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887" w:rsidRPr="001C3887" w:rsidRDefault="001C3887" w:rsidP="001C3887">
      <w:pPr>
        <w:spacing w:after="0"/>
        <w:jc w:val="center"/>
        <w:rPr>
          <w:rFonts w:ascii="Times New Roman" w:hAnsi="Times New Roman" w:cs="Times New Roman"/>
          <w:b/>
          <w:sz w:val="28"/>
          <w:szCs w:val="28"/>
        </w:rPr>
      </w:pPr>
      <w:r w:rsidRPr="001C3887">
        <w:rPr>
          <w:rFonts w:ascii="Times New Roman" w:hAnsi="Times New Roman" w:cs="Times New Roman"/>
          <w:b/>
          <w:sz w:val="28"/>
          <w:szCs w:val="28"/>
        </w:rPr>
        <w:t>РЕШЕНИЕ</w:t>
      </w:r>
    </w:p>
    <w:p w:rsidR="001C3887" w:rsidRPr="001C3887" w:rsidRDefault="001C3887" w:rsidP="001C3887">
      <w:pPr>
        <w:spacing w:after="0"/>
        <w:jc w:val="center"/>
        <w:rPr>
          <w:rFonts w:ascii="Times New Roman" w:hAnsi="Times New Roman" w:cs="Times New Roman"/>
          <w:b/>
          <w:sz w:val="28"/>
          <w:szCs w:val="28"/>
        </w:rPr>
      </w:pPr>
      <w:r w:rsidRPr="001C3887">
        <w:rPr>
          <w:rFonts w:ascii="Times New Roman" w:hAnsi="Times New Roman" w:cs="Times New Roman"/>
          <w:b/>
          <w:sz w:val="28"/>
          <w:szCs w:val="28"/>
        </w:rPr>
        <w:t xml:space="preserve">Совета депутатов </w:t>
      </w:r>
      <w:proofErr w:type="spellStart"/>
      <w:r w:rsidRPr="001C3887">
        <w:rPr>
          <w:rFonts w:ascii="Times New Roman" w:hAnsi="Times New Roman" w:cs="Times New Roman"/>
          <w:b/>
          <w:sz w:val="28"/>
          <w:szCs w:val="28"/>
        </w:rPr>
        <w:t>Атяшевского</w:t>
      </w:r>
      <w:proofErr w:type="spellEnd"/>
      <w:r w:rsidRPr="001C3887">
        <w:rPr>
          <w:rFonts w:ascii="Times New Roman" w:hAnsi="Times New Roman" w:cs="Times New Roman"/>
          <w:b/>
          <w:sz w:val="28"/>
          <w:szCs w:val="28"/>
        </w:rPr>
        <w:t xml:space="preserve"> городского поселения</w:t>
      </w:r>
    </w:p>
    <w:p w:rsidR="001C3887" w:rsidRPr="001C3887" w:rsidRDefault="001C3887" w:rsidP="001C3887">
      <w:pPr>
        <w:spacing w:after="0"/>
        <w:jc w:val="center"/>
        <w:rPr>
          <w:rFonts w:ascii="Times New Roman" w:hAnsi="Times New Roman" w:cs="Times New Roman"/>
          <w:b/>
          <w:sz w:val="28"/>
          <w:szCs w:val="28"/>
        </w:rPr>
      </w:pPr>
      <w:proofErr w:type="spellStart"/>
      <w:r w:rsidRPr="001C3887">
        <w:rPr>
          <w:rFonts w:ascii="Times New Roman" w:hAnsi="Times New Roman" w:cs="Times New Roman"/>
          <w:b/>
          <w:sz w:val="28"/>
          <w:szCs w:val="28"/>
        </w:rPr>
        <w:t>Атяшевского</w:t>
      </w:r>
      <w:proofErr w:type="spellEnd"/>
      <w:r w:rsidRPr="001C3887">
        <w:rPr>
          <w:rFonts w:ascii="Times New Roman" w:hAnsi="Times New Roman" w:cs="Times New Roman"/>
          <w:b/>
          <w:sz w:val="28"/>
          <w:szCs w:val="28"/>
        </w:rPr>
        <w:t xml:space="preserve"> муниципального района Республики Мордовия</w:t>
      </w:r>
    </w:p>
    <w:p w:rsidR="001C3887" w:rsidRPr="001C3887" w:rsidRDefault="001C3887" w:rsidP="001C3887">
      <w:pPr>
        <w:spacing w:after="0"/>
        <w:jc w:val="center"/>
        <w:rPr>
          <w:rFonts w:ascii="Times New Roman" w:hAnsi="Times New Roman" w:cs="Times New Roman"/>
          <w:b/>
          <w:sz w:val="28"/>
          <w:szCs w:val="28"/>
        </w:rPr>
      </w:pPr>
    </w:p>
    <w:p w:rsidR="001C3887" w:rsidRPr="001C3887" w:rsidRDefault="001C3887" w:rsidP="001C3887">
      <w:pPr>
        <w:rPr>
          <w:rFonts w:ascii="Times New Roman" w:hAnsi="Times New Roman" w:cs="Times New Roman"/>
          <w:sz w:val="28"/>
          <w:szCs w:val="28"/>
        </w:rPr>
      </w:pPr>
    </w:p>
    <w:p w:rsidR="001C3887" w:rsidRDefault="001C3887" w:rsidP="001C3887">
      <w:pPr>
        <w:rPr>
          <w:rFonts w:ascii="Times New Roman" w:hAnsi="Times New Roman" w:cs="Times New Roman"/>
          <w:sz w:val="28"/>
          <w:szCs w:val="28"/>
        </w:rPr>
      </w:pPr>
      <w:proofErr w:type="gramStart"/>
      <w:r w:rsidRPr="001C3887">
        <w:rPr>
          <w:rFonts w:ascii="Times New Roman" w:hAnsi="Times New Roman" w:cs="Times New Roman"/>
          <w:sz w:val="28"/>
          <w:szCs w:val="28"/>
        </w:rPr>
        <w:t>от</w:t>
      </w:r>
      <w:proofErr w:type="gramEnd"/>
      <w:r w:rsidRPr="001C3887">
        <w:rPr>
          <w:rFonts w:ascii="Times New Roman" w:hAnsi="Times New Roman" w:cs="Times New Roman"/>
          <w:sz w:val="28"/>
          <w:szCs w:val="28"/>
        </w:rPr>
        <w:t xml:space="preserve"> </w:t>
      </w:r>
      <w:r>
        <w:rPr>
          <w:rFonts w:ascii="Times New Roman" w:hAnsi="Times New Roman" w:cs="Times New Roman"/>
          <w:sz w:val="28"/>
          <w:szCs w:val="28"/>
        </w:rPr>
        <w:t xml:space="preserve">27 июня  </w:t>
      </w:r>
      <w:bookmarkStart w:id="0" w:name="_GoBack"/>
      <w:bookmarkEnd w:id="0"/>
      <w:r w:rsidRPr="001C3887">
        <w:rPr>
          <w:rFonts w:ascii="Times New Roman" w:hAnsi="Times New Roman" w:cs="Times New Roman"/>
          <w:sz w:val="28"/>
          <w:szCs w:val="28"/>
        </w:rPr>
        <w:t xml:space="preserve">2016  года                       </w:t>
      </w:r>
      <w:r>
        <w:rPr>
          <w:rFonts w:ascii="Times New Roman" w:hAnsi="Times New Roman" w:cs="Times New Roman"/>
          <w:sz w:val="28"/>
          <w:szCs w:val="28"/>
        </w:rPr>
        <w:t xml:space="preserve">                                         № 17</w:t>
      </w:r>
    </w:p>
    <w:p w:rsidR="001C3887" w:rsidRDefault="001C3887" w:rsidP="001C3887">
      <w:pPr>
        <w:rPr>
          <w:rFonts w:ascii="Times New Roman" w:hAnsi="Times New Roman" w:cs="Times New Roman"/>
          <w:sz w:val="28"/>
          <w:szCs w:val="28"/>
        </w:rPr>
      </w:pPr>
    </w:p>
    <w:p w:rsidR="001C3887" w:rsidRDefault="001C3887" w:rsidP="001C3887">
      <w:pPr>
        <w:jc w:val="center"/>
        <w:rPr>
          <w:rFonts w:ascii="Times New Roman" w:hAnsi="Times New Roman" w:cs="Times New Roman"/>
          <w:sz w:val="24"/>
          <w:szCs w:val="24"/>
        </w:rPr>
      </w:pPr>
      <w:proofErr w:type="spellStart"/>
      <w:r w:rsidRPr="001C3887">
        <w:rPr>
          <w:rFonts w:ascii="Times New Roman" w:hAnsi="Times New Roman" w:cs="Times New Roman"/>
          <w:sz w:val="24"/>
          <w:szCs w:val="24"/>
        </w:rPr>
        <w:t>рп.Атяшево</w:t>
      </w:r>
      <w:proofErr w:type="spellEnd"/>
    </w:p>
    <w:p w:rsidR="001C3887" w:rsidRPr="001C3887" w:rsidRDefault="001C3887" w:rsidP="001C3887">
      <w:pPr>
        <w:jc w:val="center"/>
        <w:rPr>
          <w:rFonts w:ascii="Times New Roman" w:hAnsi="Times New Roman" w:cs="Times New Roman"/>
          <w:sz w:val="24"/>
          <w:szCs w:val="24"/>
        </w:rPr>
      </w:pPr>
    </w:p>
    <w:p w:rsidR="001C3887" w:rsidRPr="001C3887" w:rsidRDefault="001C3887" w:rsidP="001C3887">
      <w:pPr>
        <w:jc w:val="center"/>
        <w:rPr>
          <w:rFonts w:ascii="Times New Roman" w:hAnsi="Times New Roman" w:cs="Times New Roman"/>
          <w:b/>
          <w:sz w:val="28"/>
          <w:szCs w:val="28"/>
        </w:rPr>
      </w:pPr>
      <w:r w:rsidRPr="001C3887">
        <w:rPr>
          <w:rFonts w:ascii="Times New Roman" w:hAnsi="Times New Roman" w:cs="Times New Roman"/>
          <w:b/>
          <w:sz w:val="28"/>
          <w:szCs w:val="28"/>
        </w:rPr>
        <w:t xml:space="preserve">Об утверждении Положения об организации ритуальных услуг и содержании общественных кладбищ на территории </w:t>
      </w:r>
      <w:proofErr w:type="spellStart"/>
      <w:r w:rsidRPr="001C3887">
        <w:rPr>
          <w:rFonts w:ascii="Times New Roman" w:hAnsi="Times New Roman" w:cs="Times New Roman"/>
          <w:b/>
          <w:sz w:val="28"/>
          <w:szCs w:val="28"/>
        </w:rPr>
        <w:t>Атяшевского</w:t>
      </w:r>
      <w:proofErr w:type="spellEnd"/>
      <w:r w:rsidRPr="001C3887">
        <w:rPr>
          <w:rFonts w:ascii="Times New Roman" w:hAnsi="Times New Roman" w:cs="Times New Roman"/>
          <w:b/>
          <w:sz w:val="28"/>
          <w:szCs w:val="28"/>
        </w:rPr>
        <w:t xml:space="preserve"> городского поселения </w:t>
      </w:r>
      <w:proofErr w:type="spellStart"/>
      <w:r w:rsidRPr="001C3887">
        <w:rPr>
          <w:rFonts w:ascii="Times New Roman" w:hAnsi="Times New Roman" w:cs="Times New Roman"/>
          <w:b/>
          <w:sz w:val="28"/>
          <w:szCs w:val="28"/>
        </w:rPr>
        <w:t>Атяшевского</w:t>
      </w:r>
      <w:proofErr w:type="spellEnd"/>
      <w:r w:rsidRPr="001C3887">
        <w:rPr>
          <w:rFonts w:ascii="Times New Roman" w:hAnsi="Times New Roman" w:cs="Times New Roman"/>
          <w:b/>
          <w:sz w:val="28"/>
          <w:szCs w:val="28"/>
        </w:rPr>
        <w:t xml:space="preserve"> муниципального района Республики Мордовия</w:t>
      </w:r>
    </w:p>
    <w:p w:rsidR="001C3887" w:rsidRPr="001C3887" w:rsidRDefault="001C3887" w:rsidP="001C3887">
      <w:pPr>
        <w:rPr>
          <w:rFonts w:ascii="Times New Roman" w:hAnsi="Times New Roman" w:cs="Times New Roman"/>
          <w:sz w:val="28"/>
          <w:szCs w:val="28"/>
        </w:rPr>
      </w:pPr>
    </w:p>
    <w:p w:rsidR="001C3887" w:rsidRPr="001C3887" w:rsidRDefault="001C3887" w:rsidP="001C3887">
      <w:pPr>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В соответствии с Федеральным законом от 12 января 1996 года N 8-ФЗ "О погребении и похоронном деле", Федеральным законом от 06 октября 2003 года N 131-ФЗ "Об общих принципах организации местного самоуправления в Российской Федерации", Уставом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w:t>
      </w:r>
    </w:p>
    <w:p w:rsidR="001C3887" w:rsidRDefault="001C3887" w:rsidP="001C3887">
      <w:pPr>
        <w:jc w:val="center"/>
        <w:rPr>
          <w:rFonts w:ascii="Times New Roman" w:hAnsi="Times New Roman" w:cs="Times New Roman"/>
          <w:b/>
          <w:sz w:val="28"/>
          <w:szCs w:val="28"/>
        </w:rPr>
      </w:pPr>
    </w:p>
    <w:p w:rsidR="001C3887" w:rsidRPr="001C3887" w:rsidRDefault="001C3887" w:rsidP="001C3887">
      <w:pPr>
        <w:jc w:val="center"/>
        <w:rPr>
          <w:rFonts w:ascii="Times New Roman" w:hAnsi="Times New Roman" w:cs="Times New Roman"/>
          <w:b/>
          <w:sz w:val="28"/>
          <w:szCs w:val="28"/>
        </w:rPr>
      </w:pPr>
      <w:r w:rsidRPr="001C3887">
        <w:rPr>
          <w:rFonts w:ascii="Times New Roman" w:hAnsi="Times New Roman" w:cs="Times New Roman"/>
          <w:b/>
          <w:sz w:val="28"/>
          <w:szCs w:val="28"/>
        </w:rPr>
        <w:t>СОВЕТ ДЕПУТАТОВ РЕШИЛ:</w:t>
      </w:r>
    </w:p>
    <w:p w:rsidR="001C3887" w:rsidRPr="001C3887" w:rsidRDefault="001C3887" w:rsidP="001C3887">
      <w:pPr>
        <w:rPr>
          <w:rFonts w:ascii="Times New Roman" w:hAnsi="Times New Roman" w:cs="Times New Roman"/>
          <w:sz w:val="28"/>
          <w:szCs w:val="28"/>
        </w:rPr>
      </w:pP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1. Утвердить Положение об организации ритуальных услуг и содержании общественных кладбищ на территории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муниципального района Республики Мордовия.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2. Опубликовать настоящее Решение в Информационном бюллетене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3. Настоящее </w:t>
      </w:r>
      <w:proofErr w:type="gramStart"/>
      <w:r w:rsidRPr="001C3887">
        <w:rPr>
          <w:rFonts w:ascii="Times New Roman" w:hAnsi="Times New Roman" w:cs="Times New Roman"/>
          <w:sz w:val="28"/>
          <w:szCs w:val="28"/>
        </w:rPr>
        <w:t>Решение  вступает</w:t>
      </w:r>
      <w:proofErr w:type="gramEnd"/>
      <w:r w:rsidRPr="001C3887">
        <w:rPr>
          <w:rFonts w:ascii="Times New Roman" w:hAnsi="Times New Roman" w:cs="Times New Roman"/>
          <w:sz w:val="28"/>
          <w:szCs w:val="28"/>
        </w:rPr>
        <w:t xml:space="preserve"> в силу со дня его официального опубликования.</w:t>
      </w:r>
    </w:p>
    <w:p w:rsidR="001C3887" w:rsidRPr="001C3887" w:rsidRDefault="001C3887" w:rsidP="001C3887">
      <w:pPr>
        <w:spacing w:after="0"/>
        <w:jc w:val="both"/>
        <w:rPr>
          <w:rFonts w:ascii="Times New Roman" w:hAnsi="Times New Roman" w:cs="Times New Roman"/>
          <w:sz w:val="28"/>
          <w:szCs w:val="28"/>
        </w:rPr>
      </w:pPr>
    </w:p>
    <w:p w:rsidR="001C3887" w:rsidRPr="001C3887" w:rsidRDefault="001C3887" w:rsidP="001C3887">
      <w:pPr>
        <w:rPr>
          <w:rFonts w:ascii="Times New Roman" w:hAnsi="Times New Roman" w:cs="Times New Roman"/>
          <w:sz w:val="28"/>
          <w:szCs w:val="28"/>
        </w:rPr>
      </w:pPr>
    </w:p>
    <w:p w:rsidR="001C3887" w:rsidRPr="001C3887" w:rsidRDefault="001C3887" w:rsidP="001C3887">
      <w:pPr>
        <w:spacing w:after="0"/>
        <w:rPr>
          <w:rFonts w:ascii="Times New Roman" w:hAnsi="Times New Roman" w:cs="Times New Roman"/>
          <w:sz w:val="28"/>
          <w:szCs w:val="28"/>
        </w:rPr>
      </w:pPr>
      <w:r w:rsidRPr="001C3887">
        <w:rPr>
          <w:rFonts w:ascii="Times New Roman" w:hAnsi="Times New Roman" w:cs="Times New Roman"/>
          <w:sz w:val="28"/>
          <w:szCs w:val="28"/>
        </w:rPr>
        <w:t>Председатель Совета депутатов</w:t>
      </w:r>
    </w:p>
    <w:p w:rsidR="001C3887" w:rsidRPr="001C3887" w:rsidRDefault="001C3887" w:rsidP="001C3887">
      <w:pPr>
        <w:spacing w:after="0"/>
        <w:rPr>
          <w:rFonts w:ascii="Times New Roman" w:hAnsi="Times New Roman" w:cs="Times New Roman"/>
          <w:sz w:val="28"/>
          <w:szCs w:val="28"/>
        </w:rPr>
      </w:pP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w:t>
      </w:r>
      <w:proofErr w:type="gramStart"/>
      <w:r w:rsidRPr="001C3887">
        <w:rPr>
          <w:rFonts w:ascii="Times New Roman" w:hAnsi="Times New Roman" w:cs="Times New Roman"/>
          <w:sz w:val="28"/>
          <w:szCs w:val="28"/>
        </w:rPr>
        <w:t>городского  поселения</w:t>
      </w:r>
      <w:proofErr w:type="gramEnd"/>
      <w:r w:rsidRPr="001C3887">
        <w:rPr>
          <w:rFonts w:ascii="Times New Roman" w:hAnsi="Times New Roman" w:cs="Times New Roman"/>
          <w:sz w:val="28"/>
          <w:szCs w:val="28"/>
        </w:rPr>
        <w:t xml:space="preserve">                                         В.Д. </w:t>
      </w:r>
      <w:proofErr w:type="spellStart"/>
      <w:r w:rsidRPr="001C3887">
        <w:rPr>
          <w:rFonts w:ascii="Times New Roman" w:hAnsi="Times New Roman" w:cs="Times New Roman"/>
          <w:sz w:val="28"/>
          <w:szCs w:val="28"/>
        </w:rPr>
        <w:t>Кумакшева</w:t>
      </w:r>
      <w:proofErr w:type="spellEnd"/>
    </w:p>
    <w:p w:rsidR="001C3887" w:rsidRPr="001C3887" w:rsidRDefault="001C3887" w:rsidP="001C3887">
      <w:pPr>
        <w:rPr>
          <w:rFonts w:ascii="Times New Roman" w:hAnsi="Times New Roman" w:cs="Times New Roman"/>
          <w:sz w:val="28"/>
          <w:szCs w:val="28"/>
        </w:rPr>
      </w:pPr>
    </w:p>
    <w:p w:rsidR="001C3887" w:rsidRPr="001C3887" w:rsidRDefault="001C3887" w:rsidP="001C3887">
      <w:pPr>
        <w:rPr>
          <w:rFonts w:ascii="Times New Roman" w:hAnsi="Times New Roman" w:cs="Times New Roman"/>
          <w:sz w:val="28"/>
          <w:szCs w:val="28"/>
        </w:rPr>
      </w:pPr>
    </w:p>
    <w:p w:rsidR="001C3887" w:rsidRPr="001C3887" w:rsidRDefault="001C3887" w:rsidP="001C3887">
      <w:pPr>
        <w:rPr>
          <w:rFonts w:ascii="Times New Roman" w:hAnsi="Times New Roman" w:cs="Times New Roman"/>
          <w:sz w:val="28"/>
          <w:szCs w:val="28"/>
        </w:rPr>
      </w:pPr>
    </w:p>
    <w:p w:rsidR="001C3887" w:rsidRPr="001C3887" w:rsidRDefault="001C3887" w:rsidP="001C3887">
      <w:pPr>
        <w:spacing w:after="0"/>
        <w:jc w:val="right"/>
        <w:rPr>
          <w:rFonts w:ascii="Times New Roman" w:hAnsi="Times New Roman" w:cs="Times New Roman"/>
          <w:sz w:val="24"/>
          <w:szCs w:val="24"/>
        </w:rPr>
      </w:pPr>
      <w:r w:rsidRPr="001C3887">
        <w:rPr>
          <w:rFonts w:ascii="Times New Roman" w:hAnsi="Times New Roman" w:cs="Times New Roman"/>
          <w:sz w:val="24"/>
          <w:szCs w:val="24"/>
        </w:rPr>
        <w:lastRenderedPageBreak/>
        <w:t>Утверждены</w:t>
      </w:r>
    </w:p>
    <w:p w:rsidR="001C3887" w:rsidRPr="001C3887" w:rsidRDefault="001C3887" w:rsidP="001C3887">
      <w:pPr>
        <w:spacing w:after="0"/>
        <w:jc w:val="right"/>
        <w:rPr>
          <w:rFonts w:ascii="Times New Roman" w:hAnsi="Times New Roman" w:cs="Times New Roman"/>
          <w:sz w:val="24"/>
          <w:szCs w:val="24"/>
        </w:rPr>
      </w:pPr>
      <w:r w:rsidRPr="001C3887">
        <w:rPr>
          <w:rFonts w:ascii="Times New Roman" w:hAnsi="Times New Roman" w:cs="Times New Roman"/>
          <w:sz w:val="24"/>
          <w:szCs w:val="24"/>
        </w:rPr>
        <w:t xml:space="preserve">Решением Совета депутатов          </w:t>
      </w:r>
    </w:p>
    <w:p w:rsidR="001C3887" w:rsidRPr="001C3887" w:rsidRDefault="001C3887" w:rsidP="001C3887">
      <w:pPr>
        <w:spacing w:after="0"/>
        <w:jc w:val="right"/>
        <w:rPr>
          <w:rFonts w:ascii="Times New Roman" w:hAnsi="Times New Roman" w:cs="Times New Roman"/>
          <w:sz w:val="24"/>
          <w:szCs w:val="24"/>
        </w:rPr>
      </w:pPr>
      <w:proofErr w:type="spellStart"/>
      <w:r w:rsidRPr="001C3887">
        <w:rPr>
          <w:rFonts w:ascii="Times New Roman" w:hAnsi="Times New Roman" w:cs="Times New Roman"/>
          <w:sz w:val="24"/>
          <w:szCs w:val="24"/>
        </w:rPr>
        <w:t>Атяшевского</w:t>
      </w:r>
      <w:proofErr w:type="spellEnd"/>
      <w:r w:rsidRPr="001C3887">
        <w:rPr>
          <w:rFonts w:ascii="Times New Roman" w:hAnsi="Times New Roman" w:cs="Times New Roman"/>
          <w:sz w:val="24"/>
          <w:szCs w:val="24"/>
        </w:rPr>
        <w:t xml:space="preserve"> городского поселения</w:t>
      </w:r>
    </w:p>
    <w:p w:rsidR="001C3887" w:rsidRDefault="001C3887" w:rsidP="001C3887">
      <w:pPr>
        <w:spacing w:after="0"/>
        <w:jc w:val="right"/>
        <w:rPr>
          <w:rFonts w:ascii="Times New Roman" w:hAnsi="Times New Roman" w:cs="Times New Roman"/>
          <w:sz w:val="24"/>
          <w:szCs w:val="24"/>
        </w:rPr>
      </w:pPr>
      <w:proofErr w:type="gramStart"/>
      <w:r w:rsidRPr="001C3887">
        <w:rPr>
          <w:rFonts w:ascii="Times New Roman" w:hAnsi="Times New Roman" w:cs="Times New Roman"/>
          <w:sz w:val="24"/>
          <w:szCs w:val="24"/>
        </w:rPr>
        <w:t xml:space="preserve">от </w:t>
      </w:r>
      <w:r>
        <w:rPr>
          <w:rFonts w:ascii="Times New Roman" w:hAnsi="Times New Roman" w:cs="Times New Roman"/>
          <w:sz w:val="24"/>
          <w:szCs w:val="24"/>
        </w:rPr>
        <w:t xml:space="preserve"> 27.06.</w:t>
      </w:r>
      <w:r w:rsidRPr="001C3887">
        <w:rPr>
          <w:rFonts w:ascii="Times New Roman" w:hAnsi="Times New Roman" w:cs="Times New Roman"/>
          <w:sz w:val="24"/>
          <w:szCs w:val="24"/>
        </w:rPr>
        <w:t>2016</w:t>
      </w:r>
      <w:proofErr w:type="gramEnd"/>
      <w:r w:rsidRPr="001C3887">
        <w:rPr>
          <w:rFonts w:ascii="Times New Roman" w:hAnsi="Times New Roman" w:cs="Times New Roman"/>
          <w:sz w:val="24"/>
          <w:szCs w:val="24"/>
        </w:rPr>
        <w:t xml:space="preserve"> года № </w:t>
      </w:r>
      <w:r>
        <w:rPr>
          <w:rFonts w:ascii="Times New Roman" w:hAnsi="Times New Roman" w:cs="Times New Roman"/>
          <w:sz w:val="24"/>
          <w:szCs w:val="24"/>
        </w:rPr>
        <w:t>17</w:t>
      </w:r>
    </w:p>
    <w:p w:rsidR="001C3887" w:rsidRDefault="001C3887" w:rsidP="001C3887">
      <w:pPr>
        <w:spacing w:after="0"/>
        <w:jc w:val="right"/>
        <w:rPr>
          <w:rFonts w:ascii="Times New Roman" w:hAnsi="Times New Roman" w:cs="Times New Roman"/>
          <w:sz w:val="24"/>
          <w:szCs w:val="24"/>
        </w:rPr>
      </w:pPr>
    </w:p>
    <w:p w:rsidR="001C3887" w:rsidRPr="001C3887" w:rsidRDefault="001C3887" w:rsidP="001C3887">
      <w:pPr>
        <w:spacing w:after="0"/>
        <w:jc w:val="center"/>
        <w:rPr>
          <w:rFonts w:ascii="Times New Roman" w:hAnsi="Times New Roman" w:cs="Times New Roman"/>
          <w:b/>
          <w:sz w:val="28"/>
          <w:szCs w:val="28"/>
        </w:rPr>
      </w:pPr>
      <w:r w:rsidRPr="001C3887">
        <w:rPr>
          <w:rFonts w:ascii="Times New Roman" w:hAnsi="Times New Roman" w:cs="Times New Roman"/>
          <w:b/>
          <w:sz w:val="28"/>
          <w:szCs w:val="28"/>
        </w:rPr>
        <w:t>Положение</w:t>
      </w:r>
    </w:p>
    <w:p w:rsidR="001C3887" w:rsidRPr="001C3887" w:rsidRDefault="001C3887" w:rsidP="001C3887">
      <w:pPr>
        <w:jc w:val="center"/>
        <w:rPr>
          <w:rFonts w:ascii="Times New Roman" w:hAnsi="Times New Roman" w:cs="Times New Roman"/>
          <w:sz w:val="28"/>
          <w:szCs w:val="28"/>
        </w:rPr>
      </w:pPr>
      <w:proofErr w:type="gramStart"/>
      <w:r w:rsidRPr="001C3887">
        <w:rPr>
          <w:rFonts w:ascii="Times New Roman" w:hAnsi="Times New Roman" w:cs="Times New Roman"/>
          <w:b/>
          <w:sz w:val="28"/>
          <w:szCs w:val="28"/>
        </w:rPr>
        <w:t>об</w:t>
      </w:r>
      <w:proofErr w:type="gramEnd"/>
      <w:r w:rsidRPr="001C3887">
        <w:rPr>
          <w:rFonts w:ascii="Times New Roman" w:hAnsi="Times New Roman" w:cs="Times New Roman"/>
          <w:b/>
          <w:sz w:val="28"/>
          <w:szCs w:val="28"/>
        </w:rPr>
        <w:t xml:space="preserve"> организации ритуальных услуг и содержании общественных кладбищ на территории </w:t>
      </w:r>
      <w:proofErr w:type="spellStart"/>
      <w:r w:rsidRPr="001C3887">
        <w:rPr>
          <w:rFonts w:ascii="Times New Roman" w:hAnsi="Times New Roman" w:cs="Times New Roman"/>
          <w:b/>
          <w:sz w:val="28"/>
          <w:szCs w:val="28"/>
        </w:rPr>
        <w:t>Атяшевского</w:t>
      </w:r>
      <w:proofErr w:type="spellEnd"/>
      <w:r w:rsidRPr="001C3887">
        <w:rPr>
          <w:rFonts w:ascii="Times New Roman" w:hAnsi="Times New Roman" w:cs="Times New Roman"/>
          <w:b/>
          <w:sz w:val="28"/>
          <w:szCs w:val="28"/>
        </w:rPr>
        <w:t xml:space="preserve"> городского поселения </w:t>
      </w:r>
      <w:proofErr w:type="spellStart"/>
      <w:r w:rsidRPr="001C3887">
        <w:rPr>
          <w:rFonts w:ascii="Times New Roman" w:hAnsi="Times New Roman" w:cs="Times New Roman"/>
          <w:b/>
          <w:sz w:val="28"/>
          <w:szCs w:val="28"/>
        </w:rPr>
        <w:t>Атяшевского</w:t>
      </w:r>
      <w:proofErr w:type="spellEnd"/>
      <w:r w:rsidRPr="001C3887">
        <w:rPr>
          <w:rFonts w:ascii="Times New Roman" w:hAnsi="Times New Roman" w:cs="Times New Roman"/>
          <w:b/>
          <w:sz w:val="28"/>
          <w:szCs w:val="28"/>
        </w:rPr>
        <w:t xml:space="preserve"> муниципального района Республики Мордовия</w:t>
      </w:r>
    </w:p>
    <w:p w:rsidR="001C3887" w:rsidRPr="001C3887" w:rsidRDefault="001C3887" w:rsidP="001C3887">
      <w:pPr>
        <w:ind w:firstLine="708"/>
        <w:rPr>
          <w:rFonts w:ascii="Times New Roman" w:hAnsi="Times New Roman" w:cs="Times New Roman"/>
          <w:b/>
          <w:sz w:val="28"/>
          <w:szCs w:val="28"/>
        </w:rPr>
      </w:pPr>
      <w:r w:rsidRPr="001C3887">
        <w:rPr>
          <w:rFonts w:ascii="Times New Roman" w:hAnsi="Times New Roman" w:cs="Times New Roman"/>
          <w:b/>
          <w:sz w:val="28"/>
          <w:szCs w:val="28"/>
        </w:rPr>
        <w:t>1. Общие положения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1.1. Настоящее Положение об организации ритуальных услуг и содержании общественных кладбищ на территории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 (далее - Порядок) разработано в соответствии с Федеральным законом от 12 января 1996 года N 8-ФЗ "О погребении и похоронном деле", Федеральным законом от 06 октября 2003 года N 131-ФЗ "Об общих принципах организации местного самоуправления в Российской Федерации".</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1.2. Оказание ритуальных услуг может осуществляться юридическими лицами независимо от форм их собственности, либо индивидуальными предпринимателями.</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1.3. В случае отсутствия ритуальной службы граждане самостоятельно организовывают погребение.</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1.4. Работы по содержанию, благоустройству и реконструкции кладбища, а также по содержанию неблагоустроенных (брошенных) могил являются расходным обязательством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 и осуществляются за счет средств бюджета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  1.5.  В </w:t>
      </w:r>
      <w:proofErr w:type="spellStart"/>
      <w:r w:rsidRPr="001C3887">
        <w:rPr>
          <w:rFonts w:ascii="Times New Roman" w:hAnsi="Times New Roman" w:cs="Times New Roman"/>
          <w:sz w:val="28"/>
          <w:szCs w:val="28"/>
        </w:rPr>
        <w:t>Атяшевском</w:t>
      </w:r>
      <w:proofErr w:type="spellEnd"/>
      <w:r w:rsidRPr="001C3887">
        <w:rPr>
          <w:rFonts w:ascii="Times New Roman" w:hAnsi="Times New Roman" w:cs="Times New Roman"/>
          <w:sz w:val="28"/>
          <w:szCs w:val="28"/>
        </w:rPr>
        <w:t xml:space="preserve"> городском поселении местами захоронения и погребения являются: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1) кладбище, </w:t>
      </w:r>
      <w:proofErr w:type="gramStart"/>
      <w:r w:rsidRPr="001C3887">
        <w:rPr>
          <w:rFonts w:ascii="Times New Roman" w:hAnsi="Times New Roman" w:cs="Times New Roman"/>
          <w:sz w:val="28"/>
          <w:szCs w:val="28"/>
        </w:rPr>
        <w:t>расположенное  по</w:t>
      </w:r>
      <w:proofErr w:type="gramEnd"/>
      <w:r w:rsidRPr="001C3887">
        <w:rPr>
          <w:rFonts w:ascii="Times New Roman" w:hAnsi="Times New Roman" w:cs="Times New Roman"/>
          <w:sz w:val="28"/>
          <w:szCs w:val="28"/>
        </w:rPr>
        <w:t xml:space="preserve"> адресу: </w:t>
      </w:r>
      <w:proofErr w:type="spellStart"/>
      <w:r w:rsidRPr="001C3887">
        <w:rPr>
          <w:rFonts w:ascii="Times New Roman" w:hAnsi="Times New Roman" w:cs="Times New Roman"/>
          <w:sz w:val="28"/>
          <w:szCs w:val="28"/>
        </w:rPr>
        <w:t>р.п</w:t>
      </w:r>
      <w:proofErr w:type="spellEnd"/>
      <w:r w:rsidRPr="001C3887">
        <w:rPr>
          <w:rFonts w:ascii="Times New Roman" w:hAnsi="Times New Roman" w:cs="Times New Roman"/>
          <w:sz w:val="28"/>
          <w:szCs w:val="28"/>
        </w:rPr>
        <w:t xml:space="preserve">. Атяшево, примерно в 150 м на северо-восток от д.8 по пер. Советскому; </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2) кладбище, расположенное по адресу: </w:t>
      </w:r>
      <w:proofErr w:type="spellStart"/>
      <w:r w:rsidRPr="001C3887">
        <w:rPr>
          <w:rFonts w:ascii="Times New Roman" w:hAnsi="Times New Roman" w:cs="Times New Roman"/>
          <w:sz w:val="28"/>
          <w:szCs w:val="28"/>
        </w:rPr>
        <w:t>р.п</w:t>
      </w:r>
      <w:proofErr w:type="spellEnd"/>
      <w:r w:rsidRPr="001C3887">
        <w:rPr>
          <w:rFonts w:ascii="Times New Roman" w:hAnsi="Times New Roman" w:cs="Times New Roman"/>
          <w:sz w:val="28"/>
          <w:szCs w:val="28"/>
        </w:rPr>
        <w:t xml:space="preserve">. Атяшево примерно в 250 м на запад от д.53 по </w:t>
      </w:r>
      <w:proofErr w:type="spellStart"/>
      <w:r w:rsidRPr="001C3887">
        <w:rPr>
          <w:rFonts w:ascii="Times New Roman" w:hAnsi="Times New Roman" w:cs="Times New Roman"/>
          <w:sz w:val="28"/>
          <w:szCs w:val="28"/>
        </w:rPr>
        <w:t>ул.Молодежная</w:t>
      </w:r>
      <w:proofErr w:type="spellEnd"/>
      <w:r w:rsidRPr="001C3887">
        <w:rPr>
          <w:rFonts w:ascii="Times New Roman" w:hAnsi="Times New Roman" w:cs="Times New Roman"/>
          <w:sz w:val="28"/>
          <w:szCs w:val="28"/>
        </w:rPr>
        <w:t xml:space="preserve">. </w:t>
      </w:r>
    </w:p>
    <w:p w:rsidR="001C3887" w:rsidRPr="001C3887" w:rsidRDefault="001C3887" w:rsidP="001C3887">
      <w:pPr>
        <w:spacing w:after="0"/>
        <w:ind w:firstLine="708"/>
        <w:jc w:val="both"/>
        <w:rPr>
          <w:rFonts w:ascii="Times New Roman" w:hAnsi="Times New Roman" w:cs="Times New Roman"/>
          <w:b/>
          <w:sz w:val="28"/>
          <w:szCs w:val="28"/>
        </w:rPr>
      </w:pPr>
      <w:r w:rsidRPr="001C3887">
        <w:rPr>
          <w:rFonts w:ascii="Times New Roman" w:hAnsi="Times New Roman" w:cs="Times New Roman"/>
          <w:b/>
          <w:sz w:val="28"/>
          <w:szCs w:val="28"/>
        </w:rPr>
        <w:t>2. Основные понятия и термины</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2.1. В настоящем Положении используются основные понятия и термины:</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кладбище</w:t>
      </w:r>
      <w:proofErr w:type="gramEnd"/>
      <w:r w:rsidRPr="001C3887">
        <w:rPr>
          <w:rFonts w:ascii="Times New Roman" w:hAnsi="Times New Roman" w:cs="Times New Roman"/>
          <w:sz w:val="28"/>
          <w:szCs w:val="28"/>
        </w:rPr>
        <w:t xml:space="preserve"> – совокупность земельных участков, предоставленных для погребения тел (останков) умерших;</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место</w:t>
      </w:r>
      <w:proofErr w:type="gramEnd"/>
      <w:r w:rsidRPr="001C3887">
        <w:rPr>
          <w:rFonts w:ascii="Times New Roman" w:hAnsi="Times New Roman" w:cs="Times New Roman"/>
          <w:sz w:val="28"/>
          <w:szCs w:val="28"/>
        </w:rPr>
        <w:t xml:space="preserve"> захоронения – земельный участок, отведенный для погребения умершего;</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надмогильное</w:t>
      </w:r>
      <w:proofErr w:type="gramEnd"/>
      <w:r w:rsidRPr="001C3887">
        <w:rPr>
          <w:rFonts w:ascii="Times New Roman" w:hAnsi="Times New Roman" w:cs="Times New Roman"/>
          <w:sz w:val="28"/>
          <w:szCs w:val="28"/>
        </w:rPr>
        <w:t xml:space="preserve"> сооружение – сооружение, на котором указывается информация об умершем и которое устанавливается над могилой;</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lastRenderedPageBreak/>
        <w:t>общественное</w:t>
      </w:r>
      <w:proofErr w:type="gramEnd"/>
      <w:r w:rsidRPr="001C3887">
        <w:rPr>
          <w:rFonts w:ascii="Times New Roman" w:hAnsi="Times New Roman" w:cs="Times New Roman"/>
          <w:sz w:val="28"/>
          <w:szCs w:val="28"/>
        </w:rPr>
        <w:t xml:space="preserve"> кладбище – кладбище, предназначенное для погребения умерших с учетом их волеизъявления, а в случае отсутствия такового с учетом волеизъявления лица, взявшего на себя обязанность осуществить погребение умершего, либо по решению специализированной организации, решающей вопросы похоронного дела;</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погребение</w:t>
      </w:r>
      <w:proofErr w:type="gramEnd"/>
      <w:r w:rsidRPr="001C3887">
        <w:rPr>
          <w:rFonts w:ascii="Times New Roman" w:hAnsi="Times New Roman" w:cs="Times New Roman"/>
          <w:sz w:val="28"/>
          <w:szCs w:val="28"/>
        </w:rPr>
        <w:t xml:space="preserve">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ритуальные</w:t>
      </w:r>
      <w:proofErr w:type="gramEnd"/>
      <w:r w:rsidRPr="001C3887">
        <w:rPr>
          <w:rFonts w:ascii="Times New Roman" w:hAnsi="Times New Roman" w:cs="Times New Roman"/>
          <w:sz w:val="28"/>
          <w:szCs w:val="28"/>
        </w:rPr>
        <w:t xml:space="preserve"> услуги – гарантированный перечень услуг по погребению и перечень дополнительных услуг по погребению;</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содержание</w:t>
      </w:r>
      <w:proofErr w:type="gramEnd"/>
      <w:r w:rsidRPr="001C3887">
        <w:rPr>
          <w:rFonts w:ascii="Times New Roman" w:hAnsi="Times New Roman" w:cs="Times New Roman"/>
          <w:sz w:val="28"/>
          <w:szCs w:val="28"/>
        </w:rPr>
        <w:t xml:space="preserve"> мест захоронения – совокупность работ по поддержанию кладбищ в надлежащем состоянии.</w:t>
      </w:r>
    </w:p>
    <w:p w:rsidR="001C3887" w:rsidRPr="001C3887" w:rsidRDefault="001C3887" w:rsidP="001C3887">
      <w:pPr>
        <w:spacing w:after="0"/>
        <w:ind w:firstLine="708"/>
        <w:jc w:val="both"/>
        <w:rPr>
          <w:rFonts w:ascii="Times New Roman" w:hAnsi="Times New Roman" w:cs="Times New Roman"/>
          <w:b/>
          <w:sz w:val="28"/>
          <w:szCs w:val="28"/>
        </w:rPr>
      </w:pPr>
      <w:r w:rsidRPr="001C3887">
        <w:rPr>
          <w:rFonts w:ascii="Times New Roman" w:hAnsi="Times New Roman" w:cs="Times New Roman"/>
          <w:b/>
          <w:sz w:val="28"/>
          <w:szCs w:val="28"/>
        </w:rPr>
        <w:t>3. Порядок погребения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3.1. Погребение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3.2. Погребение умершего (погибшего) производится на основании свидетельства о его смерти, выданного органами ЗАГС, или медицинского свидетельства о смерти при предъявлении лицом, взявшим на себя обязанность осуществить погребение, паспорта или иного документа, удостоверяющего его личность. Захоронение урн с прахом производится на основании свидетельства о смерти, выданного органами ЗАГС, справки о кремации при предъявлении лицом, взявшим на себя обязанность осуществить погребение, паспорта или иного документа, удостоверяющего его личность.</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3.3. На общественном кладбище погребение может осуществляться с учетом </w:t>
      </w:r>
      <w:proofErr w:type="spellStart"/>
      <w:r w:rsidRPr="001C3887">
        <w:rPr>
          <w:rFonts w:ascii="Times New Roman" w:hAnsi="Times New Roman" w:cs="Times New Roman"/>
          <w:sz w:val="28"/>
          <w:szCs w:val="28"/>
        </w:rPr>
        <w:t>вероисповедальных</w:t>
      </w:r>
      <w:proofErr w:type="spellEnd"/>
      <w:r w:rsidRPr="001C3887">
        <w:rPr>
          <w:rFonts w:ascii="Times New Roman" w:hAnsi="Times New Roman" w:cs="Times New Roman"/>
          <w:sz w:val="28"/>
          <w:szCs w:val="28"/>
        </w:rPr>
        <w:t>, воинских, и иных обычаев и традиций. На общественном кладбище предусматриваются обособленные земельные участки (зоны) одиночных, родственных захоронений. Другие виды захоронений не предусмотрены.</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3.4. Одиночные захоронения - места захоронения, предоставляемые бесплатно на территории общественного кладбища для погребения одиноких граждан, граждан, при захоронении которых супруг, близкие родственники (дети, родители, усыновленные, усыновители, родные братья и родные сестры, внуки, дедушки, бабушки), иные родственники, законные представители умершего (погибшего) или иные лица, взявшие на себя обязанность осуществить погребение умершего (погибшего), (далее также - лицо, взявшее на себя обязанность осуществить погребение), не заявило о создании родственного или семейного захоронения, а также граждан, личность которых не установлена органами внутренних дел, или не имеющих супруга, близких родственников, или иных родственников, либо законного представителя или при невозможности ими осуществить погребение.</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lastRenderedPageBreak/>
        <w:t>Размер предоставляемого участка земли для захоронения в указанном случае составляет 5 кв. м (2 м х 2,5 м).</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3.5. Родственные захоронения - места захоронения, предоставляемые бесплатно на территории общественного кладбища для погребения умершего таким образом, чтобы гарантировать погребение на этом же месте захоронения супруга или близкого родственника умершего (погибшего). Размер предоставляемого участка земли для родственного захоронения составляет 12,0 кв. м (2 м х 6 м).</w:t>
      </w:r>
    </w:p>
    <w:p w:rsidR="001C3887" w:rsidRPr="001C3887" w:rsidRDefault="001C3887" w:rsidP="001C3887">
      <w:pPr>
        <w:spacing w:after="0"/>
        <w:ind w:firstLine="708"/>
        <w:jc w:val="both"/>
        <w:rPr>
          <w:rFonts w:ascii="Times New Roman" w:hAnsi="Times New Roman" w:cs="Times New Roman"/>
          <w:b/>
          <w:sz w:val="28"/>
          <w:szCs w:val="28"/>
        </w:rPr>
      </w:pPr>
      <w:r w:rsidRPr="001C3887">
        <w:rPr>
          <w:rFonts w:ascii="Times New Roman" w:hAnsi="Times New Roman" w:cs="Times New Roman"/>
          <w:b/>
          <w:sz w:val="28"/>
          <w:szCs w:val="28"/>
        </w:rPr>
        <w:t>4. Правила работы кладбищ</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xml:space="preserve">          4.1. Кладбища открыты для посещения ежедневно.</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На кладбище около центрального входа должен быть установлен стенд с планом кладбища, а также стенд для размещения объявлений.</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 Кроме того, на территории кладбища должны быть установлены места сбора мусора. Территория кладбища должна быть ограждена.</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Прилегающая к кладбищу территория должна быть благоустроена и иметь место для стоянки автотранспорта.  Перед входом на кладбище размещается площадка для ожидания и сбора родственников, сопровождающих траурную процессию.</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4.2. Захоронение на кладбищах производится ежедневно. За 24 часа до захоронения смотритель кладбища должен быть уведомлен о предстоящем захоронении. </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4.3. На территории кладбища посетители должны соблюдать общественный порядок и тишину.</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4.4. Посетители кладбища имеют право:</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устанавливать памятники в соответствии с требованиями настоящего Порядка;</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сажать цветы на могильном участке;</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проезжать на территорию кладбища в случае установки (замены) надмогильных сооружений (памятников, ограды и т. д.);</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другие права предусмотренные действующим законодательством.</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4.5. На территории кладбища посетителям запрещается:</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портить памятники, оборудование кладбища, засорять территорию;</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ломать зеленые насаждения, рвать цветы, собирать венки;</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выбрасывать мусор в не отведенные для этих целей места;</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выгуливать собак, пасти домашних животных, ловить птиц;</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разводить костры, добывать песок и глину, резать дерн;</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распивать спиртные напитки и находиться нетрезвом состоянии;</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производить раскопку грунта, оставлять запасы строительных и других материалов;</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4.6. За нарушение настоящего Порядка виновные лица несут ответственность в соответствии с действующим законодательством.</w:t>
      </w:r>
    </w:p>
    <w:p w:rsidR="001C3887" w:rsidRPr="001C3887" w:rsidRDefault="001C3887" w:rsidP="001C3887">
      <w:pPr>
        <w:spacing w:after="0"/>
        <w:ind w:firstLine="708"/>
        <w:jc w:val="both"/>
        <w:rPr>
          <w:rFonts w:ascii="Times New Roman" w:hAnsi="Times New Roman" w:cs="Times New Roman"/>
          <w:b/>
          <w:sz w:val="28"/>
          <w:szCs w:val="28"/>
        </w:rPr>
      </w:pPr>
      <w:r w:rsidRPr="001C3887">
        <w:rPr>
          <w:rFonts w:ascii="Times New Roman" w:hAnsi="Times New Roman" w:cs="Times New Roman"/>
          <w:b/>
          <w:sz w:val="28"/>
          <w:szCs w:val="28"/>
        </w:rPr>
        <w:t>5. Установка надмогильных сооружений и их содержание</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lastRenderedPageBreak/>
        <w:t>5.1. Установка надмогильных сооружений (надгробий) и оград на кладбищах допускается только в границах мест захоронения.</w:t>
      </w:r>
    </w:p>
    <w:p w:rsidR="001C3887" w:rsidRPr="001C3887" w:rsidRDefault="001C3887" w:rsidP="001C3887">
      <w:pPr>
        <w:spacing w:after="0"/>
        <w:jc w:val="both"/>
        <w:rPr>
          <w:rFonts w:ascii="Times New Roman" w:hAnsi="Times New Roman" w:cs="Times New Roman"/>
          <w:sz w:val="28"/>
          <w:szCs w:val="28"/>
        </w:rPr>
      </w:pPr>
      <w:r w:rsidRPr="001C3887">
        <w:rPr>
          <w:rFonts w:ascii="Times New Roman" w:hAnsi="Times New Roman" w:cs="Times New Roman"/>
          <w:sz w:val="28"/>
          <w:szCs w:val="28"/>
        </w:rPr>
        <w:t xml:space="preserve">Устанавливаемые надмогильные сооружения (надгробия) и ограды не должны иметь частей, выступающих за границы мест захоронения или нависающих над соседними. Высота надмогильных сооружений не должна превышать 2 метров, оград - 1,5 метра. Ограды могил не должны иметь заостренных </w:t>
      </w:r>
      <w:proofErr w:type="spellStart"/>
      <w:r w:rsidRPr="001C3887">
        <w:rPr>
          <w:rFonts w:ascii="Times New Roman" w:hAnsi="Times New Roman" w:cs="Times New Roman"/>
          <w:sz w:val="28"/>
          <w:szCs w:val="28"/>
        </w:rPr>
        <w:t>прутев</w:t>
      </w:r>
      <w:proofErr w:type="spellEnd"/>
      <w:r w:rsidRPr="001C3887">
        <w:rPr>
          <w:rFonts w:ascii="Times New Roman" w:hAnsi="Times New Roman" w:cs="Times New Roman"/>
          <w:sz w:val="28"/>
          <w:szCs w:val="28"/>
        </w:rPr>
        <w:t xml:space="preserve"> (пик).</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5.2. Монтаж, демонтаж, ремонт, замена надмогильных сооружений (надгробий) и оград осуществляются супругами, близкими родственниками, иными родственниками, или законными представителями умершего. </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5.3. Надписи на надмогильных сооружениях (надгробиях) должны соответствовать сведениям о действительно захороненных в данном месте умерших.</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5.4. Срок использования надмогильных сооружений (надгробий) и оград не ограничивается, за исключением случаев признания объекта в установленном порядке ветхим, представляющим угрозу здоровью людей, сохранности соседних мест захоронения.</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5.5. Граждане (организации), производящие захоронение, обязаны содержать сооружения и зеленые насаждения (оформленный могильный холм, памятник, цоколь, цветник, необходимые сведения о захоронениях) в надлежащем состоянии собственными силами либо силами организации, оказывающей данные услуги по договору.</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 xml:space="preserve">5.6. При отсутствии сведений о захоронениях, а также при ненадлежащем уходе за захоронениями, они признаются бесхозными. Для признания захоронения бесхозным Администрацией </w:t>
      </w:r>
      <w:proofErr w:type="spellStart"/>
      <w:r w:rsidRPr="001C3887">
        <w:rPr>
          <w:rFonts w:ascii="Times New Roman" w:hAnsi="Times New Roman" w:cs="Times New Roman"/>
          <w:sz w:val="28"/>
          <w:szCs w:val="28"/>
        </w:rPr>
        <w:t>Атяшевского</w:t>
      </w:r>
      <w:proofErr w:type="spellEnd"/>
      <w:r w:rsidRPr="001C3887">
        <w:rPr>
          <w:rFonts w:ascii="Times New Roman" w:hAnsi="Times New Roman" w:cs="Times New Roman"/>
          <w:sz w:val="28"/>
          <w:szCs w:val="28"/>
        </w:rPr>
        <w:t xml:space="preserve"> городского поселения создается комиссия, в полномочия которой входят:</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а</w:t>
      </w:r>
      <w:proofErr w:type="gramEnd"/>
      <w:r w:rsidRPr="001C3887">
        <w:rPr>
          <w:rFonts w:ascii="Times New Roman" w:hAnsi="Times New Roman" w:cs="Times New Roman"/>
          <w:sz w:val="28"/>
          <w:szCs w:val="28"/>
        </w:rPr>
        <w:t>) составление акта о бесхозности захоронения и надмогильных сооружений;</w:t>
      </w:r>
    </w:p>
    <w:p w:rsidR="001C3887" w:rsidRPr="001C3887" w:rsidRDefault="001C3887" w:rsidP="001C3887">
      <w:pPr>
        <w:spacing w:after="0"/>
        <w:ind w:firstLine="708"/>
        <w:jc w:val="both"/>
        <w:rPr>
          <w:rFonts w:ascii="Times New Roman" w:hAnsi="Times New Roman" w:cs="Times New Roman"/>
          <w:sz w:val="28"/>
          <w:szCs w:val="28"/>
        </w:rPr>
      </w:pPr>
      <w:proofErr w:type="gramStart"/>
      <w:r w:rsidRPr="001C3887">
        <w:rPr>
          <w:rFonts w:ascii="Times New Roman" w:hAnsi="Times New Roman" w:cs="Times New Roman"/>
          <w:sz w:val="28"/>
          <w:szCs w:val="28"/>
        </w:rPr>
        <w:t>б</w:t>
      </w:r>
      <w:proofErr w:type="gramEnd"/>
      <w:r w:rsidRPr="001C3887">
        <w:rPr>
          <w:rFonts w:ascii="Times New Roman" w:hAnsi="Times New Roman" w:cs="Times New Roman"/>
          <w:sz w:val="28"/>
          <w:szCs w:val="28"/>
        </w:rPr>
        <w:t>) в случае, если на могиле отсутствуют какие-либо надмогильные сооружения (памятник, крест, трафарет с указанием данных по захоронению) и могила не благоустроена, составление акта о состоянии могилы и признании ее бесхозной.</w:t>
      </w:r>
    </w:p>
    <w:p w:rsidR="001C3887" w:rsidRPr="001C3887" w:rsidRDefault="001C3887" w:rsidP="001C3887">
      <w:pPr>
        <w:spacing w:after="0"/>
        <w:ind w:firstLine="708"/>
        <w:jc w:val="both"/>
        <w:rPr>
          <w:rFonts w:ascii="Times New Roman" w:hAnsi="Times New Roman" w:cs="Times New Roman"/>
          <w:b/>
          <w:sz w:val="28"/>
          <w:szCs w:val="28"/>
        </w:rPr>
      </w:pPr>
      <w:r w:rsidRPr="001C3887">
        <w:rPr>
          <w:rFonts w:ascii="Times New Roman" w:hAnsi="Times New Roman" w:cs="Times New Roman"/>
          <w:b/>
          <w:sz w:val="28"/>
          <w:szCs w:val="28"/>
        </w:rPr>
        <w:t>6. Основы организации похоронного дела</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6.1. Организация, погребение умерших и оказание услуг по погребению осуществляется специализированной службой оказывающей ритуальные услуги.</w:t>
      </w:r>
    </w:p>
    <w:p w:rsidR="001C3887" w:rsidRPr="001C3887" w:rsidRDefault="001C3887" w:rsidP="001C3887">
      <w:pPr>
        <w:spacing w:after="0"/>
        <w:ind w:firstLine="708"/>
        <w:jc w:val="both"/>
        <w:rPr>
          <w:rFonts w:ascii="Times New Roman" w:hAnsi="Times New Roman" w:cs="Times New Roman"/>
          <w:sz w:val="28"/>
          <w:szCs w:val="28"/>
        </w:rPr>
      </w:pPr>
      <w:r w:rsidRPr="001C3887">
        <w:rPr>
          <w:rFonts w:ascii="Times New Roman" w:hAnsi="Times New Roman" w:cs="Times New Roman"/>
          <w:sz w:val="28"/>
          <w:szCs w:val="28"/>
        </w:rPr>
        <w:t>6.2. Оплата стоимости услуг, предоставляемых по погребению, производится за счет средств супруга (</w:t>
      </w:r>
      <w:proofErr w:type="spellStart"/>
      <w:r w:rsidRPr="001C3887">
        <w:rPr>
          <w:rFonts w:ascii="Times New Roman" w:hAnsi="Times New Roman" w:cs="Times New Roman"/>
          <w:sz w:val="28"/>
          <w:szCs w:val="28"/>
        </w:rPr>
        <w:t>ги</w:t>
      </w:r>
      <w:proofErr w:type="spellEnd"/>
      <w:r w:rsidRPr="001C3887">
        <w:rPr>
          <w:rFonts w:ascii="Times New Roman" w:hAnsi="Times New Roman" w:cs="Times New Roman"/>
          <w:sz w:val="28"/>
          <w:szCs w:val="28"/>
        </w:rPr>
        <w:t xml:space="preserve">),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Финансирование услуг по транспортировке тел умерших в морг осуществляется за счет </w:t>
      </w:r>
      <w:r w:rsidRPr="001C3887">
        <w:rPr>
          <w:rFonts w:ascii="Times New Roman" w:hAnsi="Times New Roman" w:cs="Times New Roman"/>
          <w:sz w:val="28"/>
          <w:szCs w:val="28"/>
        </w:rPr>
        <w:lastRenderedPageBreak/>
        <w:t>родственников умершего, при отсутствии таковых - за счет средств местного бюджета.</w:t>
      </w:r>
    </w:p>
    <w:p w:rsidR="001C3887" w:rsidRPr="001C3887" w:rsidRDefault="001C3887" w:rsidP="001C3887">
      <w:pPr>
        <w:spacing w:after="0"/>
        <w:jc w:val="both"/>
        <w:rPr>
          <w:rFonts w:ascii="Times New Roman" w:hAnsi="Times New Roman" w:cs="Times New Roman"/>
          <w:sz w:val="28"/>
          <w:szCs w:val="28"/>
        </w:rPr>
      </w:pPr>
    </w:p>
    <w:p w:rsidR="001C3887" w:rsidRPr="001C3887" w:rsidRDefault="001C3887" w:rsidP="001C3887">
      <w:pPr>
        <w:rPr>
          <w:rFonts w:ascii="Times New Roman" w:hAnsi="Times New Roman" w:cs="Times New Roman"/>
          <w:sz w:val="28"/>
          <w:szCs w:val="28"/>
        </w:rPr>
      </w:pPr>
    </w:p>
    <w:p w:rsidR="001C3887" w:rsidRDefault="001C3887" w:rsidP="001C3887">
      <w:pPr>
        <w:tabs>
          <w:tab w:val="left" w:pos="5595"/>
        </w:tabs>
      </w:pPr>
      <w:r>
        <w:tab/>
      </w:r>
    </w:p>
    <w:p w:rsidR="001C3887" w:rsidRDefault="001C3887" w:rsidP="001C3887"/>
    <w:p w:rsidR="001C3887" w:rsidRDefault="001C3887" w:rsidP="001C3887"/>
    <w:p w:rsidR="00466C92" w:rsidRDefault="00466C92"/>
    <w:sectPr w:rsidR="00466C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887"/>
    <w:rsid w:val="001C3887"/>
    <w:rsid w:val="00424726"/>
    <w:rsid w:val="00466C92"/>
    <w:rsid w:val="004F5496"/>
    <w:rsid w:val="00B7271F"/>
    <w:rsid w:val="00C747EF"/>
    <w:rsid w:val="00FB1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FBF21-F5DE-4990-8F54-B147D09A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1548</Words>
  <Characters>8829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2016-06-30T18:16:00Z</dcterms:created>
  <dcterms:modified xsi:type="dcterms:W3CDTF">2016-06-30T18:22:00Z</dcterms:modified>
</cp:coreProperties>
</file>