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44D" w:rsidRPr="00751E67" w:rsidRDefault="0083214C" w:rsidP="00211B59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proofErr w:type="gramStart"/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П</w:t>
      </w:r>
      <w:proofErr w:type="gramEnd"/>
      <w:r w:rsidR="005F744D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О</w:t>
      </w:r>
      <w:r w:rsidR="005F744D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С</w:t>
      </w:r>
      <w:r w:rsidR="005F744D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Т</w:t>
      </w:r>
      <w:r w:rsidR="005F744D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А</w:t>
      </w:r>
      <w:r w:rsidR="005F744D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Н</w:t>
      </w:r>
      <w:r w:rsidR="005F744D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О</w:t>
      </w:r>
      <w:r w:rsidR="005F744D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В</w:t>
      </w:r>
      <w:r w:rsidR="005F744D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Л</w:t>
      </w:r>
      <w:r w:rsidR="005F744D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Е</w:t>
      </w:r>
      <w:r w:rsidR="005F744D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Н</w:t>
      </w:r>
      <w:r w:rsidR="005F744D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И</w:t>
      </w:r>
      <w:r w:rsidR="005F744D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Е</w:t>
      </w:r>
    </w:p>
    <w:p w:rsidR="005F744D" w:rsidRPr="00751E67" w:rsidRDefault="005F744D" w:rsidP="005F74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</w:p>
    <w:p w:rsidR="005F744D" w:rsidRPr="00751E67" w:rsidRDefault="005F744D" w:rsidP="005F74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Администрации Козловского сельского поселения</w:t>
      </w:r>
    </w:p>
    <w:p w:rsidR="005F744D" w:rsidRPr="00751E67" w:rsidRDefault="005F744D" w:rsidP="005F74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Атяшевского муниципального района Республики Мордовия</w:t>
      </w:r>
    </w:p>
    <w:p w:rsidR="005F744D" w:rsidRPr="00751E67" w:rsidRDefault="005F744D" w:rsidP="005F74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</w:p>
    <w:p w:rsidR="005F744D" w:rsidRPr="00751E67" w:rsidRDefault="00211B59" w:rsidP="005F74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от 19.08.2016 г                                                   №52</w:t>
      </w:r>
    </w:p>
    <w:p w:rsidR="005F744D" w:rsidRPr="00751E67" w:rsidRDefault="005F744D" w:rsidP="005F74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</w:p>
    <w:p w:rsidR="0083214C" w:rsidRPr="00751E67" w:rsidRDefault="005F744D" w:rsidP="005F74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proofErr w:type="spellStart"/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с</w:t>
      </w:r>
      <w:proofErr w:type="gramStart"/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.К</w:t>
      </w:r>
      <w:proofErr w:type="gramEnd"/>
      <w:r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озловка</w:t>
      </w:r>
      <w:proofErr w:type="spellEnd"/>
      <w:r w:rsidR="0083214C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br/>
      </w:r>
      <w:r w:rsidR="0083214C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br/>
      </w:r>
      <w:r w:rsidR="0083214C" w:rsidRPr="00751E6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br/>
        <w:t>Об утверждении Порядка принятия решений о заключении муниципальных контрактов, предметами которых являются выполнение работ, оказание услуг, длительность производственного цикла выполнения, оказания которых превышает срок действия утвержденных лимитов бюджетных обязательств</w:t>
      </w:r>
    </w:p>
    <w:p w:rsidR="005F744D" w:rsidRPr="00751E67" w:rsidRDefault="0083214C" w:rsidP="005F744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466E"/>
          <w:spacing w:val="2"/>
          <w:sz w:val="28"/>
          <w:szCs w:val="28"/>
          <w:lang w:eastAsia="ru-RU"/>
        </w:rPr>
      </w:pP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5F744D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В соответствии со статьей 72 </w:t>
      </w:r>
      <w:r w:rsidRPr="00751E67">
        <w:rPr>
          <w:rFonts w:ascii="Times New Roman" w:eastAsia="Times New Roman" w:hAnsi="Times New Roman" w:cs="Times New Roman"/>
          <w:color w:val="00466E"/>
          <w:spacing w:val="2"/>
          <w:sz w:val="28"/>
          <w:szCs w:val="28"/>
          <w:lang w:eastAsia="ru-RU"/>
        </w:rPr>
        <w:t>Бюджетного кодекса Российской Федерации</w:t>
      </w:r>
    </w:p>
    <w:p w:rsidR="005F744D" w:rsidRPr="00751E67" w:rsidRDefault="005F744D" w:rsidP="005F744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466E"/>
          <w:spacing w:val="2"/>
          <w:sz w:val="28"/>
          <w:szCs w:val="28"/>
          <w:lang w:eastAsia="ru-RU"/>
        </w:rPr>
      </w:pPr>
    </w:p>
    <w:p w:rsidR="005F744D" w:rsidRPr="00751E67" w:rsidRDefault="005F744D" w:rsidP="005F744D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466E"/>
          <w:spacing w:val="2"/>
          <w:sz w:val="28"/>
          <w:szCs w:val="28"/>
          <w:lang w:eastAsia="ru-RU"/>
        </w:rPr>
      </w:pPr>
      <w:proofErr w:type="gramStart"/>
      <w:r w:rsidRPr="00751E67">
        <w:rPr>
          <w:rFonts w:ascii="Times New Roman" w:eastAsia="Times New Roman" w:hAnsi="Times New Roman" w:cs="Times New Roman"/>
          <w:b/>
          <w:color w:val="00466E"/>
          <w:spacing w:val="2"/>
          <w:sz w:val="28"/>
          <w:szCs w:val="28"/>
          <w:lang w:eastAsia="ru-RU"/>
        </w:rPr>
        <w:t>п</w:t>
      </w:r>
      <w:proofErr w:type="gramEnd"/>
      <w:r w:rsidRPr="00751E67">
        <w:rPr>
          <w:rFonts w:ascii="Times New Roman" w:eastAsia="Times New Roman" w:hAnsi="Times New Roman" w:cs="Times New Roman"/>
          <w:b/>
          <w:color w:val="00466E"/>
          <w:spacing w:val="2"/>
          <w:sz w:val="28"/>
          <w:szCs w:val="28"/>
          <w:lang w:eastAsia="ru-RU"/>
        </w:rPr>
        <w:t xml:space="preserve"> о с т а н о в л я ю:</w:t>
      </w:r>
    </w:p>
    <w:p w:rsidR="005F744D" w:rsidRPr="00751E67" w:rsidRDefault="005F744D" w:rsidP="005F744D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466E"/>
          <w:spacing w:val="2"/>
          <w:sz w:val="28"/>
          <w:szCs w:val="28"/>
          <w:lang w:eastAsia="ru-RU"/>
        </w:rPr>
      </w:pPr>
    </w:p>
    <w:p w:rsidR="005F744D" w:rsidRPr="00751E67" w:rsidRDefault="005F744D" w:rsidP="005F744D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</w:p>
    <w:p w:rsidR="0083214C" w:rsidRDefault="005F744D" w:rsidP="005F744D">
      <w:pPr>
        <w:pStyle w:val="a4"/>
        <w:shd w:val="clear" w:color="auto" w:fill="FFFFFF"/>
        <w:spacing w:after="0" w:line="315" w:lineRule="atLeast"/>
        <w:ind w:left="174" w:right="-143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1.</w:t>
      </w:r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Утвердить Порядок принятия решений о заключении муниципальных контрактов, предметами которых являются выполнение работ, оказание услуг, длительность производственного цикла выполнения, оказания которых превышает срок действия утвержденных 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лимитов бюджетных обязательств</w:t>
      </w:r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</w:t>
      </w:r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2. Настоящее постановление вступает в силу  со дня его официального опубликования.</w:t>
      </w:r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3</w:t>
      </w:r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. </w:t>
      </w:r>
      <w:proofErr w:type="gramStart"/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Контроль за</w:t>
      </w:r>
      <w:proofErr w:type="gramEnd"/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211B59" w:rsidRDefault="00211B59" w:rsidP="005F744D">
      <w:pPr>
        <w:pStyle w:val="a4"/>
        <w:shd w:val="clear" w:color="auto" w:fill="FFFFFF"/>
        <w:spacing w:after="0" w:line="315" w:lineRule="atLeast"/>
        <w:ind w:left="174" w:right="-143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11B59" w:rsidRPr="00751E67" w:rsidRDefault="00211B59" w:rsidP="005F744D">
      <w:pPr>
        <w:pStyle w:val="a4"/>
        <w:shd w:val="clear" w:color="auto" w:fill="FFFFFF"/>
        <w:spacing w:after="0" w:line="315" w:lineRule="atLeast"/>
        <w:ind w:left="174" w:right="-143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</w:pPr>
    </w:p>
    <w:p w:rsidR="005F744D" w:rsidRPr="00751E67" w:rsidRDefault="00751E67" w:rsidP="00751E67">
      <w:pPr>
        <w:shd w:val="clear" w:color="auto" w:fill="FFFFFF"/>
        <w:tabs>
          <w:tab w:val="left" w:pos="285"/>
        </w:tabs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  <w:tab/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Глава Козловского сельского</w:t>
      </w:r>
    </w:p>
    <w:p w:rsidR="00751E67" w:rsidRPr="00751E67" w:rsidRDefault="00751E67" w:rsidP="00751E67">
      <w:pPr>
        <w:shd w:val="clear" w:color="auto" w:fill="FFFFFF"/>
        <w:tabs>
          <w:tab w:val="left" w:pos="285"/>
        </w:tabs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   поселения                                            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     </w:t>
      </w:r>
      <w:proofErr w:type="spellStart"/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В.В.Моторкин</w:t>
      </w:r>
      <w:proofErr w:type="spellEnd"/>
    </w:p>
    <w:p w:rsidR="005F744D" w:rsidRPr="00751E67" w:rsidRDefault="005F744D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5F744D" w:rsidRPr="00751E67" w:rsidRDefault="005F744D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</w:pPr>
    </w:p>
    <w:p w:rsidR="005F744D" w:rsidRPr="00751E67" w:rsidRDefault="005F744D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</w:pPr>
    </w:p>
    <w:p w:rsidR="005F744D" w:rsidRPr="00751E67" w:rsidRDefault="005F744D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</w:pPr>
    </w:p>
    <w:p w:rsidR="005F744D" w:rsidRPr="00751E67" w:rsidRDefault="005F744D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</w:pPr>
    </w:p>
    <w:p w:rsidR="005F744D" w:rsidRPr="00751E67" w:rsidRDefault="005F744D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</w:pPr>
    </w:p>
    <w:p w:rsidR="005F744D" w:rsidRPr="00751E67" w:rsidRDefault="005F744D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</w:pPr>
    </w:p>
    <w:p w:rsidR="005F744D" w:rsidRPr="00751E67" w:rsidRDefault="005F744D" w:rsidP="0083214C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</w:pPr>
    </w:p>
    <w:p w:rsidR="0083214C" w:rsidRPr="00751E67" w:rsidRDefault="0083214C" w:rsidP="00211B59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51E67"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  <w:lastRenderedPageBreak/>
        <w:br/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Приложение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751E67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к 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постановлению администрации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751E67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Козловского сельс</w:t>
      </w:r>
      <w:r w:rsidR="00211B5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кого поселения</w:t>
      </w:r>
      <w:r w:rsidR="00211B5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от 19.08.2016 г.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N</w:t>
      </w:r>
      <w:r w:rsidR="00211B5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52</w:t>
      </w:r>
    </w:p>
    <w:p w:rsidR="0083214C" w:rsidRPr="00751E67" w:rsidRDefault="0083214C" w:rsidP="0083214C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751E67">
        <w:rPr>
          <w:rFonts w:ascii="Times New Roman" w:eastAsia="Times New Roman" w:hAnsi="Times New Roman" w:cs="Times New Roman"/>
          <w:b/>
          <w:bCs/>
          <w:color w:val="2D2D2D"/>
          <w:spacing w:val="2"/>
          <w:sz w:val="28"/>
          <w:szCs w:val="28"/>
          <w:lang w:eastAsia="ru-RU"/>
        </w:rPr>
        <w:t>Порядок принятия решений о заключении муниципальных контрактов, предметами которых являются выполнение работ, оказание услуг, длительность производственного цикла выполнения, оказания которых превышает срок действия утвержденных лимитов бюджетных обязательств</w:t>
      </w:r>
    </w:p>
    <w:p w:rsidR="00751E67" w:rsidRDefault="0083214C" w:rsidP="00751E6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1. </w:t>
      </w:r>
      <w:proofErr w:type="gramStart"/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Порядок принятия решений о заключении муниципальных контрактов, предметами которых являются выполнение работ, оказание услуг, длительность производственного цикла выполнения, оказания которых превышает срок действия утвержденных лимитов бюджетных обязательств (далее - Порядок) устанавливает процедуру принятия решений о заключении муниципальных контрактов, предметами которых являются выполнение работ, оказание услуг для обеспечения муниципальных нужд, осуществляемых в соответствии с законодательством Российской Федерации о контрактной системе в сфере</w:t>
      </w:r>
      <w:proofErr w:type="gramEnd"/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закупок товаров, работ, услуг для обеспечения государственных и муниципальных нужд, на срок, превышающий в случаях, установленных </w:t>
      </w:r>
      <w:hyperlink r:id="rId6" w:history="1">
        <w:r w:rsidRPr="00751E67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Бюджетным кодексом Российской Федерации</w:t>
        </w:r>
      </w:hyperlink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 срок действия утвержденных лимитов бюджетных обязательств.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2. </w:t>
      </w:r>
      <w:proofErr w:type="gramStart"/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Муниципальные заказчики вправе заключать муниципальные контракты на выполнение работ, оказание услуг для обеспечения муниципальных нужд, длительность производственного цикла выполнения, оказания которых превышает срок действия утвержденных лимитов бюджетных обязательств, в пределах средств, установленных на соответствующие цели решениями о подготовке и реализации бюджетных инвестиций в объекты муниципальной собственности, принимаемыми в соответствии со статьей 79</w:t>
      </w:r>
      <w:r w:rsid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hyperlink r:id="rId7" w:history="1">
        <w:r w:rsidRPr="00751E67">
          <w:rPr>
            <w:rFonts w:ascii="Times New Roman" w:eastAsia="Times New Roma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Бюджетного кодекса Российской Федерации</w:t>
        </w:r>
      </w:hyperlink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 на срок реализации указанных</w:t>
      </w:r>
      <w:proofErr w:type="gramEnd"/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решений.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3. </w:t>
      </w:r>
      <w:proofErr w:type="gramStart"/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Муниципальные контракты на выполнение работ, оказание услуг для обеспечения муниципальных нужд, длительность производственного цикла выполнения, оказания которых превышает срок действия утвержденных лимитов бюджетных обязательств, не указанные в пункте 2 настоящего Порядка, могут заключаться на срок и в пределах средств, которые предусмотрены решением администрации муниципаль</w:t>
      </w:r>
      <w:r w:rsid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ного образования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 устанавливающим: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планируемые результаты выполнения работ, оказания услуг;</w:t>
      </w:r>
      <w:proofErr w:type="gramEnd"/>
    </w:p>
    <w:p w:rsidR="00751E67" w:rsidRDefault="0083214C" w:rsidP="00751E6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br/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- описание состава работ, услуг;</w:t>
      </w:r>
    </w:p>
    <w:p w:rsidR="00751E67" w:rsidRDefault="0083214C" w:rsidP="00751E67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- предельный объем средств на оплату долгосрочного муниципального контракта с разбивкой по годам.</w:t>
      </w:r>
    </w:p>
    <w:p w:rsidR="0083214C" w:rsidRPr="00751E67" w:rsidRDefault="00751E67" w:rsidP="00751E67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-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предельный срок выполнения работ, оказания услуг с учетом сроков, необходимых для определения подрядчиков, исполнителей;</w:t>
      </w:r>
      <w:r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bookmarkStart w:id="0" w:name="_GoBack"/>
      <w:bookmarkEnd w:id="0"/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4. Решение администра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ции муниципального образования Козловского сельского поселения</w:t>
      </w:r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о заключении контракта на выполнение работ, оказание услуг для обеспечения муниципальных нужд, предусмотренное пунктом 3 Порядка, принимается в форме распоряжения администрации муниципального образования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Козловского сельского поселения</w:t>
      </w:r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 Проект распоряжения администрации муниципаль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ного образования Козловского сельского поселения</w:t>
      </w:r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с приложением справки с изложением мотивов его издания вносится отраслевым (функциональным) или территориальным структурным подразделением администрации муниципаль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ного образования Козловского сельского поселения</w:t>
      </w:r>
      <w:r w:rsidR="0083214C" w:rsidRPr="00751E67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 осуществляющим функции главного распорядителя бюджетных средств, и согласовывается в порядке, установленном для издания муниципальных правовых актов.</w:t>
      </w:r>
    </w:p>
    <w:p w:rsidR="00EA1FC0" w:rsidRPr="00751E67" w:rsidRDefault="00EA1FC0" w:rsidP="00751E6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A1FC0" w:rsidRPr="00751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C08AA"/>
    <w:multiLevelType w:val="hybridMultilevel"/>
    <w:tmpl w:val="34F4CF3C"/>
    <w:lvl w:ilvl="0" w:tplc="E9248A5A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4" w:hanging="360"/>
      </w:pPr>
    </w:lvl>
    <w:lvl w:ilvl="2" w:tplc="0419001B" w:tentative="1">
      <w:start w:val="1"/>
      <w:numFmt w:val="lowerRoman"/>
      <w:lvlText w:val="%3."/>
      <w:lvlJc w:val="right"/>
      <w:pPr>
        <w:ind w:left="1974" w:hanging="180"/>
      </w:pPr>
    </w:lvl>
    <w:lvl w:ilvl="3" w:tplc="0419000F" w:tentative="1">
      <w:start w:val="1"/>
      <w:numFmt w:val="decimal"/>
      <w:lvlText w:val="%4."/>
      <w:lvlJc w:val="left"/>
      <w:pPr>
        <w:ind w:left="2694" w:hanging="360"/>
      </w:pPr>
    </w:lvl>
    <w:lvl w:ilvl="4" w:tplc="04190019" w:tentative="1">
      <w:start w:val="1"/>
      <w:numFmt w:val="lowerLetter"/>
      <w:lvlText w:val="%5."/>
      <w:lvlJc w:val="left"/>
      <w:pPr>
        <w:ind w:left="3414" w:hanging="360"/>
      </w:pPr>
    </w:lvl>
    <w:lvl w:ilvl="5" w:tplc="0419001B" w:tentative="1">
      <w:start w:val="1"/>
      <w:numFmt w:val="lowerRoman"/>
      <w:lvlText w:val="%6."/>
      <w:lvlJc w:val="right"/>
      <w:pPr>
        <w:ind w:left="4134" w:hanging="180"/>
      </w:pPr>
    </w:lvl>
    <w:lvl w:ilvl="6" w:tplc="0419000F" w:tentative="1">
      <w:start w:val="1"/>
      <w:numFmt w:val="decimal"/>
      <w:lvlText w:val="%7."/>
      <w:lvlJc w:val="left"/>
      <w:pPr>
        <w:ind w:left="4854" w:hanging="360"/>
      </w:pPr>
    </w:lvl>
    <w:lvl w:ilvl="7" w:tplc="04190019" w:tentative="1">
      <w:start w:val="1"/>
      <w:numFmt w:val="lowerLetter"/>
      <w:lvlText w:val="%8."/>
      <w:lvlJc w:val="left"/>
      <w:pPr>
        <w:ind w:left="5574" w:hanging="360"/>
      </w:pPr>
    </w:lvl>
    <w:lvl w:ilvl="8" w:tplc="0419001B" w:tentative="1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A7E"/>
    <w:rsid w:val="00211B59"/>
    <w:rsid w:val="005E4A7E"/>
    <w:rsid w:val="005F744D"/>
    <w:rsid w:val="00751E67"/>
    <w:rsid w:val="0083214C"/>
    <w:rsid w:val="00EA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321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21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832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32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214C"/>
  </w:style>
  <w:style w:type="character" w:styleId="a3">
    <w:name w:val="Hyperlink"/>
    <w:basedOn w:val="a0"/>
    <w:uiPriority w:val="99"/>
    <w:semiHidden/>
    <w:unhideWhenUsed/>
    <w:rsid w:val="0083214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44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1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B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321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21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832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32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214C"/>
  </w:style>
  <w:style w:type="character" w:styleId="a3">
    <w:name w:val="Hyperlink"/>
    <w:basedOn w:val="a0"/>
    <w:uiPriority w:val="99"/>
    <w:semiHidden/>
    <w:unhideWhenUsed/>
    <w:rsid w:val="0083214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44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1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B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4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7144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71443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buh2</cp:lastModifiedBy>
  <cp:revision>5</cp:revision>
  <cp:lastPrinted>2016-08-19T08:46:00Z</cp:lastPrinted>
  <dcterms:created xsi:type="dcterms:W3CDTF">2016-04-10T06:38:00Z</dcterms:created>
  <dcterms:modified xsi:type="dcterms:W3CDTF">2016-08-19T08:46:00Z</dcterms:modified>
</cp:coreProperties>
</file>