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6F3" w:rsidRPr="00826D73" w:rsidRDefault="00A536F3" w:rsidP="00826D73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A536F3" w:rsidRPr="00826D73" w:rsidRDefault="00795F16" w:rsidP="00826D73">
      <w:pPr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9 мая 2017 на площа</w:t>
      </w:r>
      <w:r w:rsidR="00A536F3" w:rsidRPr="00826D73">
        <w:rPr>
          <w:rFonts w:ascii="Times New Roman" w:hAnsi="Times New Roman"/>
          <w:noProof/>
          <w:sz w:val="28"/>
          <w:szCs w:val="28"/>
          <w:lang w:eastAsia="ru-RU"/>
        </w:rPr>
        <w:t>ди 40- летия Победы собрались жители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и гости р.п.Атяшево на </w:t>
      </w:r>
      <w:bookmarkStart w:id="0" w:name="_GoBack"/>
      <w:r>
        <w:rPr>
          <w:rFonts w:ascii="Times New Roman" w:hAnsi="Times New Roman"/>
          <w:noProof/>
          <w:sz w:val="28"/>
          <w:szCs w:val="28"/>
          <w:lang w:eastAsia="ru-RU"/>
        </w:rPr>
        <w:t>торжест</w:t>
      </w:r>
      <w:r w:rsidR="00A536F3" w:rsidRPr="00826D73">
        <w:rPr>
          <w:rFonts w:ascii="Times New Roman" w:hAnsi="Times New Roman"/>
          <w:noProof/>
          <w:sz w:val="28"/>
          <w:szCs w:val="28"/>
          <w:lang w:eastAsia="ru-RU"/>
        </w:rPr>
        <w:t xml:space="preserve">венный митинг посвященный 72- й годовщине Победы в Великой </w:t>
      </w:r>
      <w:r w:rsidR="00826D73" w:rsidRPr="00826D73">
        <w:rPr>
          <w:rFonts w:ascii="Times New Roman" w:hAnsi="Times New Roman"/>
          <w:noProof/>
          <w:sz w:val="28"/>
          <w:szCs w:val="28"/>
          <w:lang w:eastAsia="ru-RU"/>
        </w:rPr>
        <w:t>О</w:t>
      </w:r>
      <w:r w:rsidR="00A536F3" w:rsidRPr="00826D73">
        <w:rPr>
          <w:rFonts w:ascii="Times New Roman" w:hAnsi="Times New Roman"/>
          <w:noProof/>
          <w:sz w:val="28"/>
          <w:szCs w:val="28"/>
          <w:lang w:eastAsia="ru-RU"/>
        </w:rPr>
        <w:t>тчественной войне</w:t>
      </w:r>
      <w:bookmarkEnd w:id="0"/>
      <w:r w:rsidR="00A536F3" w:rsidRPr="00826D73">
        <w:rPr>
          <w:rFonts w:ascii="Times New Roman" w:hAnsi="Times New Roman"/>
          <w:noProof/>
          <w:sz w:val="28"/>
          <w:szCs w:val="28"/>
          <w:lang w:eastAsia="ru-RU"/>
        </w:rPr>
        <w:t>.</w:t>
      </w:r>
    </w:p>
    <w:p w:rsidR="00826D73" w:rsidRPr="00826D73" w:rsidRDefault="00826D73" w:rsidP="00826D73">
      <w:pPr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826D73">
        <w:rPr>
          <w:rFonts w:ascii="Times New Roman" w:hAnsi="Times New Roman"/>
          <w:noProof/>
          <w:sz w:val="28"/>
          <w:szCs w:val="28"/>
          <w:lang w:eastAsia="ru-RU"/>
        </w:rPr>
        <w:t xml:space="preserve"> Перед с обравшимися с торжественной речью выступили: Глава Атяшевского муниципального района -Прокин Виктор Григорьевич, депутат Госудасрственного собрания Республики Мордовия -  Щемеров Александр Валентинович,</w:t>
      </w:r>
      <w:r w:rsidR="00795F16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826D73">
        <w:rPr>
          <w:rFonts w:ascii="Times New Roman" w:hAnsi="Times New Roman"/>
          <w:noProof/>
          <w:sz w:val="28"/>
          <w:szCs w:val="28"/>
          <w:lang w:eastAsia="ru-RU"/>
        </w:rPr>
        <w:t>исполняющий обязанности Главы Администрации Атяшевского городского поселения – Серов Алексадр Иванович.</w:t>
      </w:r>
    </w:p>
    <w:p w:rsidR="00826D73" w:rsidRPr="00826D73" w:rsidRDefault="00826D73" w:rsidP="00826D73">
      <w:pPr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826D73">
        <w:rPr>
          <w:rFonts w:ascii="Times New Roman" w:hAnsi="Times New Roman"/>
          <w:noProof/>
          <w:sz w:val="28"/>
          <w:szCs w:val="28"/>
          <w:lang w:eastAsia="ru-RU"/>
        </w:rPr>
        <w:t xml:space="preserve"> К монументальному компексу «Погибшим воинам» представители организаций и учреждений поселка возложили корзины с цветами, венки  и гирлянды. </w:t>
      </w:r>
    </w:p>
    <w:p w:rsidR="00826D73" w:rsidRPr="00826D73" w:rsidRDefault="00826D73" w:rsidP="00826D73">
      <w:pPr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826D73">
        <w:rPr>
          <w:rFonts w:ascii="Times New Roman" w:hAnsi="Times New Roman"/>
          <w:noProof/>
          <w:sz w:val="28"/>
          <w:szCs w:val="28"/>
          <w:lang w:eastAsia="ru-RU"/>
        </w:rPr>
        <w:t>Закончились праздничные мероприятия салютом.</w:t>
      </w:r>
    </w:p>
    <w:p w:rsidR="00A536F3" w:rsidRPr="00826D73" w:rsidRDefault="00A536F3" w:rsidP="00826D73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A536F3" w:rsidRDefault="005A620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448425" cy="4267200"/>
            <wp:effectExtent l="0" t="0" r="9525" b="0"/>
            <wp:docPr id="1" name="Рисунок 10" descr="https://i.mycdn.me/image?id=855991217293&amp;t=3&amp;plc=WEB&amp;tkn=*oN5liVQu_BoF-W2jtjqzgktfW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i.mycdn.me/image?id=855991217293&amp;t=3&amp;plc=WEB&amp;tkn=*oN5liVQu_BoF-W2jtjqzgktfWr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6F3" w:rsidRDefault="00A536F3">
      <w:pPr>
        <w:rPr>
          <w:noProof/>
          <w:lang w:eastAsia="ru-RU"/>
        </w:rPr>
      </w:pPr>
    </w:p>
    <w:p w:rsidR="00A536F3" w:rsidRDefault="00A536F3">
      <w:pPr>
        <w:rPr>
          <w:noProof/>
          <w:lang w:eastAsia="ru-RU"/>
        </w:rPr>
      </w:pPr>
    </w:p>
    <w:p w:rsidR="00A536F3" w:rsidRDefault="00A536F3">
      <w:pPr>
        <w:rPr>
          <w:noProof/>
          <w:lang w:eastAsia="ru-RU"/>
        </w:rPr>
      </w:pPr>
    </w:p>
    <w:p w:rsidR="00A536F3" w:rsidRDefault="00A536F3">
      <w:pPr>
        <w:rPr>
          <w:noProof/>
          <w:lang w:eastAsia="ru-RU"/>
        </w:rPr>
      </w:pPr>
    </w:p>
    <w:p w:rsidR="00A536F3" w:rsidRDefault="005A620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448425" cy="4267200"/>
            <wp:effectExtent l="0" t="0" r="9525" b="0"/>
            <wp:docPr id="2" name="Рисунок 25" descr="https://i.mycdn.me/image?id=855991222157&amp;t=3&amp;plc=WEB&amp;tkn=*EZlT_D9IN7NV3XrP8oxQ3alBYT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https://i.mycdn.me/image?id=855991222157&amp;t=3&amp;plc=WEB&amp;tkn=*EZlT_D9IN7NV3XrP8oxQ3alBYT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6F3" w:rsidRDefault="00A536F3">
      <w:pPr>
        <w:rPr>
          <w:noProof/>
          <w:lang w:eastAsia="ru-RU"/>
        </w:rPr>
      </w:pPr>
    </w:p>
    <w:p w:rsidR="00A536F3" w:rsidRDefault="005A620B">
      <w:r>
        <w:rPr>
          <w:noProof/>
          <w:lang w:eastAsia="ru-RU"/>
        </w:rPr>
        <w:lastRenderedPageBreak/>
        <w:drawing>
          <wp:inline distT="0" distB="0" distL="0" distR="0">
            <wp:extent cx="6448425" cy="4267200"/>
            <wp:effectExtent l="0" t="0" r="9525" b="0"/>
            <wp:docPr id="3" name="Рисунок 13" descr="https://i.mycdn.me/image?id=855991216013&amp;t=3&amp;plc=WEB&amp;tkn=*kP-GqMcuw-vOpc4BO0cgK3IN0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s://i.mycdn.me/image?id=855991216013&amp;t=3&amp;plc=WEB&amp;tkn=*kP-GqMcuw-vOpc4BO0cgK3IN0S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448425" cy="4267200"/>
            <wp:effectExtent l="0" t="0" r="9525" b="0"/>
            <wp:docPr id="4" name="Рисунок 16" descr="https://i.mycdn.me/image?id=855991319693&amp;t=3&amp;plc=WEB&amp;tkn=*Wf_CPwLgOtAj9_6JipUKVGjtB0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s://i.mycdn.me/image?id=855991319693&amp;t=3&amp;plc=WEB&amp;tkn=*Wf_CPwLgOtAj9_6JipUKVGjtB0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6F3" w:rsidRDefault="00A536F3"/>
    <w:p w:rsidR="00A536F3" w:rsidRDefault="00A536F3"/>
    <w:p w:rsidR="00A536F3" w:rsidRDefault="00A536F3"/>
    <w:p w:rsidR="00A536F3" w:rsidRDefault="00A536F3"/>
    <w:p w:rsidR="00A536F3" w:rsidRDefault="005A620B">
      <w:r>
        <w:rPr>
          <w:noProof/>
          <w:lang w:eastAsia="ru-RU"/>
        </w:rPr>
        <w:lastRenderedPageBreak/>
        <w:drawing>
          <wp:inline distT="0" distB="0" distL="0" distR="0">
            <wp:extent cx="6438900" cy="9725025"/>
            <wp:effectExtent l="0" t="0" r="0" b="9525"/>
            <wp:docPr id="5" name="Рисунок 22" descr="https://i.mycdn.me/image?id=855991577741&amp;t=3&amp;plc=WEB&amp;tkn=*JtKvU7NPD0dmabMVrGdO4u1HEt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https://i.mycdn.me/image?id=855991577741&amp;t=3&amp;plc=WEB&amp;tkn=*JtKvU7NPD0dmabMVrGdO4u1HEtw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972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6F3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81A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20B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5F16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D73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36F3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D9D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36F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3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D9D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36F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3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dcterms:created xsi:type="dcterms:W3CDTF">2017-05-12T11:12:00Z</dcterms:created>
  <dcterms:modified xsi:type="dcterms:W3CDTF">2017-05-12T11:12:00Z</dcterms:modified>
</cp:coreProperties>
</file>