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D8C" w:rsidRPr="00906D8C" w:rsidRDefault="00906D8C" w:rsidP="00906D8C">
      <w:pPr>
        <w:spacing w:line="270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>     07 октября    2016 года  в 10 час.00 мин. в Администрации  Атяшевского   городского поселения  состоялась   1-я  сессия  Совета  депутатов  Атяшевского городского поселения  шестого  созыва.</w:t>
      </w:r>
    </w:p>
    <w:p w:rsidR="00906D8C" w:rsidRPr="00906D8C" w:rsidRDefault="00906D8C" w:rsidP="00906D8C">
      <w:pPr>
        <w:spacing w:line="270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  </w:t>
      </w:r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 xml:space="preserve"> На сессию  были приглашены: Глава Администрации Атяшевского городского поселения – Чараев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Александр </w:t>
      </w:r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митриевич</w:t>
      </w:r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 xml:space="preserve">, Заместитель  Главы  Администрации Атяшевского муниципального района – начальник управления делами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>Сюмкин Андрей Михайлович</w:t>
      </w:r>
    </w:p>
    <w:p w:rsidR="00906D8C" w:rsidRPr="00906D8C" w:rsidRDefault="00906D8C" w:rsidP="00906D8C">
      <w:pPr>
        <w:spacing w:line="270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>      На рассмотрение  сессии Совета  депутатов  были  вынесены  организационные вопросы.</w:t>
      </w:r>
    </w:p>
    <w:p w:rsidR="00906D8C" w:rsidRPr="00906D8C" w:rsidRDefault="00906D8C" w:rsidP="00906D8C">
      <w:pPr>
        <w:jc w:val="both"/>
        <w:rPr>
          <w:rFonts w:ascii="Times New Roman" w:hAnsi="Times New Roman"/>
          <w:sz w:val="28"/>
          <w:szCs w:val="28"/>
        </w:rPr>
      </w:pPr>
      <w:r w:rsidRPr="00906D8C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После доклада П</w:t>
      </w:r>
      <w:r w:rsidRPr="00906D8C">
        <w:rPr>
          <w:rFonts w:ascii="Times New Roman" w:hAnsi="Times New Roman"/>
          <w:sz w:val="28"/>
          <w:szCs w:val="28"/>
        </w:rPr>
        <w:t>редседателя участковой избирательной комиссии Свойкиной Т.В Совет депутатов единогласно подтвердил полномочия депутатов Атяшевского городского поселения шестого созыва, избранных 18 сентября 2016 года по избирательным округам № 1-15 .</w:t>
      </w:r>
    </w:p>
    <w:p w:rsidR="00906D8C" w:rsidRDefault="00906D8C" w:rsidP="00906D8C">
      <w:pPr>
        <w:spacing w:line="270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  </w:t>
      </w:r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>Решением  Совета  депутатов  Атяшевского городского поселения   Председателем  депутатов  Совета  депутатов  Атяшевского городского поселения  избрана Кумакш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ева Вера Дмитриевна, заместителем</w:t>
      </w:r>
      <w:r w:rsidRPr="00906D8C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Председателя Совета депутатов – Бухаркина Наталья Михайловна.</w:t>
      </w:r>
    </w:p>
    <w:p w:rsidR="00906D8C" w:rsidRDefault="00906D8C" w:rsidP="00906D8C">
      <w:pPr>
        <w:spacing w:line="270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6D8C" w:rsidRPr="00906D8C" w:rsidRDefault="00136F7E" w:rsidP="00906D8C">
      <w:pPr>
        <w:spacing w:line="270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438900" cy="4829175"/>
            <wp:effectExtent l="0" t="0" r="0" b="9525"/>
            <wp:docPr id="1" name="Рисунок 1" descr="C:\Users\USER\Desktop\P1060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P10608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6D8C" w:rsidRPr="00906D8C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D8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6F7E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696B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D8C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D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D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D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D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D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2016-10-14T11:36:00Z</dcterms:created>
  <dcterms:modified xsi:type="dcterms:W3CDTF">2016-10-14T11:36:00Z</dcterms:modified>
</cp:coreProperties>
</file>