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5D7" w:rsidRDefault="002205D7" w:rsidP="00220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205D7" w:rsidRDefault="002205D7" w:rsidP="00220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Атяшевского городского поселения</w:t>
      </w:r>
    </w:p>
    <w:p w:rsidR="002205D7" w:rsidRDefault="002205D7" w:rsidP="00220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2205D7" w:rsidRDefault="002205D7" w:rsidP="002205D7">
      <w:pPr>
        <w:jc w:val="center"/>
        <w:rPr>
          <w:b/>
          <w:sz w:val="28"/>
          <w:szCs w:val="28"/>
        </w:rPr>
      </w:pPr>
    </w:p>
    <w:p w:rsidR="002205D7" w:rsidRDefault="002205D7" w:rsidP="002205D7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205D7" w:rsidRDefault="002205D7" w:rsidP="002205D7">
      <w:pPr>
        <w:pStyle w:val="1"/>
        <w:spacing w:before="0" w:after="0"/>
        <w:jc w:val="both"/>
        <w:rPr>
          <w:rFonts w:ascii="Times New Roman" w:eastAsia="Calibri" w:hAnsi="Times New Roman"/>
          <w:b w:val="0"/>
          <w:color w:val="auto"/>
          <w:sz w:val="28"/>
          <w:szCs w:val="28"/>
        </w:rPr>
      </w:pPr>
      <w:r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         </w:t>
      </w:r>
      <w:r w:rsidR="00BC6469"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    </w:t>
      </w:r>
      <w:r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от </w:t>
      </w:r>
      <w:r w:rsidR="00BC6469"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5 февраля </w:t>
      </w:r>
      <w:r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2019 года                                                   № </w:t>
      </w:r>
      <w:r w:rsidR="00BC6469">
        <w:rPr>
          <w:rFonts w:ascii="Times New Roman" w:eastAsia="Calibri" w:hAnsi="Times New Roman"/>
          <w:b w:val="0"/>
          <w:color w:val="auto"/>
          <w:sz w:val="28"/>
          <w:szCs w:val="28"/>
        </w:rPr>
        <w:t>1</w:t>
      </w:r>
    </w:p>
    <w:p w:rsidR="002205D7" w:rsidRDefault="002205D7" w:rsidP="002205D7">
      <w:pPr>
        <w:rPr>
          <w:rFonts w:eastAsia="Calibri"/>
        </w:rPr>
      </w:pPr>
    </w:p>
    <w:p w:rsidR="002205D7" w:rsidRDefault="002205D7" w:rsidP="002205D7">
      <w:pPr>
        <w:rPr>
          <w:rFonts w:eastAsia="Calibri"/>
        </w:rPr>
      </w:pPr>
    </w:p>
    <w:p w:rsidR="002205D7" w:rsidRDefault="002205D7" w:rsidP="002205D7">
      <w:pPr>
        <w:jc w:val="center"/>
        <w:rPr>
          <w:rFonts w:eastAsia="Calibri"/>
        </w:rPr>
      </w:pPr>
      <w:r>
        <w:rPr>
          <w:rFonts w:eastAsia="Calibri"/>
        </w:rPr>
        <w:t>р.п. Атяшево</w:t>
      </w:r>
    </w:p>
    <w:p w:rsidR="002205D7" w:rsidRDefault="002205D7" w:rsidP="002205D7">
      <w:pPr>
        <w:rPr>
          <w:rFonts w:eastAsia="Calibri"/>
          <w:sz w:val="28"/>
          <w:szCs w:val="28"/>
        </w:rPr>
      </w:pPr>
    </w:p>
    <w:p w:rsidR="002205D7" w:rsidRDefault="002205D7" w:rsidP="002205D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назначении Главы Администрации Атяшевского городского поселения Атяшевского муниципального района Республики Мордовия</w:t>
      </w:r>
    </w:p>
    <w:p w:rsidR="002205D7" w:rsidRDefault="002205D7" w:rsidP="002205D7">
      <w:pPr>
        <w:jc w:val="center"/>
        <w:rPr>
          <w:b/>
          <w:color w:val="000000"/>
          <w:sz w:val="28"/>
          <w:szCs w:val="28"/>
        </w:rPr>
      </w:pPr>
    </w:p>
    <w:p w:rsidR="002205D7" w:rsidRDefault="002205D7" w:rsidP="002205D7">
      <w:pPr>
        <w:jc w:val="center"/>
        <w:rPr>
          <w:b/>
          <w:color w:val="000000"/>
          <w:sz w:val="28"/>
          <w:szCs w:val="28"/>
        </w:rPr>
      </w:pPr>
    </w:p>
    <w:p w:rsidR="002205D7" w:rsidRDefault="002205D7" w:rsidP="002205D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В соответствии с Федеральным законом от 06 октября 2003 года  № 131-ФЗ «Об общих принципах организации местного самоуправления в Российской Федерации», статьей  29 Устава Атяшевского городского поселения Атяшевского муниципального района Республики Мордовия, решением комиссии по проведении конкурса на замещение должности Главы Администрации Атяшевского городского поселения (протокол № 3 от 31.01.2019 года) Совет депутатов решил:</w:t>
      </w:r>
      <w:proofErr w:type="gramEnd"/>
    </w:p>
    <w:p w:rsidR="002205D7" w:rsidRDefault="002205D7" w:rsidP="002205D7">
      <w:pPr>
        <w:spacing w:line="276" w:lineRule="auto"/>
        <w:jc w:val="both"/>
        <w:rPr>
          <w:sz w:val="28"/>
          <w:szCs w:val="28"/>
        </w:rPr>
      </w:pPr>
    </w:p>
    <w:p w:rsidR="002205D7" w:rsidRDefault="002205D7" w:rsidP="002205D7">
      <w:pPr>
        <w:pStyle w:val="a3"/>
        <w:widowControl/>
        <w:autoSpaceDE/>
        <w:adjustRightInd/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на должность Главы Администрации Атяшевского городского поселения Атяшевского муниципального района Республики Мордовия  Серова Александра Ивановича.</w:t>
      </w:r>
    </w:p>
    <w:p w:rsidR="002205D7" w:rsidRDefault="002205D7" w:rsidP="002205D7">
      <w:pPr>
        <w:pStyle w:val="a3"/>
        <w:widowControl/>
        <w:autoSpaceDE/>
        <w:adjustRightInd/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Главе  Атяшевского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Кумакшевой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Вере Дмитриевне заключить с Главой Администрации Атяшевского городского поселения Атяшевского муниципального района Республики Мордовия Серовым  Александром Ивановичем контракт.</w:t>
      </w:r>
    </w:p>
    <w:p w:rsidR="002205D7" w:rsidRDefault="002205D7" w:rsidP="002205D7">
      <w:pPr>
        <w:pStyle w:val="a3"/>
        <w:widowControl/>
        <w:autoSpaceDE/>
        <w:adjustRightInd/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Настоящее решение вступает в силу со дня его подписания и подлежит официальному опубликованию.</w:t>
      </w:r>
    </w:p>
    <w:p w:rsidR="002205D7" w:rsidRDefault="002205D7" w:rsidP="002205D7">
      <w:pPr>
        <w:pStyle w:val="a3"/>
        <w:widowControl/>
        <w:autoSpaceDE/>
        <w:adjustRightInd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5D7" w:rsidRDefault="002205D7" w:rsidP="002205D7">
      <w:pPr>
        <w:rPr>
          <w:sz w:val="28"/>
          <w:szCs w:val="28"/>
        </w:rPr>
      </w:pPr>
    </w:p>
    <w:p w:rsidR="002205D7" w:rsidRDefault="002205D7" w:rsidP="002205D7">
      <w:pPr>
        <w:rPr>
          <w:sz w:val="28"/>
          <w:szCs w:val="28"/>
        </w:rPr>
      </w:pPr>
    </w:p>
    <w:p w:rsidR="002205D7" w:rsidRDefault="002205D7" w:rsidP="002205D7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205D7" w:rsidRDefault="002205D7" w:rsidP="002205D7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городского поселения:                                            В.Д. </w:t>
      </w:r>
      <w:proofErr w:type="spellStart"/>
      <w:r>
        <w:rPr>
          <w:sz w:val="28"/>
          <w:szCs w:val="28"/>
        </w:rPr>
        <w:t>Кумакшева</w:t>
      </w:r>
      <w:proofErr w:type="spellEnd"/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205D7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B0A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5D7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C6469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5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05D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05D7"/>
    <w:rPr>
      <w:rFonts w:ascii="Arial" w:eastAsia="Times New Roman" w:hAnsi="Arial" w:cs="Arial"/>
      <w:b/>
      <w:bCs/>
      <w:color w:val="000080"/>
      <w:lang w:eastAsia="ru-RU"/>
    </w:rPr>
  </w:style>
  <w:style w:type="paragraph" w:styleId="a3">
    <w:name w:val="List Paragraph"/>
    <w:basedOn w:val="a"/>
    <w:uiPriority w:val="34"/>
    <w:qFormat/>
    <w:rsid w:val="002205D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8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2019-02-11T06:13:00Z</dcterms:created>
  <dcterms:modified xsi:type="dcterms:W3CDTF">2019-02-11T06:47:00Z</dcterms:modified>
</cp:coreProperties>
</file>