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D50" w:rsidRDefault="00535D50" w:rsidP="00535D50">
      <w:pPr>
        <w:pStyle w:val="Standard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СОВЕТ ДЕПУТАТОВ АТЯШЕВСКОГО СЕЛЬСКОГО ПОСЕЛЕНИЯ АТЯШЕВСКОГО МУНИЦИПАЛЬНОГО РАЙОНА                                               РЕСПУБЛИКИ МОРДОВИЯ</w:t>
      </w:r>
    </w:p>
    <w:p w:rsidR="00535D50" w:rsidRDefault="00535D50" w:rsidP="00535D5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535D50" w:rsidRDefault="00535D50" w:rsidP="00535D50">
      <w:pPr>
        <w:tabs>
          <w:tab w:val="center" w:pos="4677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т </w:t>
      </w:r>
      <w:r>
        <w:rPr>
          <w:rFonts w:ascii="Times New Roman" w:hAnsi="Times New Roman"/>
          <w:sz w:val="28"/>
          <w:szCs w:val="28"/>
        </w:rPr>
        <w:t>27.11.</w:t>
      </w:r>
      <w:r>
        <w:rPr>
          <w:rFonts w:ascii="Times New Roman" w:hAnsi="Times New Roman"/>
          <w:sz w:val="28"/>
          <w:szCs w:val="28"/>
        </w:rPr>
        <w:t xml:space="preserve">2019 г.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21</w:t>
      </w:r>
    </w:p>
    <w:p w:rsidR="00535D50" w:rsidRDefault="00535D50" w:rsidP="00535D5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>с. Атяшево</w:t>
      </w:r>
    </w:p>
    <w:p w:rsidR="00535D50" w:rsidRDefault="00535D50" w:rsidP="00535D5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от 26.11.2014 года № 22  «Об установлении налога на имущество физических лиц».</w:t>
      </w:r>
    </w:p>
    <w:p w:rsidR="00535D50" w:rsidRDefault="00535D50" w:rsidP="00535D50">
      <w:pPr>
        <w:shd w:val="clear" w:color="auto" w:fill="FFFFFF"/>
        <w:spacing w:after="0" w:line="232" w:lineRule="atLeast"/>
        <w:jc w:val="both"/>
        <w:rPr>
          <w:rFonts w:ascii="Times New Roman" w:hAnsi="Times New Roman"/>
          <w:color w:val="333333"/>
          <w:sz w:val="19"/>
          <w:szCs w:val="19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   В соответствии с ч. 2 Налогового кодекса Российской Федерации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(в ред. Федерального </w:t>
      </w:r>
      <w:hyperlink r:id="rId6" w:anchor="dst100150" w:history="1">
        <w:r>
          <w:rPr>
            <w:rStyle w:val="a3"/>
            <w:color w:val="666699"/>
            <w:sz w:val="28"/>
            <w:szCs w:val="28"/>
            <w:lang w:eastAsia="ru-RU"/>
          </w:rPr>
          <w:t>закона</w:t>
        </w:r>
      </w:hyperlink>
      <w:r>
        <w:rPr>
          <w:rFonts w:ascii="Times New Roman" w:hAnsi="Times New Roman"/>
          <w:color w:val="333333"/>
          <w:sz w:val="28"/>
          <w:szCs w:val="28"/>
          <w:lang w:eastAsia="ru-RU"/>
        </w:rPr>
        <w:t> от 15.04.2019 № 63-ФЗ)</w:t>
      </w:r>
      <w:r>
        <w:rPr>
          <w:rFonts w:ascii="Times New Roman" w:hAnsi="Times New Roman"/>
          <w:sz w:val="28"/>
          <w:szCs w:val="28"/>
        </w:rPr>
        <w:t xml:space="preserve"> и Уставом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 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535D50" w:rsidRDefault="00535D50" w:rsidP="00535D5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от 26.11.2014 года №22 «Об установлении налога на имущество физических лиц» следующее изменение:</w:t>
      </w:r>
    </w:p>
    <w:p w:rsidR="00535D50" w:rsidRDefault="00535D50" w:rsidP="00535D5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абзац 9 пункта 3 изложить в следующей редакции:</w:t>
      </w:r>
    </w:p>
    <w:p w:rsidR="00535D50" w:rsidRDefault="00535D50" w:rsidP="00535D50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«Уведомление о выбранных объектах налогообложения, в отношении которых предоставляется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налоговая льгота,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указанных объектов применяется налоговая льгота</w:t>
      </w:r>
      <w:proofErr w:type="gramStart"/>
      <w:r>
        <w:rPr>
          <w:rFonts w:ascii="Times New Roman" w:hAnsi="Times New Roman"/>
          <w:sz w:val="28"/>
          <w:szCs w:val="28"/>
        </w:rPr>
        <w:t>.»</w:t>
      </w:r>
      <w:proofErr w:type="gramEnd"/>
    </w:p>
    <w:p w:rsidR="00535D50" w:rsidRDefault="00535D50" w:rsidP="00535D50">
      <w:pPr>
        <w:pStyle w:val="a4"/>
        <w:numPr>
          <w:ilvl w:val="0"/>
          <w:numId w:val="1"/>
        </w:numPr>
        <w:spacing w:line="252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вступает в силу с 1 января 2020 года, но не ранее, чем по истечении одного месяца со дня его официального опубликования и не ранее 1-го числа очередного налогового периода по налогу на имущество физических лиц.</w:t>
      </w:r>
    </w:p>
    <w:p w:rsidR="00535D50" w:rsidRDefault="00535D50" w:rsidP="00535D50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35D50" w:rsidRDefault="00535D50" w:rsidP="00535D50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5D50" w:rsidRDefault="00535D50" w:rsidP="00535D50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А.А.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евятов</w:t>
      </w:r>
      <w:proofErr w:type="spellEnd"/>
    </w:p>
    <w:p w:rsidR="00535D50" w:rsidRDefault="00535D50" w:rsidP="00535D50">
      <w:pPr>
        <w:pStyle w:val="Standard"/>
        <w:tabs>
          <w:tab w:val="left" w:pos="831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</w:p>
    <w:p w:rsidR="00535D50" w:rsidRDefault="00535D50" w:rsidP="00535D5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35D50" w:rsidRDefault="00535D50" w:rsidP="00535D50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</w:p>
    <w:p w:rsidR="00535D50" w:rsidRDefault="00535D50" w:rsidP="00535D50"/>
    <w:p w:rsidR="00940B05" w:rsidRDefault="00940B05"/>
    <w:sectPr w:rsidR="00940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AB4389"/>
    <w:multiLevelType w:val="hybridMultilevel"/>
    <w:tmpl w:val="795C26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5A1"/>
    <w:rsid w:val="00535D50"/>
    <w:rsid w:val="00940B05"/>
    <w:rsid w:val="00FF3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50"/>
    <w:pPr>
      <w:spacing w:after="160"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35D50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99"/>
    <w:qFormat/>
    <w:rsid w:val="00535D50"/>
    <w:pPr>
      <w:ind w:left="720"/>
      <w:contextualSpacing/>
    </w:pPr>
  </w:style>
  <w:style w:type="paragraph" w:customStyle="1" w:styleId="ConsPlusNormal">
    <w:name w:val="ConsPlusNormal"/>
    <w:uiPriority w:val="99"/>
    <w:rsid w:val="00535D5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Normal">
    <w:name w:val="ConsNormal"/>
    <w:uiPriority w:val="99"/>
    <w:rsid w:val="00535D50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Calibri" w:hAnsi="Arial" w:cs="Arial"/>
      <w:sz w:val="20"/>
      <w:szCs w:val="20"/>
      <w:lang w:eastAsia="ar-SA"/>
    </w:rPr>
  </w:style>
  <w:style w:type="paragraph" w:customStyle="1" w:styleId="Standard">
    <w:name w:val="Standard"/>
    <w:uiPriority w:val="99"/>
    <w:rsid w:val="00535D50"/>
    <w:pPr>
      <w:suppressAutoHyphens/>
      <w:autoSpaceDN w:val="0"/>
    </w:pPr>
    <w:rPr>
      <w:rFonts w:ascii="Calibri" w:eastAsia="Arial Unicode MS" w:hAnsi="Calibri" w:cs="F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50"/>
    <w:pPr>
      <w:spacing w:after="160"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35D50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99"/>
    <w:qFormat/>
    <w:rsid w:val="00535D50"/>
    <w:pPr>
      <w:ind w:left="720"/>
      <w:contextualSpacing/>
    </w:pPr>
  </w:style>
  <w:style w:type="paragraph" w:customStyle="1" w:styleId="ConsPlusNormal">
    <w:name w:val="ConsPlusNormal"/>
    <w:uiPriority w:val="99"/>
    <w:rsid w:val="00535D5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Normal">
    <w:name w:val="ConsNormal"/>
    <w:uiPriority w:val="99"/>
    <w:rsid w:val="00535D50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Calibri" w:hAnsi="Arial" w:cs="Arial"/>
      <w:sz w:val="20"/>
      <w:szCs w:val="20"/>
      <w:lang w:eastAsia="ar-SA"/>
    </w:rPr>
  </w:style>
  <w:style w:type="paragraph" w:customStyle="1" w:styleId="Standard">
    <w:name w:val="Standard"/>
    <w:uiPriority w:val="99"/>
    <w:rsid w:val="00535D50"/>
    <w:pPr>
      <w:suppressAutoHyphens/>
      <w:autoSpaceDN w:val="0"/>
    </w:pPr>
    <w:rPr>
      <w:rFonts w:ascii="Calibri" w:eastAsia="Arial Unicode MS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4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22492/3d0cac60971a511280cbba229d9b6329c07731f7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2019-11-27T12:26:00Z</cp:lastPrinted>
  <dcterms:created xsi:type="dcterms:W3CDTF">2019-11-27T12:22:00Z</dcterms:created>
  <dcterms:modified xsi:type="dcterms:W3CDTF">2019-11-27T12:28:00Z</dcterms:modified>
</cp:coreProperties>
</file>