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03F" w:rsidRDefault="00BD703F" w:rsidP="00BD703F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РЕШЕНИЕ</w:t>
      </w:r>
    </w:p>
    <w:p w:rsidR="00BD703F" w:rsidRDefault="00BD703F" w:rsidP="00BD703F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Совета депутатов Атяшевского городского поселения 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>Атяшевского муниципального района Республики Мордовия</w:t>
      </w:r>
    </w:p>
    <w:p w:rsidR="00BD703F" w:rsidRDefault="00BD703F" w:rsidP="00BD703F">
      <w:pPr>
        <w:rPr>
          <w:rFonts w:ascii="Times New Roman" w:hAnsi="Times New Roman"/>
          <w:sz w:val="28"/>
          <w:szCs w:val="28"/>
        </w:rPr>
      </w:pPr>
    </w:p>
    <w:p w:rsidR="00BD703F" w:rsidRDefault="00BD703F" w:rsidP="00BD703F">
      <w:pPr>
        <w:rPr>
          <w:rFonts w:ascii="Times New Roman" w:hAnsi="Times New Roman"/>
          <w:sz w:val="28"/>
          <w:szCs w:val="28"/>
        </w:rPr>
      </w:pPr>
    </w:p>
    <w:p w:rsidR="00BD703F" w:rsidRDefault="00BD703F" w:rsidP="00BD703F">
      <w:pPr>
        <w:pStyle w:val="1"/>
        <w:spacing w:before="0" w:after="0"/>
        <w:jc w:val="left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       От 26.12.2019 года                                                              № 39</w:t>
      </w:r>
    </w:p>
    <w:p w:rsidR="00BD703F" w:rsidRDefault="00BD703F" w:rsidP="00BD703F">
      <w:pPr>
        <w:jc w:val="center"/>
        <w:rPr>
          <w:rFonts w:ascii="Times New Roman" w:hAnsi="Times New Roman"/>
          <w:sz w:val="28"/>
          <w:szCs w:val="28"/>
        </w:rPr>
      </w:pPr>
    </w:p>
    <w:p w:rsidR="00BD703F" w:rsidRDefault="00BD703F" w:rsidP="00BD703F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</w:t>
      </w:r>
      <w:proofErr w:type="spellStart"/>
      <w:r>
        <w:rPr>
          <w:rFonts w:ascii="Times New Roman" w:hAnsi="Times New Roman"/>
          <w:bCs/>
          <w:sz w:val="24"/>
          <w:szCs w:val="24"/>
        </w:rPr>
        <w:t>рп</w:t>
      </w:r>
      <w:proofErr w:type="gramStart"/>
      <w:r>
        <w:rPr>
          <w:rFonts w:ascii="Times New Roman" w:hAnsi="Times New Roman"/>
          <w:bCs/>
          <w:sz w:val="24"/>
          <w:szCs w:val="24"/>
        </w:rPr>
        <w:t>.А</w:t>
      </w:r>
      <w:proofErr w:type="gramEnd"/>
      <w:r>
        <w:rPr>
          <w:rFonts w:ascii="Times New Roman" w:hAnsi="Times New Roman"/>
          <w:bCs/>
          <w:sz w:val="24"/>
          <w:szCs w:val="24"/>
        </w:rPr>
        <w:t>тяшево</w:t>
      </w:r>
      <w:proofErr w:type="spellEnd"/>
    </w:p>
    <w:p w:rsidR="00BD703F" w:rsidRDefault="00BD703F" w:rsidP="00BD703F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D703F" w:rsidRPr="00A77CB9" w:rsidRDefault="00BD703F" w:rsidP="00BD703F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A77CB9">
        <w:rPr>
          <w:rFonts w:ascii="Times New Roman" w:hAnsi="Times New Roman"/>
          <w:b/>
          <w:sz w:val="28"/>
          <w:szCs w:val="28"/>
        </w:rPr>
        <w:t>Об установлении границы территории, на которой может быть создана народная дружина</w:t>
      </w:r>
    </w:p>
    <w:p w:rsidR="00BD703F" w:rsidRPr="00A77CB9" w:rsidRDefault="00BD703F" w:rsidP="00BD703F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BD703F" w:rsidRPr="00A77CB9" w:rsidRDefault="00BD703F" w:rsidP="00BD703F">
      <w:pPr>
        <w:ind w:firstLine="708"/>
        <w:rPr>
          <w:rFonts w:ascii="Times New Roman" w:hAnsi="Times New Roman"/>
          <w:sz w:val="28"/>
          <w:szCs w:val="28"/>
        </w:rPr>
      </w:pPr>
      <w:proofErr w:type="gramStart"/>
      <w:r w:rsidRPr="00A77CB9">
        <w:rPr>
          <w:rFonts w:ascii="Times New Roman" w:hAnsi="Times New Roman"/>
          <w:sz w:val="28"/>
          <w:szCs w:val="28"/>
        </w:rPr>
        <w:t>В соответствии с Федеральным законом от 06.10.2003 года № 131-ФЗ « Об общих принципах организации  местного самоуправления  в Российской Федерации», Федеральным законом  от 02.04.20014 № 44-Ф</w:t>
      </w:r>
      <w:r>
        <w:rPr>
          <w:rFonts w:ascii="Times New Roman" w:hAnsi="Times New Roman"/>
          <w:sz w:val="28"/>
          <w:szCs w:val="28"/>
        </w:rPr>
        <w:t>З</w:t>
      </w:r>
      <w:r w:rsidRPr="00A77CB9">
        <w:rPr>
          <w:rFonts w:ascii="Times New Roman" w:hAnsi="Times New Roman"/>
          <w:sz w:val="28"/>
          <w:szCs w:val="28"/>
        </w:rPr>
        <w:t xml:space="preserve"> « Об участии  граждан  в охране  общественного порядка», Законом Республики Мордовия от 29.06.2015 года № 53-З «Об отдельных вопросах участия граждан в охране общественного  порядка на территории Республики Мордовия», </w:t>
      </w:r>
      <w:r>
        <w:rPr>
          <w:rFonts w:ascii="Times New Roman" w:hAnsi="Times New Roman"/>
          <w:sz w:val="28"/>
          <w:szCs w:val="28"/>
        </w:rPr>
        <w:t>У</w:t>
      </w:r>
      <w:r w:rsidRPr="00A77CB9">
        <w:rPr>
          <w:rFonts w:ascii="Times New Roman" w:hAnsi="Times New Roman"/>
          <w:sz w:val="28"/>
          <w:szCs w:val="28"/>
        </w:rPr>
        <w:t>ставом Атяшевского городского поселения, Совет депутатов решил:</w:t>
      </w:r>
      <w:proofErr w:type="gramEnd"/>
    </w:p>
    <w:p w:rsidR="00BD703F" w:rsidRPr="00A77CB9" w:rsidRDefault="00BD703F" w:rsidP="00BD703F">
      <w:pPr>
        <w:ind w:firstLine="708"/>
        <w:rPr>
          <w:rFonts w:ascii="Times New Roman" w:hAnsi="Times New Roman"/>
          <w:sz w:val="28"/>
          <w:szCs w:val="28"/>
        </w:rPr>
      </w:pPr>
    </w:p>
    <w:p w:rsidR="00BD703F" w:rsidRPr="00A77CB9" w:rsidRDefault="00BD703F" w:rsidP="00BD703F">
      <w:pPr>
        <w:rPr>
          <w:rFonts w:ascii="Times New Roman" w:hAnsi="Times New Roman"/>
          <w:sz w:val="28"/>
          <w:szCs w:val="28"/>
        </w:rPr>
      </w:pPr>
    </w:p>
    <w:p w:rsidR="00BD703F" w:rsidRPr="00A77CB9" w:rsidRDefault="00BD703F" w:rsidP="00BD703F">
      <w:pPr>
        <w:ind w:firstLine="0"/>
        <w:rPr>
          <w:rFonts w:ascii="Times New Roman" w:hAnsi="Times New Roman"/>
          <w:sz w:val="28"/>
          <w:szCs w:val="28"/>
          <w:lang w:eastAsia="ru-RU"/>
        </w:rPr>
      </w:pPr>
      <w:r w:rsidRPr="00A77CB9">
        <w:rPr>
          <w:rFonts w:ascii="Times New Roman" w:hAnsi="Times New Roman"/>
          <w:sz w:val="28"/>
          <w:szCs w:val="28"/>
        </w:rPr>
        <w:t xml:space="preserve">  </w:t>
      </w:r>
      <w:r w:rsidRPr="00A77CB9">
        <w:rPr>
          <w:rFonts w:ascii="Times New Roman" w:hAnsi="Times New Roman"/>
          <w:sz w:val="28"/>
          <w:szCs w:val="28"/>
        </w:rPr>
        <w:tab/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У</w:t>
      </w:r>
      <w:r w:rsidRPr="00A77CB9">
        <w:rPr>
          <w:rFonts w:ascii="Times New Roman" w:hAnsi="Times New Roman"/>
          <w:sz w:val="28"/>
          <w:szCs w:val="28"/>
        </w:rPr>
        <w:t>становить границы территории, на которой может быть создана народная дружина, в соответствии с границами  территории Атяшевского городского поселения, предусмотренные статьей 2 Закона Республики Мордовия от 28.12.2004 № 117-З «Об установлении  границ муниципальных образований Атяшевского муниципального района,</w:t>
      </w:r>
      <w:r w:rsidRPr="00A77CB9">
        <w:rPr>
          <w:rFonts w:ascii="Times New Roman" w:hAnsi="Times New Roman"/>
          <w:sz w:val="28"/>
          <w:szCs w:val="28"/>
          <w:lang w:eastAsia="ru-RU"/>
        </w:rPr>
        <w:t xml:space="preserve"> Атяшевского муниципального района и наделении  их статусом сельского поселения, городского поселения и муниципального района</w:t>
      </w:r>
      <w:r>
        <w:rPr>
          <w:rFonts w:ascii="Times New Roman" w:hAnsi="Times New Roman"/>
          <w:sz w:val="28"/>
          <w:szCs w:val="28"/>
          <w:lang w:eastAsia="ru-RU"/>
        </w:rPr>
        <w:t>»</w:t>
      </w:r>
      <w:r w:rsidRPr="00A77CB9">
        <w:rPr>
          <w:rFonts w:ascii="Times New Roman" w:hAnsi="Times New Roman"/>
          <w:sz w:val="28"/>
          <w:szCs w:val="28"/>
          <w:lang w:eastAsia="ru-RU"/>
        </w:rPr>
        <w:t xml:space="preserve"> (с изменениями о</w:t>
      </w:r>
      <w:r>
        <w:rPr>
          <w:rFonts w:ascii="Times New Roman" w:hAnsi="Times New Roman"/>
          <w:sz w:val="28"/>
          <w:szCs w:val="28"/>
          <w:lang w:eastAsia="ru-RU"/>
        </w:rPr>
        <w:t>т</w:t>
      </w:r>
      <w:r w:rsidRPr="00A77CB9">
        <w:rPr>
          <w:rFonts w:ascii="Times New Roman" w:hAnsi="Times New Roman"/>
          <w:sz w:val="28"/>
          <w:szCs w:val="28"/>
          <w:lang w:eastAsia="ru-RU"/>
        </w:rPr>
        <w:t xml:space="preserve"> 24 апреля 2019 года)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</w:p>
    <w:p w:rsidR="00BD703F" w:rsidRPr="00A77CB9" w:rsidRDefault="00BD703F" w:rsidP="00BD703F">
      <w:pPr>
        <w:ind w:firstLine="708"/>
        <w:rPr>
          <w:rFonts w:ascii="Times New Roman" w:hAnsi="Times New Roman"/>
          <w:sz w:val="28"/>
          <w:szCs w:val="28"/>
          <w:lang w:eastAsia="ru-RU"/>
        </w:rPr>
      </w:pPr>
      <w:r w:rsidRPr="00A77CB9">
        <w:rPr>
          <w:rFonts w:ascii="Times New Roman" w:hAnsi="Times New Roman"/>
          <w:sz w:val="28"/>
          <w:szCs w:val="28"/>
          <w:lang w:eastAsia="ru-RU"/>
        </w:rPr>
        <w:t>2. Настоящее решение вступает в силу  со дня его принятия и подлежит официальному опубликованию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BD703F" w:rsidRPr="00A77CB9" w:rsidRDefault="00BD703F" w:rsidP="00BD703F">
      <w:pPr>
        <w:ind w:firstLine="0"/>
        <w:rPr>
          <w:rFonts w:ascii="Times New Roman" w:hAnsi="Times New Roman"/>
          <w:sz w:val="28"/>
          <w:szCs w:val="28"/>
          <w:lang w:eastAsia="ru-RU"/>
        </w:rPr>
      </w:pPr>
    </w:p>
    <w:p w:rsidR="00BD703F" w:rsidRPr="00A77CB9" w:rsidRDefault="00BD703F" w:rsidP="00BD703F">
      <w:pPr>
        <w:rPr>
          <w:rFonts w:ascii="Times New Roman" w:hAnsi="Times New Roman"/>
          <w:sz w:val="28"/>
          <w:szCs w:val="28"/>
        </w:rPr>
      </w:pPr>
    </w:p>
    <w:p w:rsidR="00BD703F" w:rsidRDefault="00BD703F" w:rsidP="00BD703F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BD703F" w:rsidRDefault="00BD703F" w:rsidP="00BD703F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Атяшевского городского поселения:                                      В.Д. </w:t>
      </w:r>
      <w:proofErr w:type="spellStart"/>
      <w:r>
        <w:rPr>
          <w:rFonts w:ascii="Times New Roman" w:hAnsi="Times New Roman"/>
          <w:sz w:val="28"/>
          <w:szCs w:val="28"/>
        </w:rPr>
        <w:t>Кумакшева</w:t>
      </w:r>
      <w:proofErr w:type="spellEnd"/>
    </w:p>
    <w:p w:rsidR="00BD703F" w:rsidRDefault="00BD703F" w:rsidP="00BD703F">
      <w:pPr>
        <w:tabs>
          <w:tab w:val="left" w:pos="1000"/>
        </w:tabs>
        <w:ind w:left="840"/>
        <w:rPr>
          <w:rFonts w:ascii="Times New Roman" w:hAnsi="Times New Roman"/>
          <w:sz w:val="24"/>
          <w:szCs w:val="24"/>
        </w:rPr>
      </w:pPr>
    </w:p>
    <w:p w:rsidR="00BD703F" w:rsidRDefault="00BD703F" w:rsidP="00BD703F">
      <w:pPr>
        <w:rPr>
          <w:rFonts w:ascii="Times New Roman" w:hAnsi="Times New Roman"/>
          <w:sz w:val="28"/>
          <w:szCs w:val="28"/>
        </w:rPr>
      </w:pPr>
    </w:p>
    <w:p w:rsidR="00BD703F" w:rsidRDefault="00BD703F" w:rsidP="00BD703F">
      <w:pPr>
        <w:rPr>
          <w:rFonts w:ascii="Times New Roman" w:hAnsi="Times New Roman"/>
          <w:sz w:val="28"/>
          <w:szCs w:val="28"/>
        </w:rPr>
      </w:pPr>
    </w:p>
    <w:p w:rsidR="00BD703F" w:rsidRDefault="00BD703F" w:rsidP="00BD703F">
      <w:pPr>
        <w:rPr>
          <w:rFonts w:ascii="Times New Roman" w:hAnsi="Times New Roman"/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BD703F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541C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03F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03F"/>
    <w:pPr>
      <w:ind w:firstLine="1418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BD703F"/>
    <w:pPr>
      <w:autoSpaceDE w:val="0"/>
      <w:autoSpaceDN w:val="0"/>
      <w:adjustRightInd w:val="0"/>
      <w:spacing w:before="108" w:after="108"/>
      <w:ind w:firstLine="0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703F"/>
    <w:rPr>
      <w:rFonts w:ascii="Arial" w:eastAsia="Calibri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1293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2020-01-18T12:47:00Z</dcterms:created>
  <dcterms:modified xsi:type="dcterms:W3CDTF">2020-01-18T12:47:00Z</dcterms:modified>
</cp:coreProperties>
</file>