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4C8" w:rsidRDefault="000624C8" w:rsidP="000624C8">
      <w:pPr>
        <w:jc w:val="center"/>
        <w:rPr>
          <w:b/>
          <w:sz w:val="28"/>
        </w:rPr>
      </w:pPr>
    </w:p>
    <w:p w:rsidR="000624C8" w:rsidRDefault="000624C8" w:rsidP="000624C8">
      <w:pPr>
        <w:jc w:val="center"/>
        <w:rPr>
          <w:b/>
          <w:sz w:val="28"/>
        </w:rPr>
      </w:pPr>
      <w:bookmarkStart w:id="0" w:name="_GoBack"/>
      <w:r>
        <w:rPr>
          <w:b/>
          <w:sz w:val="28"/>
        </w:rPr>
        <w:t>ПОСТАНОВЛЕНИЕ</w:t>
      </w:r>
    </w:p>
    <w:p w:rsidR="000A28EB" w:rsidRDefault="00A94A89" w:rsidP="000A28EB">
      <w:pPr>
        <w:jc w:val="center"/>
        <w:rPr>
          <w:b/>
          <w:sz w:val="28"/>
          <w:szCs w:val="28"/>
        </w:rPr>
      </w:pPr>
      <w:r>
        <w:rPr>
          <w:b/>
          <w:sz w:val="28"/>
          <w:szCs w:val="28"/>
        </w:rPr>
        <w:t>АДМИНИСТРАЦИИ</w:t>
      </w:r>
      <w:r w:rsidR="000A28EB">
        <w:rPr>
          <w:b/>
          <w:sz w:val="28"/>
          <w:szCs w:val="28"/>
        </w:rPr>
        <w:t xml:space="preserve"> БОЛЬШЕМАНАДЫШСКОГО СЕЛЬСКОГО ПОСЕЛЕНИЯ АТЯШЕВСКОГО РАЙОНА РЕСПУБЛИКИ МОРДОВИЯ</w:t>
      </w:r>
    </w:p>
    <w:p w:rsidR="000A28EB" w:rsidRDefault="000A28EB" w:rsidP="000A28EB">
      <w:pPr>
        <w:jc w:val="center"/>
        <w:rPr>
          <w:b/>
          <w:sz w:val="28"/>
          <w:szCs w:val="28"/>
        </w:rPr>
      </w:pPr>
    </w:p>
    <w:bookmarkEnd w:id="0"/>
    <w:p w:rsidR="000A28EB" w:rsidRDefault="000A28EB" w:rsidP="000A28EB">
      <w:pPr>
        <w:jc w:val="center"/>
        <w:rPr>
          <w:b/>
          <w:sz w:val="28"/>
          <w:szCs w:val="28"/>
        </w:rPr>
      </w:pPr>
    </w:p>
    <w:p w:rsidR="000A28EB" w:rsidRDefault="000A28EB" w:rsidP="000A28EB">
      <w:pPr>
        <w:ind w:left="-540"/>
        <w:jc w:val="center"/>
        <w:rPr>
          <w:b/>
          <w:sz w:val="28"/>
          <w:szCs w:val="28"/>
        </w:rPr>
      </w:pPr>
    </w:p>
    <w:p w:rsidR="000A28EB" w:rsidRDefault="000A28EB" w:rsidP="000A28EB">
      <w:pPr>
        <w:shd w:val="clear" w:color="auto" w:fill="FFFFFF"/>
        <w:tabs>
          <w:tab w:val="left" w:pos="8371"/>
          <w:tab w:val="left" w:pos="9125"/>
        </w:tabs>
        <w:rPr>
          <w:sz w:val="28"/>
          <w:szCs w:val="28"/>
        </w:rPr>
      </w:pPr>
      <w:r>
        <w:rPr>
          <w:spacing w:val="-10"/>
          <w:sz w:val="28"/>
          <w:szCs w:val="28"/>
        </w:rPr>
        <w:t xml:space="preserve">от </w:t>
      </w:r>
      <w:proofErr w:type="gramStart"/>
      <w:r w:rsidR="00BE283D">
        <w:rPr>
          <w:spacing w:val="-10"/>
          <w:sz w:val="28"/>
          <w:szCs w:val="28"/>
        </w:rPr>
        <w:t>02</w:t>
      </w:r>
      <w:r>
        <w:rPr>
          <w:spacing w:val="-10"/>
          <w:sz w:val="28"/>
          <w:szCs w:val="28"/>
        </w:rPr>
        <w:t xml:space="preserve">  ноября</w:t>
      </w:r>
      <w:proofErr w:type="gramEnd"/>
      <w:r>
        <w:rPr>
          <w:spacing w:val="-10"/>
          <w:sz w:val="28"/>
          <w:szCs w:val="28"/>
        </w:rPr>
        <w:t xml:space="preserve">  2020 года                                                                                         </w:t>
      </w:r>
      <w:r>
        <w:rPr>
          <w:spacing w:val="7"/>
          <w:sz w:val="28"/>
          <w:szCs w:val="28"/>
        </w:rPr>
        <w:t xml:space="preserve">№ 109 </w:t>
      </w:r>
    </w:p>
    <w:p w:rsidR="00671807" w:rsidRDefault="000A28EB" w:rsidP="000A28EB">
      <w:pPr>
        <w:pStyle w:val="a3"/>
        <w:ind w:firstLine="0"/>
        <w:rPr>
          <w:sz w:val="24"/>
          <w:szCs w:val="28"/>
        </w:rPr>
      </w:pPr>
      <w:r>
        <w:rPr>
          <w:szCs w:val="28"/>
        </w:rPr>
        <w:t xml:space="preserve">                                                      </w:t>
      </w:r>
      <w:proofErr w:type="spellStart"/>
      <w:r w:rsidR="00823386">
        <w:rPr>
          <w:sz w:val="24"/>
          <w:szCs w:val="28"/>
        </w:rPr>
        <w:t>с.Большие</w:t>
      </w:r>
      <w:proofErr w:type="spellEnd"/>
      <w:r w:rsidR="00823386">
        <w:rPr>
          <w:sz w:val="24"/>
          <w:szCs w:val="28"/>
        </w:rPr>
        <w:t xml:space="preserve"> </w:t>
      </w:r>
      <w:proofErr w:type="spellStart"/>
      <w:r w:rsidR="00823386">
        <w:rPr>
          <w:sz w:val="24"/>
          <w:szCs w:val="28"/>
        </w:rPr>
        <w:t>Манадыши</w:t>
      </w:r>
      <w:proofErr w:type="spellEnd"/>
    </w:p>
    <w:p w:rsidR="00671807" w:rsidRPr="00671807" w:rsidRDefault="00671807" w:rsidP="00671807">
      <w:pPr>
        <w:tabs>
          <w:tab w:val="left" w:pos="4185"/>
        </w:tabs>
      </w:pPr>
    </w:p>
    <w:p w:rsidR="00FD4C73" w:rsidRDefault="00FD4C73" w:rsidP="00671807">
      <w:pPr>
        <w:pStyle w:val="ConsPlusTitle"/>
        <w:jc w:val="center"/>
        <w:rPr>
          <w:rFonts w:ascii="Times New Roman" w:hAnsi="Times New Roman" w:cs="Times New Roman"/>
          <w:sz w:val="28"/>
          <w:szCs w:val="28"/>
        </w:rPr>
      </w:pPr>
    </w:p>
    <w:p w:rsidR="00671807" w:rsidRPr="00671807" w:rsidRDefault="00083260" w:rsidP="00671807">
      <w:pPr>
        <w:pStyle w:val="ConsPlusTitle"/>
        <w:jc w:val="center"/>
        <w:rPr>
          <w:rFonts w:ascii="Times New Roman" w:hAnsi="Times New Roman" w:cs="Times New Roman"/>
          <w:sz w:val="28"/>
          <w:szCs w:val="28"/>
        </w:rPr>
      </w:pPr>
      <w:r>
        <w:rPr>
          <w:rFonts w:ascii="Times New Roman" w:hAnsi="Times New Roman" w:cs="Times New Roman"/>
          <w:sz w:val="28"/>
          <w:szCs w:val="28"/>
        </w:rPr>
        <w:t>Об о</w:t>
      </w:r>
      <w:r w:rsidR="00671807" w:rsidRPr="00671807">
        <w:rPr>
          <w:rFonts w:ascii="Times New Roman" w:hAnsi="Times New Roman" w:cs="Times New Roman"/>
          <w:sz w:val="28"/>
          <w:szCs w:val="28"/>
        </w:rPr>
        <w:t xml:space="preserve">сновных направлениях </w:t>
      </w:r>
    </w:p>
    <w:p w:rsidR="00671807" w:rsidRPr="00671807" w:rsidRDefault="00671807" w:rsidP="00BE283D">
      <w:pPr>
        <w:pStyle w:val="ConsPlusTitle"/>
        <w:jc w:val="center"/>
        <w:rPr>
          <w:rFonts w:ascii="Times New Roman" w:hAnsi="Times New Roman" w:cs="Times New Roman"/>
          <w:sz w:val="28"/>
          <w:szCs w:val="28"/>
        </w:rPr>
      </w:pPr>
      <w:r w:rsidRPr="00671807">
        <w:rPr>
          <w:rFonts w:ascii="Times New Roman" w:hAnsi="Times New Roman" w:cs="Times New Roman"/>
          <w:sz w:val="28"/>
          <w:szCs w:val="28"/>
        </w:rPr>
        <w:t xml:space="preserve">бюджетной и налоговой политики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00BE283D">
        <w:rPr>
          <w:rFonts w:ascii="Times New Roman" w:hAnsi="Times New Roman" w:cs="Times New Roman"/>
          <w:sz w:val="28"/>
          <w:szCs w:val="28"/>
        </w:rPr>
        <w:t xml:space="preserve"> </w:t>
      </w:r>
      <w:r w:rsidRPr="00671807">
        <w:rPr>
          <w:rFonts w:ascii="Times New Roman" w:hAnsi="Times New Roman" w:cs="Times New Roman"/>
          <w:sz w:val="28"/>
          <w:szCs w:val="28"/>
        </w:rPr>
        <w:t>на 202</w:t>
      </w:r>
      <w:r>
        <w:rPr>
          <w:rFonts w:ascii="Times New Roman" w:hAnsi="Times New Roman" w:cs="Times New Roman"/>
          <w:sz w:val="28"/>
          <w:szCs w:val="28"/>
        </w:rPr>
        <w:t>1</w:t>
      </w:r>
      <w:r w:rsidRPr="00671807">
        <w:rPr>
          <w:rFonts w:ascii="Times New Roman" w:hAnsi="Times New Roman" w:cs="Times New Roman"/>
          <w:sz w:val="28"/>
          <w:szCs w:val="28"/>
        </w:rPr>
        <w:t xml:space="preserve"> год и на плановый период 202</w:t>
      </w:r>
      <w:r>
        <w:rPr>
          <w:rFonts w:ascii="Times New Roman" w:hAnsi="Times New Roman" w:cs="Times New Roman"/>
          <w:sz w:val="28"/>
          <w:szCs w:val="28"/>
        </w:rPr>
        <w:t>2</w:t>
      </w:r>
      <w:r w:rsidRPr="00671807">
        <w:rPr>
          <w:rFonts w:ascii="Times New Roman" w:hAnsi="Times New Roman" w:cs="Times New Roman"/>
          <w:sz w:val="28"/>
          <w:szCs w:val="28"/>
        </w:rPr>
        <w:t xml:space="preserve"> и 202</w:t>
      </w:r>
      <w:r>
        <w:rPr>
          <w:rFonts w:ascii="Times New Roman" w:hAnsi="Times New Roman" w:cs="Times New Roman"/>
          <w:sz w:val="28"/>
          <w:szCs w:val="28"/>
        </w:rPr>
        <w:t>3</w:t>
      </w:r>
      <w:r w:rsidRPr="00671807">
        <w:rPr>
          <w:rFonts w:ascii="Times New Roman" w:hAnsi="Times New Roman" w:cs="Times New Roman"/>
          <w:sz w:val="28"/>
          <w:szCs w:val="28"/>
        </w:rPr>
        <w:t xml:space="preserve"> годов</w:t>
      </w:r>
    </w:p>
    <w:p w:rsidR="00671807" w:rsidRPr="00671807" w:rsidRDefault="00671807" w:rsidP="00671807">
      <w:pPr>
        <w:tabs>
          <w:tab w:val="left" w:pos="4035"/>
        </w:tabs>
        <w:rPr>
          <w:sz w:val="28"/>
          <w:szCs w:val="28"/>
        </w:rPr>
      </w:pPr>
    </w:p>
    <w:p w:rsidR="00671807" w:rsidRDefault="00671807" w:rsidP="00671807">
      <w:pPr>
        <w:autoSpaceDE w:val="0"/>
        <w:autoSpaceDN w:val="0"/>
        <w:adjustRightInd w:val="0"/>
        <w:ind w:firstLine="720"/>
        <w:jc w:val="both"/>
        <w:rPr>
          <w:sz w:val="28"/>
          <w:szCs w:val="28"/>
        </w:rPr>
      </w:pPr>
      <w:r w:rsidRPr="00671807">
        <w:rPr>
          <w:sz w:val="28"/>
          <w:szCs w:val="28"/>
        </w:rPr>
        <w:t>В соответствии со статьей 172 Бюджетного кодекса Российской</w:t>
      </w:r>
      <w:r>
        <w:rPr>
          <w:sz w:val="28"/>
          <w:szCs w:val="28"/>
        </w:rPr>
        <w:t xml:space="preserve"> Федерации </w:t>
      </w:r>
    </w:p>
    <w:p w:rsidR="00582861" w:rsidRDefault="00582861" w:rsidP="00671807">
      <w:pPr>
        <w:autoSpaceDE w:val="0"/>
        <w:autoSpaceDN w:val="0"/>
        <w:adjustRightInd w:val="0"/>
        <w:ind w:firstLine="720"/>
        <w:jc w:val="both"/>
        <w:rPr>
          <w:sz w:val="28"/>
          <w:szCs w:val="28"/>
        </w:rPr>
      </w:pPr>
    </w:p>
    <w:p w:rsidR="00671807" w:rsidRDefault="00671807" w:rsidP="00671807">
      <w:pPr>
        <w:autoSpaceDE w:val="0"/>
        <w:autoSpaceDN w:val="0"/>
        <w:adjustRightInd w:val="0"/>
        <w:ind w:firstLine="720"/>
        <w:jc w:val="center"/>
        <w:rPr>
          <w:spacing w:val="60"/>
          <w:sz w:val="28"/>
          <w:szCs w:val="28"/>
        </w:rPr>
      </w:pPr>
      <w:r w:rsidRPr="00A47B40">
        <w:rPr>
          <w:spacing w:val="60"/>
          <w:sz w:val="28"/>
          <w:szCs w:val="28"/>
        </w:rPr>
        <w:t>постановляю:</w:t>
      </w:r>
    </w:p>
    <w:p w:rsidR="00671807" w:rsidRPr="00A47B40" w:rsidRDefault="00671807" w:rsidP="00671807">
      <w:pPr>
        <w:autoSpaceDE w:val="0"/>
        <w:autoSpaceDN w:val="0"/>
        <w:adjustRightInd w:val="0"/>
        <w:ind w:firstLine="720"/>
        <w:jc w:val="center"/>
        <w:rPr>
          <w:sz w:val="28"/>
          <w:szCs w:val="28"/>
        </w:rPr>
      </w:pPr>
    </w:p>
    <w:p w:rsidR="00671807" w:rsidRDefault="000624C8" w:rsidP="00671807">
      <w:pPr>
        <w:autoSpaceDE w:val="0"/>
        <w:autoSpaceDN w:val="0"/>
        <w:adjustRightInd w:val="0"/>
        <w:ind w:firstLine="720"/>
        <w:jc w:val="both"/>
        <w:rPr>
          <w:sz w:val="28"/>
          <w:szCs w:val="28"/>
        </w:rPr>
      </w:pPr>
      <w:r>
        <w:rPr>
          <w:sz w:val="28"/>
          <w:szCs w:val="28"/>
        </w:rPr>
        <w:t>1.</w:t>
      </w:r>
      <w:r w:rsidR="00671807">
        <w:rPr>
          <w:sz w:val="28"/>
          <w:szCs w:val="28"/>
        </w:rPr>
        <w:t xml:space="preserve">Утвердить Основные направления бюджетной и налоговой политики </w:t>
      </w:r>
      <w:r w:rsidR="00823386">
        <w:rPr>
          <w:sz w:val="28"/>
          <w:szCs w:val="28"/>
        </w:rPr>
        <w:t>Большеманадышского</w:t>
      </w:r>
      <w:r w:rsidR="00083260">
        <w:rPr>
          <w:sz w:val="28"/>
          <w:szCs w:val="28"/>
        </w:rPr>
        <w:t xml:space="preserve"> сельского поселения</w:t>
      </w:r>
      <w:r w:rsidR="00671807">
        <w:rPr>
          <w:sz w:val="28"/>
          <w:szCs w:val="28"/>
        </w:rPr>
        <w:t xml:space="preserve"> на 2021 год и на плановый период 2022 и 2023 годов (прилагаются).</w:t>
      </w:r>
    </w:p>
    <w:p w:rsidR="00671807" w:rsidRDefault="00671807" w:rsidP="00671807">
      <w:pPr>
        <w:autoSpaceDE w:val="0"/>
        <w:autoSpaceDN w:val="0"/>
        <w:adjustRightInd w:val="0"/>
        <w:ind w:firstLine="720"/>
        <w:jc w:val="both"/>
        <w:rPr>
          <w:sz w:val="28"/>
          <w:szCs w:val="28"/>
        </w:rPr>
      </w:pPr>
      <w:r>
        <w:rPr>
          <w:sz w:val="28"/>
          <w:szCs w:val="28"/>
        </w:rPr>
        <w:t>2. Настоящее Постановление вступает в силу со дня его подписания.</w:t>
      </w:r>
    </w:p>
    <w:p w:rsidR="00671807" w:rsidRDefault="00671807" w:rsidP="00671807">
      <w:pPr>
        <w:autoSpaceDE w:val="0"/>
        <w:autoSpaceDN w:val="0"/>
        <w:adjustRightInd w:val="0"/>
        <w:ind w:firstLine="720"/>
        <w:jc w:val="both"/>
        <w:rPr>
          <w:sz w:val="28"/>
          <w:szCs w:val="28"/>
        </w:rPr>
      </w:pPr>
    </w:p>
    <w:p w:rsidR="00671807" w:rsidRDefault="00671807" w:rsidP="00671807">
      <w:pPr>
        <w:autoSpaceDE w:val="0"/>
        <w:autoSpaceDN w:val="0"/>
        <w:adjustRightInd w:val="0"/>
        <w:ind w:firstLine="720"/>
        <w:jc w:val="both"/>
        <w:rPr>
          <w:sz w:val="28"/>
          <w:szCs w:val="28"/>
        </w:rPr>
      </w:pPr>
    </w:p>
    <w:p w:rsidR="00FA67E5" w:rsidRDefault="00FA67E5" w:rsidP="00671807">
      <w:pPr>
        <w:autoSpaceDE w:val="0"/>
        <w:autoSpaceDN w:val="0"/>
        <w:adjustRightInd w:val="0"/>
        <w:ind w:firstLine="720"/>
        <w:jc w:val="both"/>
        <w:rPr>
          <w:sz w:val="28"/>
          <w:szCs w:val="28"/>
        </w:rPr>
      </w:pPr>
    </w:p>
    <w:p w:rsidR="00FA67E5" w:rsidRDefault="00FA67E5" w:rsidP="00671807">
      <w:pPr>
        <w:autoSpaceDE w:val="0"/>
        <w:autoSpaceDN w:val="0"/>
        <w:adjustRightInd w:val="0"/>
        <w:ind w:firstLine="720"/>
        <w:jc w:val="both"/>
        <w:rPr>
          <w:sz w:val="28"/>
          <w:szCs w:val="28"/>
        </w:rPr>
      </w:pPr>
    </w:p>
    <w:p w:rsidR="00FA67E5" w:rsidRDefault="00FA67E5" w:rsidP="00FA67E5">
      <w:pPr>
        <w:rPr>
          <w:sz w:val="28"/>
        </w:rPr>
      </w:pPr>
      <w:r>
        <w:rPr>
          <w:sz w:val="28"/>
        </w:rPr>
        <w:t>Глава Большеманадышского</w:t>
      </w:r>
    </w:p>
    <w:p w:rsidR="00FA67E5" w:rsidRDefault="00FA67E5" w:rsidP="00FA67E5">
      <w:pPr>
        <w:autoSpaceDE w:val="0"/>
        <w:autoSpaceDN w:val="0"/>
        <w:adjustRightInd w:val="0"/>
        <w:rPr>
          <w:sz w:val="28"/>
          <w:szCs w:val="28"/>
        </w:rPr>
      </w:pPr>
      <w:r>
        <w:rPr>
          <w:sz w:val="28"/>
        </w:rPr>
        <w:t xml:space="preserve">сельского поселения                                                                А. В. Гурьянов                                              </w:t>
      </w:r>
    </w:p>
    <w:p w:rsidR="000624C8" w:rsidRDefault="000624C8" w:rsidP="00671807">
      <w:pPr>
        <w:autoSpaceDE w:val="0"/>
        <w:autoSpaceDN w:val="0"/>
        <w:adjustRightInd w:val="0"/>
        <w:jc w:val="both"/>
        <w:rPr>
          <w:sz w:val="28"/>
          <w:szCs w:val="28"/>
        </w:rPr>
      </w:pPr>
    </w:p>
    <w:p w:rsidR="000624C8" w:rsidRDefault="000624C8" w:rsidP="00671807">
      <w:pPr>
        <w:autoSpaceDE w:val="0"/>
        <w:autoSpaceDN w:val="0"/>
        <w:adjustRightInd w:val="0"/>
        <w:jc w:val="both"/>
        <w:rPr>
          <w:sz w:val="28"/>
          <w:szCs w:val="28"/>
        </w:rPr>
      </w:pPr>
    </w:p>
    <w:p w:rsidR="00671807" w:rsidRPr="00883AA5" w:rsidRDefault="00671807" w:rsidP="00671807">
      <w:pPr>
        <w:rPr>
          <w:sz w:val="28"/>
          <w:szCs w:val="28"/>
        </w:rPr>
      </w:pPr>
    </w:p>
    <w:p w:rsidR="00671807" w:rsidRPr="00883AA5" w:rsidRDefault="00671807" w:rsidP="00671807">
      <w:pPr>
        <w:rPr>
          <w:sz w:val="28"/>
          <w:szCs w:val="28"/>
        </w:rPr>
      </w:pPr>
    </w:p>
    <w:p w:rsidR="00671807" w:rsidRDefault="00671807" w:rsidP="00671807">
      <w:pPr>
        <w:rPr>
          <w:sz w:val="28"/>
          <w:szCs w:val="28"/>
        </w:rPr>
      </w:pPr>
    </w:p>
    <w:p w:rsidR="00671807" w:rsidRDefault="00671807" w:rsidP="00671807">
      <w:pPr>
        <w:rPr>
          <w:b/>
          <w:sz w:val="28"/>
          <w:szCs w:val="28"/>
        </w:rPr>
      </w:pPr>
    </w:p>
    <w:p w:rsidR="00671807" w:rsidRDefault="00671807" w:rsidP="00671807">
      <w:pPr>
        <w:rPr>
          <w:b/>
          <w:sz w:val="28"/>
          <w:szCs w:val="28"/>
        </w:rPr>
      </w:pPr>
    </w:p>
    <w:p w:rsidR="00671807" w:rsidRDefault="00671807" w:rsidP="00671807">
      <w:pPr>
        <w:rPr>
          <w:b/>
          <w:sz w:val="28"/>
          <w:szCs w:val="28"/>
        </w:rPr>
      </w:pPr>
    </w:p>
    <w:p w:rsidR="00671807" w:rsidRDefault="00671807" w:rsidP="00671807">
      <w:pPr>
        <w:rPr>
          <w:b/>
          <w:sz w:val="28"/>
          <w:szCs w:val="28"/>
        </w:rPr>
      </w:pPr>
    </w:p>
    <w:p w:rsidR="00671807" w:rsidRDefault="00671807" w:rsidP="00671807">
      <w:pPr>
        <w:rPr>
          <w:b/>
          <w:sz w:val="28"/>
          <w:szCs w:val="28"/>
        </w:rPr>
      </w:pPr>
    </w:p>
    <w:p w:rsidR="00671807" w:rsidRDefault="00671807" w:rsidP="00671807">
      <w:pPr>
        <w:rPr>
          <w:b/>
          <w:sz w:val="28"/>
          <w:szCs w:val="28"/>
        </w:rPr>
      </w:pPr>
    </w:p>
    <w:p w:rsidR="00671807" w:rsidRDefault="00671807" w:rsidP="00671807">
      <w:pPr>
        <w:rPr>
          <w:b/>
          <w:sz w:val="28"/>
          <w:szCs w:val="28"/>
        </w:rPr>
      </w:pPr>
    </w:p>
    <w:p w:rsidR="00671807" w:rsidRDefault="00671807" w:rsidP="00671807">
      <w:pPr>
        <w:rPr>
          <w:b/>
          <w:sz w:val="28"/>
          <w:szCs w:val="28"/>
        </w:rPr>
      </w:pPr>
    </w:p>
    <w:p w:rsidR="00671807" w:rsidRDefault="00671807" w:rsidP="00671807">
      <w:pPr>
        <w:rPr>
          <w:b/>
          <w:sz w:val="28"/>
          <w:szCs w:val="28"/>
        </w:rPr>
      </w:pPr>
    </w:p>
    <w:p w:rsidR="00671807" w:rsidRDefault="00671807" w:rsidP="00671807">
      <w:pPr>
        <w:rPr>
          <w:b/>
          <w:sz w:val="28"/>
          <w:szCs w:val="28"/>
        </w:rPr>
      </w:pPr>
    </w:p>
    <w:p w:rsidR="000A28EB" w:rsidRDefault="00FD4C73" w:rsidP="00823386">
      <w:pPr>
        <w:pStyle w:val="ConsPlusNormal"/>
        <w:ind w:left="4248" w:firstLine="708"/>
        <w:jc w:val="right"/>
        <w:outlineLvl w:val="0"/>
        <w:rPr>
          <w:rFonts w:ascii="Times New Roman" w:hAnsi="Times New Roman" w:cs="Times New Roman"/>
          <w:sz w:val="28"/>
          <w:szCs w:val="28"/>
        </w:rPr>
      </w:pPr>
      <w:r>
        <w:rPr>
          <w:rFonts w:ascii="Times New Roman" w:hAnsi="Times New Roman" w:cs="Times New Roman"/>
          <w:sz w:val="28"/>
          <w:szCs w:val="28"/>
        </w:rPr>
        <w:t xml:space="preserve"> </w:t>
      </w:r>
      <w:r w:rsidR="00582861">
        <w:rPr>
          <w:rFonts w:ascii="Times New Roman" w:hAnsi="Times New Roman" w:cs="Times New Roman"/>
          <w:sz w:val="28"/>
          <w:szCs w:val="28"/>
        </w:rPr>
        <w:t xml:space="preserve"> </w:t>
      </w:r>
      <w:r>
        <w:rPr>
          <w:rFonts w:ascii="Times New Roman" w:hAnsi="Times New Roman" w:cs="Times New Roman"/>
          <w:sz w:val="28"/>
          <w:szCs w:val="28"/>
        </w:rPr>
        <w:t xml:space="preserve">  </w:t>
      </w:r>
      <w:r w:rsidR="00671807">
        <w:rPr>
          <w:rFonts w:ascii="Times New Roman" w:hAnsi="Times New Roman" w:cs="Times New Roman"/>
          <w:sz w:val="28"/>
          <w:szCs w:val="28"/>
        </w:rPr>
        <w:t xml:space="preserve"> </w:t>
      </w:r>
    </w:p>
    <w:p w:rsidR="000A28EB" w:rsidRDefault="000A28EB" w:rsidP="00823386">
      <w:pPr>
        <w:pStyle w:val="ConsPlusNormal"/>
        <w:ind w:left="4248" w:firstLine="708"/>
        <w:jc w:val="right"/>
        <w:outlineLvl w:val="0"/>
        <w:rPr>
          <w:rFonts w:ascii="Times New Roman" w:hAnsi="Times New Roman" w:cs="Times New Roman"/>
          <w:sz w:val="28"/>
          <w:szCs w:val="28"/>
        </w:rPr>
      </w:pPr>
    </w:p>
    <w:p w:rsidR="000A28EB" w:rsidRDefault="000A28EB" w:rsidP="00823386">
      <w:pPr>
        <w:pStyle w:val="ConsPlusNormal"/>
        <w:ind w:left="4248" w:firstLine="708"/>
        <w:jc w:val="right"/>
        <w:outlineLvl w:val="0"/>
        <w:rPr>
          <w:rFonts w:ascii="Times New Roman" w:hAnsi="Times New Roman" w:cs="Times New Roman"/>
          <w:sz w:val="28"/>
          <w:szCs w:val="28"/>
        </w:rPr>
      </w:pPr>
    </w:p>
    <w:p w:rsidR="00671807" w:rsidRPr="00A47B40" w:rsidRDefault="00FA67E5" w:rsidP="00FA67E5">
      <w:pPr>
        <w:pStyle w:val="ConsPlusNormal"/>
        <w:outlineLvl w:val="0"/>
        <w:rPr>
          <w:rFonts w:ascii="Times New Roman" w:hAnsi="Times New Roman" w:cs="Times New Roman"/>
          <w:sz w:val="28"/>
          <w:szCs w:val="28"/>
        </w:rPr>
      </w:pPr>
      <w:r>
        <w:rPr>
          <w:rFonts w:ascii="Times New Roman" w:hAnsi="Times New Roman" w:cs="Times New Roman"/>
          <w:sz w:val="28"/>
          <w:szCs w:val="28"/>
        </w:rPr>
        <w:t xml:space="preserve">                                                                                                             </w:t>
      </w:r>
      <w:r w:rsidR="00671807" w:rsidRPr="00A47B40">
        <w:rPr>
          <w:rFonts w:ascii="Times New Roman" w:hAnsi="Times New Roman" w:cs="Times New Roman"/>
          <w:sz w:val="28"/>
          <w:szCs w:val="28"/>
        </w:rPr>
        <w:t>Утверждены</w:t>
      </w:r>
    </w:p>
    <w:p w:rsidR="00671807" w:rsidRPr="00A47B40" w:rsidRDefault="00671807" w:rsidP="00823386">
      <w:pPr>
        <w:pStyle w:val="ConsPlusNormal"/>
        <w:ind w:left="4248" w:firstLine="708"/>
        <w:jc w:val="right"/>
        <w:outlineLvl w:val="0"/>
        <w:rPr>
          <w:rFonts w:ascii="Times New Roman" w:hAnsi="Times New Roman" w:cs="Times New Roman"/>
          <w:sz w:val="28"/>
          <w:szCs w:val="28"/>
        </w:rPr>
      </w:pPr>
      <w:r>
        <w:rPr>
          <w:rFonts w:ascii="Times New Roman" w:hAnsi="Times New Roman" w:cs="Times New Roman"/>
          <w:sz w:val="28"/>
          <w:szCs w:val="28"/>
        </w:rPr>
        <w:t xml:space="preserve">   </w:t>
      </w:r>
      <w:r w:rsidR="000729A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47B40">
        <w:rPr>
          <w:rFonts w:ascii="Times New Roman" w:hAnsi="Times New Roman" w:cs="Times New Roman"/>
          <w:sz w:val="28"/>
          <w:szCs w:val="28"/>
        </w:rPr>
        <w:t xml:space="preserve">Постановлением Администрации </w:t>
      </w:r>
    </w:p>
    <w:p w:rsidR="00671807" w:rsidRPr="00A47B40" w:rsidRDefault="00582861" w:rsidP="00823386">
      <w:pPr>
        <w:pStyle w:val="ConsPlusNormal"/>
        <w:ind w:left="4248" w:firstLine="708"/>
        <w:jc w:val="right"/>
        <w:outlineLvl w:val="0"/>
        <w:rPr>
          <w:rFonts w:ascii="Times New Roman" w:hAnsi="Times New Roman" w:cs="Times New Roman"/>
          <w:sz w:val="28"/>
          <w:szCs w:val="28"/>
        </w:rPr>
      </w:pPr>
      <w:r>
        <w:rPr>
          <w:rFonts w:ascii="Times New Roman" w:hAnsi="Times New Roman" w:cs="Times New Roman"/>
          <w:sz w:val="28"/>
          <w:szCs w:val="28"/>
        </w:rPr>
        <w:t xml:space="preserve">    </w:t>
      </w:r>
      <w:r w:rsidR="00671807">
        <w:rPr>
          <w:rFonts w:ascii="Times New Roman" w:hAnsi="Times New Roman" w:cs="Times New Roman"/>
          <w:sz w:val="28"/>
          <w:szCs w:val="28"/>
        </w:rPr>
        <w:t xml:space="preserve">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 </w:t>
      </w:r>
      <w:proofErr w:type="spellStart"/>
      <w:r w:rsidR="00671807" w:rsidRPr="00A47B40">
        <w:rPr>
          <w:rFonts w:ascii="Times New Roman" w:hAnsi="Times New Roman" w:cs="Times New Roman"/>
          <w:sz w:val="28"/>
          <w:szCs w:val="28"/>
        </w:rPr>
        <w:t>Атяшевского</w:t>
      </w:r>
      <w:proofErr w:type="spellEnd"/>
      <w:r w:rsidR="00671807" w:rsidRPr="00A47B40">
        <w:rPr>
          <w:rFonts w:ascii="Times New Roman" w:hAnsi="Times New Roman" w:cs="Times New Roman"/>
          <w:sz w:val="28"/>
          <w:szCs w:val="28"/>
        </w:rPr>
        <w:t xml:space="preserve"> муниципального района</w:t>
      </w:r>
      <w:r w:rsidR="00083260">
        <w:rPr>
          <w:rFonts w:ascii="Times New Roman" w:hAnsi="Times New Roman" w:cs="Times New Roman"/>
          <w:sz w:val="28"/>
          <w:szCs w:val="28"/>
        </w:rPr>
        <w:t xml:space="preserve"> Республики Мордовия</w:t>
      </w:r>
    </w:p>
    <w:p w:rsidR="00671807" w:rsidRPr="00A47B40" w:rsidRDefault="0083574A" w:rsidP="00823386">
      <w:pPr>
        <w:pStyle w:val="ConsPlusNormal"/>
        <w:ind w:left="4248" w:firstLine="708"/>
        <w:jc w:val="right"/>
        <w:outlineLvl w:val="0"/>
        <w:rPr>
          <w:rFonts w:ascii="Times New Roman" w:hAnsi="Times New Roman" w:cs="Times New Roman"/>
          <w:sz w:val="28"/>
          <w:szCs w:val="28"/>
        </w:rPr>
      </w:pPr>
      <w:r>
        <w:rPr>
          <w:rFonts w:ascii="Times New Roman" w:hAnsi="Times New Roman" w:cs="Times New Roman"/>
          <w:sz w:val="28"/>
          <w:szCs w:val="28"/>
        </w:rPr>
        <w:t xml:space="preserve">      </w:t>
      </w:r>
      <w:r w:rsidR="00671807">
        <w:rPr>
          <w:rFonts w:ascii="Times New Roman" w:hAnsi="Times New Roman" w:cs="Times New Roman"/>
          <w:sz w:val="28"/>
          <w:szCs w:val="28"/>
        </w:rPr>
        <w:t>о</w:t>
      </w:r>
      <w:r w:rsidR="00671807" w:rsidRPr="00A47B40">
        <w:rPr>
          <w:rFonts w:ascii="Times New Roman" w:hAnsi="Times New Roman" w:cs="Times New Roman"/>
          <w:sz w:val="28"/>
          <w:szCs w:val="28"/>
        </w:rPr>
        <w:t xml:space="preserve">т </w:t>
      </w:r>
      <w:r w:rsidR="00F669F7">
        <w:rPr>
          <w:rFonts w:ascii="Times New Roman" w:hAnsi="Times New Roman" w:cs="Times New Roman"/>
          <w:sz w:val="28"/>
          <w:szCs w:val="28"/>
        </w:rPr>
        <w:t xml:space="preserve">02 </w:t>
      </w:r>
      <w:proofErr w:type="gramStart"/>
      <w:r w:rsidR="00F669F7">
        <w:rPr>
          <w:rFonts w:ascii="Times New Roman" w:hAnsi="Times New Roman" w:cs="Times New Roman"/>
          <w:sz w:val="28"/>
          <w:szCs w:val="28"/>
        </w:rPr>
        <w:t xml:space="preserve">ноября </w:t>
      </w:r>
      <w:r w:rsidR="00671807" w:rsidRPr="00A47B40">
        <w:rPr>
          <w:rFonts w:ascii="Times New Roman" w:hAnsi="Times New Roman" w:cs="Times New Roman"/>
          <w:sz w:val="28"/>
          <w:szCs w:val="28"/>
        </w:rPr>
        <w:t xml:space="preserve"> 20</w:t>
      </w:r>
      <w:r w:rsidR="00692D5B">
        <w:rPr>
          <w:rFonts w:ascii="Times New Roman" w:hAnsi="Times New Roman" w:cs="Times New Roman"/>
          <w:sz w:val="28"/>
          <w:szCs w:val="28"/>
        </w:rPr>
        <w:t>20</w:t>
      </w:r>
      <w:proofErr w:type="gramEnd"/>
      <w:r w:rsidR="00671807" w:rsidRPr="00A47B40">
        <w:rPr>
          <w:rFonts w:ascii="Times New Roman" w:hAnsi="Times New Roman" w:cs="Times New Roman"/>
          <w:sz w:val="28"/>
          <w:szCs w:val="28"/>
        </w:rPr>
        <w:t xml:space="preserve"> г. №  </w:t>
      </w:r>
      <w:r w:rsidR="00F669F7">
        <w:rPr>
          <w:rFonts w:ascii="Times New Roman" w:hAnsi="Times New Roman" w:cs="Times New Roman"/>
          <w:sz w:val="28"/>
          <w:szCs w:val="28"/>
        </w:rPr>
        <w:t>109</w:t>
      </w:r>
    </w:p>
    <w:p w:rsidR="00671807" w:rsidRDefault="00671807">
      <w:pPr>
        <w:pStyle w:val="ConsPlusTitle"/>
        <w:jc w:val="center"/>
      </w:pPr>
    </w:p>
    <w:p w:rsidR="00582861" w:rsidRDefault="00582861" w:rsidP="00FD4C73">
      <w:pPr>
        <w:pStyle w:val="ConsPlusTitle"/>
        <w:ind w:firstLine="709"/>
        <w:jc w:val="both"/>
        <w:rPr>
          <w:rFonts w:ascii="Times New Roman" w:hAnsi="Times New Roman" w:cs="Times New Roman"/>
          <w:sz w:val="28"/>
          <w:szCs w:val="28"/>
        </w:rPr>
      </w:pPr>
    </w:p>
    <w:p w:rsidR="00237ACA" w:rsidRPr="00FD4C73" w:rsidRDefault="00692D5B" w:rsidP="00FD4C73">
      <w:pPr>
        <w:pStyle w:val="ConsPlusTitle"/>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Основные направления бюджетной и налоговой политики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00083260" w:rsidRPr="00FD4C73">
        <w:rPr>
          <w:rFonts w:ascii="Times New Roman" w:hAnsi="Times New Roman" w:cs="Times New Roman"/>
          <w:sz w:val="28"/>
          <w:szCs w:val="28"/>
        </w:rPr>
        <w:t xml:space="preserve"> </w:t>
      </w:r>
      <w:r w:rsidR="000729A4" w:rsidRPr="00FD4C73">
        <w:rPr>
          <w:rFonts w:ascii="Times New Roman" w:hAnsi="Times New Roman" w:cs="Times New Roman"/>
          <w:sz w:val="28"/>
          <w:szCs w:val="28"/>
        </w:rPr>
        <w:t>на 2021 год и на плановый период 2022 и 2023 годов</w:t>
      </w:r>
    </w:p>
    <w:p w:rsidR="00237ACA" w:rsidRPr="00FD4C73" w:rsidRDefault="00237ACA" w:rsidP="00FD4C73">
      <w:pPr>
        <w:pStyle w:val="ConsPlusNormal"/>
        <w:ind w:firstLine="709"/>
        <w:jc w:val="both"/>
        <w:rPr>
          <w:rFonts w:ascii="Times New Roman" w:hAnsi="Times New Roman" w:cs="Times New Roman"/>
          <w:sz w:val="28"/>
          <w:szCs w:val="28"/>
        </w:rPr>
      </w:pP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Основные направления бюджетной и налоговой политики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00083260" w:rsidRPr="00FD4C73">
        <w:rPr>
          <w:rFonts w:ascii="Times New Roman" w:hAnsi="Times New Roman" w:cs="Times New Roman"/>
          <w:sz w:val="28"/>
          <w:szCs w:val="28"/>
        </w:rPr>
        <w:t xml:space="preserve"> </w:t>
      </w:r>
      <w:r w:rsidRPr="00FD4C73">
        <w:rPr>
          <w:rFonts w:ascii="Times New Roman" w:hAnsi="Times New Roman" w:cs="Times New Roman"/>
          <w:sz w:val="28"/>
          <w:szCs w:val="28"/>
        </w:rPr>
        <w:t xml:space="preserve">на 2021 год и на плановый период 2022 и 2023 годов определяют на ближайший трехлетний период базовые принципы, условия и подходы, используемые при составлении бюджета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на 2021 год и на плановый период 2022 и 2023 годов. Их формирование осуществлялось в новых экономических условиях, складывающихся на фоне ситуации</w:t>
      </w:r>
      <w:r w:rsidR="00EF568E" w:rsidRPr="00FD4C73">
        <w:rPr>
          <w:rFonts w:ascii="Times New Roman" w:hAnsi="Times New Roman" w:cs="Times New Roman"/>
          <w:sz w:val="28"/>
          <w:szCs w:val="28"/>
        </w:rPr>
        <w:t>,</w:t>
      </w:r>
      <w:r w:rsidRPr="00FD4C73">
        <w:rPr>
          <w:rFonts w:ascii="Times New Roman" w:hAnsi="Times New Roman" w:cs="Times New Roman"/>
          <w:sz w:val="28"/>
          <w:szCs w:val="28"/>
        </w:rPr>
        <w:t xml:space="preserve"> вызванной распространением новой </w:t>
      </w:r>
      <w:proofErr w:type="spellStart"/>
      <w:r w:rsidRPr="00FD4C73">
        <w:rPr>
          <w:rFonts w:ascii="Times New Roman" w:hAnsi="Times New Roman" w:cs="Times New Roman"/>
          <w:sz w:val="28"/>
          <w:szCs w:val="28"/>
        </w:rPr>
        <w:t>коронавирусной</w:t>
      </w:r>
      <w:proofErr w:type="spellEnd"/>
      <w:r w:rsidRPr="00FD4C73">
        <w:rPr>
          <w:rFonts w:ascii="Times New Roman" w:hAnsi="Times New Roman" w:cs="Times New Roman"/>
          <w:sz w:val="28"/>
          <w:szCs w:val="28"/>
        </w:rPr>
        <w:t xml:space="preserve"> инфекции и принятием мер по устранению ее последствий.</w:t>
      </w:r>
    </w:p>
    <w:p w:rsidR="00237ACA" w:rsidRPr="00FD4C73" w:rsidRDefault="00237ACA" w:rsidP="00FD4C73">
      <w:pPr>
        <w:pStyle w:val="ConsPlusNormal"/>
        <w:ind w:firstLine="709"/>
        <w:jc w:val="both"/>
        <w:rPr>
          <w:rFonts w:ascii="Times New Roman" w:hAnsi="Times New Roman" w:cs="Times New Roman"/>
          <w:sz w:val="28"/>
          <w:szCs w:val="28"/>
        </w:rPr>
      </w:pPr>
    </w:p>
    <w:p w:rsidR="00237ACA" w:rsidRPr="00FD4C73" w:rsidRDefault="00237ACA" w:rsidP="00FD4C73">
      <w:pPr>
        <w:pStyle w:val="ConsPlusTitle"/>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Основные направления бюджетной политики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00582861">
        <w:rPr>
          <w:rFonts w:ascii="Times New Roman" w:hAnsi="Times New Roman" w:cs="Times New Roman"/>
          <w:sz w:val="28"/>
          <w:szCs w:val="28"/>
        </w:rPr>
        <w:t xml:space="preserve"> </w:t>
      </w:r>
      <w:r w:rsidRPr="00FD4C73">
        <w:rPr>
          <w:rFonts w:ascii="Times New Roman" w:hAnsi="Times New Roman" w:cs="Times New Roman"/>
          <w:sz w:val="28"/>
          <w:szCs w:val="28"/>
        </w:rPr>
        <w:t>на 2021 год и на плановый период 2022 и 2023 годов</w:t>
      </w:r>
    </w:p>
    <w:p w:rsidR="00237ACA" w:rsidRPr="00FD4C73" w:rsidRDefault="00237ACA" w:rsidP="00FD4C73">
      <w:pPr>
        <w:pStyle w:val="ConsPlusNormal"/>
        <w:ind w:firstLine="709"/>
        <w:jc w:val="both"/>
        <w:rPr>
          <w:rFonts w:ascii="Times New Roman" w:hAnsi="Times New Roman" w:cs="Times New Roman"/>
          <w:sz w:val="28"/>
          <w:szCs w:val="28"/>
        </w:rPr>
      </w:pP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В 2020 году меры по ограничению распространения новой </w:t>
      </w:r>
      <w:proofErr w:type="spellStart"/>
      <w:r w:rsidRPr="00FD4C73">
        <w:rPr>
          <w:rFonts w:ascii="Times New Roman" w:hAnsi="Times New Roman" w:cs="Times New Roman"/>
          <w:sz w:val="28"/>
          <w:szCs w:val="28"/>
        </w:rPr>
        <w:t>коронавирусной</w:t>
      </w:r>
      <w:proofErr w:type="spellEnd"/>
      <w:r w:rsidRPr="00FD4C73">
        <w:rPr>
          <w:rFonts w:ascii="Times New Roman" w:hAnsi="Times New Roman" w:cs="Times New Roman"/>
          <w:sz w:val="28"/>
          <w:szCs w:val="28"/>
        </w:rPr>
        <w:t xml:space="preserve"> инфекции привели к снижению деловой активности и, как следствие, к снижению налоговых и неналоговых доходов в бюджеты всех уровней, в том числе в бюджет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При этом уровень недополученных доходов бюджета</w:t>
      </w:r>
      <w:r w:rsidR="00EF568E" w:rsidRPr="00FD4C73">
        <w:rPr>
          <w:rFonts w:ascii="Times New Roman" w:hAnsi="Times New Roman" w:cs="Times New Roman"/>
          <w:sz w:val="28"/>
          <w:szCs w:val="28"/>
        </w:rPr>
        <w:t xml:space="preserve">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будет зависеть от продолжительности карантинных мер, объема принимаемых мер </w:t>
      </w:r>
      <w:r w:rsidR="00EF568E" w:rsidRPr="00FD4C73">
        <w:rPr>
          <w:rFonts w:ascii="Times New Roman" w:hAnsi="Times New Roman" w:cs="Times New Roman"/>
          <w:sz w:val="28"/>
          <w:szCs w:val="28"/>
        </w:rPr>
        <w:t>муниципальной</w:t>
      </w:r>
      <w:r w:rsidRPr="00FD4C73">
        <w:rPr>
          <w:rFonts w:ascii="Times New Roman" w:hAnsi="Times New Roman" w:cs="Times New Roman"/>
          <w:sz w:val="28"/>
          <w:szCs w:val="28"/>
        </w:rPr>
        <w:t xml:space="preserve"> поддержки и их влияния на структуру отраслей экономики, длительности цикла восстановления деятельности пострадавших хозяйствующих субъектов.</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В таких достаточно сложных экономических условиях основными ориентирами и приоритетами бюджетной политики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являются сохранение сбалансированности и финансовой устойчивости бюджетной системы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обеспечение достижения национальных целей развития Российской Федерации, направленных на повышение уровня жизни граждан, создание комфортных условий для их проживания, обеспечение достойного эффективного труда людей и успешное </w:t>
      </w:r>
      <w:r w:rsidRPr="00FD4C73">
        <w:rPr>
          <w:rFonts w:ascii="Times New Roman" w:hAnsi="Times New Roman" w:cs="Times New Roman"/>
          <w:sz w:val="28"/>
          <w:szCs w:val="28"/>
        </w:rPr>
        <w:lastRenderedPageBreak/>
        <w:t>предпринимательство.</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Основными направлениями бюджетной политики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в среднесрочной перспективе являются:</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1) обеспечение устойчивости и сбалансированности бюджета</w:t>
      </w:r>
      <w:r w:rsidR="00EF568E" w:rsidRPr="00FD4C73">
        <w:rPr>
          <w:rFonts w:ascii="Times New Roman" w:hAnsi="Times New Roman" w:cs="Times New Roman"/>
          <w:sz w:val="28"/>
          <w:szCs w:val="28"/>
        </w:rPr>
        <w:t xml:space="preserve">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сохранение долговой устойчивости в условиях ухудшения экономической ситуации, связанной с распространением новой </w:t>
      </w:r>
      <w:proofErr w:type="spellStart"/>
      <w:r w:rsidRPr="00FD4C73">
        <w:rPr>
          <w:rFonts w:ascii="Times New Roman" w:hAnsi="Times New Roman" w:cs="Times New Roman"/>
          <w:sz w:val="28"/>
          <w:szCs w:val="28"/>
        </w:rPr>
        <w:t>коронавирусной</w:t>
      </w:r>
      <w:proofErr w:type="spellEnd"/>
      <w:r w:rsidRPr="00FD4C73">
        <w:rPr>
          <w:rFonts w:ascii="Times New Roman" w:hAnsi="Times New Roman" w:cs="Times New Roman"/>
          <w:sz w:val="28"/>
          <w:szCs w:val="28"/>
        </w:rPr>
        <w:t xml:space="preserve"> инфекции, и падения собственных доходов;</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2) концентрация финансовых ресурсов на достижении целей, показателей и результатов региональных проектов, направленных на достижение соответствующих результатов федеральных проектов.</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Достижение целей региональных проектов должно быть обеспечено за счет реализации мероприятий региональных проектов, сбалансированных по срокам, ожидаемым результатам и параметрам ресурсного обеспечения.</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В целях организации эффективной системы мониторинга реализации региональных проектов необходимо обеспечить обособление мероприятий региональных проектов в качестве отдельных структурных элементов </w:t>
      </w:r>
      <w:r w:rsidR="0060271C"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программ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и учет бюджетных ассигнований на их реализацию по отдельным кодам бюджетной классификации, а также увязку направлений расходов бюджета</w:t>
      </w:r>
      <w:r w:rsidR="0060271C" w:rsidRPr="00FD4C73">
        <w:rPr>
          <w:rFonts w:ascii="Times New Roman" w:hAnsi="Times New Roman" w:cs="Times New Roman"/>
          <w:sz w:val="28"/>
          <w:szCs w:val="28"/>
        </w:rPr>
        <w:t xml:space="preserve">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с результатами региональных проектов, позволяющую осуществить контроль за использованием бюджетных средств на реализацию региональных проектов;</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3) повышение эффективности использования бюджетных средств путем принятия мер, направленных на:</w:t>
      </w:r>
    </w:p>
    <w:p w:rsidR="00237ACA" w:rsidRPr="00FD4C73" w:rsidRDefault="00237ACA" w:rsidP="00FD4C73">
      <w:pPr>
        <w:pStyle w:val="ConsPlusNormal"/>
        <w:ind w:firstLine="709"/>
        <w:jc w:val="both"/>
        <w:rPr>
          <w:rFonts w:ascii="Times New Roman" w:hAnsi="Times New Roman" w:cs="Times New Roman"/>
          <w:sz w:val="28"/>
          <w:szCs w:val="28"/>
        </w:rPr>
      </w:pPr>
      <w:proofErr w:type="spellStart"/>
      <w:r w:rsidRPr="00FD4C73">
        <w:rPr>
          <w:rFonts w:ascii="Times New Roman" w:hAnsi="Times New Roman" w:cs="Times New Roman"/>
          <w:sz w:val="28"/>
          <w:szCs w:val="28"/>
        </w:rPr>
        <w:t>неустановление</w:t>
      </w:r>
      <w:proofErr w:type="spellEnd"/>
      <w:r w:rsidRPr="00FD4C73">
        <w:rPr>
          <w:rFonts w:ascii="Times New Roman" w:hAnsi="Times New Roman" w:cs="Times New Roman"/>
          <w:sz w:val="28"/>
          <w:szCs w:val="28"/>
        </w:rPr>
        <w:t xml:space="preserve"> расходных обязательств, не обеспеченных реальными доходными источниками и не связанных с решением вопросов, отнесенных </w:t>
      </w:r>
      <w:hyperlink r:id="rId5" w:history="1">
        <w:r w:rsidRPr="005F0E7B">
          <w:rPr>
            <w:rFonts w:ascii="Times New Roman" w:hAnsi="Times New Roman" w:cs="Times New Roman"/>
            <w:sz w:val="28"/>
            <w:szCs w:val="28"/>
          </w:rPr>
          <w:t>Конституцией</w:t>
        </w:r>
      </w:hyperlink>
      <w:r w:rsidRPr="005F0E7B">
        <w:rPr>
          <w:rFonts w:ascii="Times New Roman" w:hAnsi="Times New Roman" w:cs="Times New Roman"/>
          <w:sz w:val="28"/>
          <w:szCs w:val="28"/>
        </w:rPr>
        <w:t xml:space="preserve"> Российской Федерации, федеральными законами к полномочиям </w:t>
      </w:r>
      <w:r w:rsidRPr="00FD4C73">
        <w:rPr>
          <w:rFonts w:ascii="Times New Roman" w:hAnsi="Times New Roman" w:cs="Times New Roman"/>
          <w:sz w:val="28"/>
          <w:szCs w:val="28"/>
        </w:rPr>
        <w:t xml:space="preserve">органов </w:t>
      </w:r>
      <w:r w:rsidR="0060271C" w:rsidRPr="00FD4C73">
        <w:rPr>
          <w:rFonts w:ascii="Times New Roman" w:hAnsi="Times New Roman" w:cs="Times New Roman"/>
          <w:sz w:val="28"/>
          <w:szCs w:val="28"/>
        </w:rPr>
        <w:t>местного самоуправления</w:t>
      </w:r>
      <w:r w:rsidRPr="00FD4C73">
        <w:rPr>
          <w:rFonts w:ascii="Times New Roman" w:hAnsi="Times New Roman" w:cs="Times New Roman"/>
          <w:sz w:val="28"/>
          <w:szCs w:val="28"/>
        </w:rPr>
        <w:t>;</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предоставление мер социальной поддержки с соблюдением критериев адресности и нуждаемости с целью оптимального перераспределения бюджетных средств для оказания поддержки наиболее социально незащищенным категориям граждан;</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повышение качества оказания </w:t>
      </w:r>
      <w:r w:rsidR="00785CCE"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услуг (работ) за счет проведения оптимизационных мероприятий структуры сети и штатной численности </w:t>
      </w:r>
      <w:r w:rsidR="00785CCE"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учреждений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00083260" w:rsidRPr="00FD4C73">
        <w:rPr>
          <w:rFonts w:ascii="Times New Roman" w:hAnsi="Times New Roman" w:cs="Times New Roman"/>
          <w:sz w:val="28"/>
          <w:szCs w:val="28"/>
        </w:rPr>
        <w:t xml:space="preserve"> </w:t>
      </w:r>
      <w:r w:rsidRPr="00FD4C73">
        <w:rPr>
          <w:rFonts w:ascii="Times New Roman" w:hAnsi="Times New Roman" w:cs="Times New Roman"/>
          <w:sz w:val="28"/>
          <w:szCs w:val="28"/>
        </w:rPr>
        <w:t xml:space="preserve">на основе сокращения невостребованных </w:t>
      </w:r>
      <w:r w:rsidR="00785CCE"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услуг (работ), перевода ряда обеспечивающих функций и услуг на условия аутсорсинга, централизации функций бухгалтерского учета, закупочной деятельности, управления кадрами;</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поддержание оптимальных объемов и структуры расходов на реализацию функций и полномочий органов </w:t>
      </w:r>
      <w:r w:rsidR="00785CCE" w:rsidRPr="00FD4C73">
        <w:rPr>
          <w:rFonts w:ascii="Times New Roman" w:hAnsi="Times New Roman" w:cs="Times New Roman"/>
          <w:sz w:val="28"/>
          <w:szCs w:val="28"/>
        </w:rPr>
        <w:t>местного самоуправления</w:t>
      </w:r>
      <w:r w:rsidRPr="00FD4C73">
        <w:rPr>
          <w:rFonts w:ascii="Times New Roman" w:hAnsi="Times New Roman" w:cs="Times New Roman"/>
          <w:sz w:val="28"/>
          <w:szCs w:val="28"/>
        </w:rPr>
        <w:t>, стимулирование их к поиску внутренних резервов и оптимизации бюджетных расходов, исключение дублирования функций и полномочий;</w:t>
      </w:r>
    </w:p>
    <w:p w:rsidR="00237ACA" w:rsidRPr="00FD4C73" w:rsidRDefault="00237ACA" w:rsidP="00FD4C73">
      <w:pPr>
        <w:pStyle w:val="ConsPlusNormal"/>
        <w:ind w:firstLine="709"/>
        <w:jc w:val="both"/>
        <w:rPr>
          <w:rFonts w:ascii="Times New Roman" w:hAnsi="Times New Roman" w:cs="Times New Roman"/>
          <w:sz w:val="28"/>
          <w:szCs w:val="28"/>
        </w:rPr>
      </w:pPr>
      <w:proofErr w:type="spellStart"/>
      <w:r w:rsidRPr="00FD4C73">
        <w:rPr>
          <w:rFonts w:ascii="Times New Roman" w:hAnsi="Times New Roman" w:cs="Times New Roman"/>
          <w:sz w:val="28"/>
          <w:szCs w:val="28"/>
        </w:rPr>
        <w:t>неувеличение</w:t>
      </w:r>
      <w:proofErr w:type="spellEnd"/>
      <w:r w:rsidRPr="00FD4C73">
        <w:rPr>
          <w:rFonts w:ascii="Times New Roman" w:hAnsi="Times New Roman" w:cs="Times New Roman"/>
          <w:sz w:val="28"/>
          <w:szCs w:val="28"/>
        </w:rPr>
        <w:t xml:space="preserve"> штатной численности работников аппаратов органов </w:t>
      </w:r>
      <w:r w:rsidR="00785CCE" w:rsidRPr="00FD4C73">
        <w:rPr>
          <w:rFonts w:ascii="Times New Roman" w:hAnsi="Times New Roman" w:cs="Times New Roman"/>
          <w:sz w:val="28"/>
          <w:szCs w:val="28"/>
        </w:rPr>
        <w:t xml:space="preserve">местного самоуправления </w:t>
      </w:r>
      <w:r w:rsidR="00823386">
        <w:rPr>
          <w:rFonts w:ascii="Times New Roman" w:hAnsi="Times New Roman" w:cs="Times New Roman"/>
          <w:sz w:val="28"/>
          <w:szCs w:val="28"/>
        </w:rPr>
        <w:t>Большеманадышского</w:t>
      </w:r>
      <w:r w:rsidR="00083260">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за </w:t>
      </w:r>
      <w:r w:rsidRPr="00FD4C73">
        <w:rPr>
          <w:rFonts w:ascii="Times New Roman" w:hAnsi="Times New Roman" w:cs="Times New Roman"/>
          <w:sz w:val="28"/>
          <w:szCs w:val="28"/>
        </w:rPr>
        <w:lastRenderedPageBreak/>
        <w:t>исключением случаев, связанных с изменением функций и полномочий в соответствии с законодательством Российской Федерации</w:t>
      </w:r>
      <w:r w:rsidR="00785CCE" w:rsidRPr="00FD4C73">
        <w:rPr>
          <w:rFonts w:ascii="Times New Roman" w:hAnsi="Times New Roman" w:cs="Times New Roman"/>
          <w:sz w:val="28"/>
          <w:szCs w:val="28"/>
        </w:rPr>
        <w:t>,</w:t>
      </w:r>
      <w:r w:rsidRPr="00FD4C73">
        <w:rPr>
          <w:rFonts w:ascii="Times New Roman" w:hAnsi="Times New Roman" w:cs="Times New Roman"/>
          <w:sz w:val="28"/>
          <w:szCs w:val="28"/>
        </w:rPr>
        <w:t xml:space="preserve"> Республики Мордовия</w:t>
      </w:r>
      <w:r w:rsidR="00785CCE" w:rsidRPr="00FD4C73">
        <w:rPr>
          <w:rFonts w:ascii="Times New Roman" w:hAnsi="Times New Roman" w:cs="Times New Roman"/>
          <w:sz w:val="28"/>
          <w:szCs w:val="28"/>
        </w:rPr>
        <w:t xml:space="preserve"> и нормативными правовыми актами </w:t>
      </w:r>
      <w:proofErr w:type="spellStart"/>
      <w:r w:rsidR="00785CCE" w:rsidRPr="00FD4C73">
        <w:rPr>
          <w:rFonts w:ascii="Times New Roman" w:hAnsi="Times New Roman" w:cs="Times New Roman"/>
          <w:sz w:val="28"/>
          <w:szCs w:val="28"/>
        </w:rPr>
        <w:t>Атяшевского</w:t>
      </w:r>
      <w:proofErr w:type="spellEnd"/>
      <w:r w:rsidR="00785CCE" w:rsidRPr="00FD4C73">
        <w:rPr>
          <w:rFonts w:ascii="Times New Roman" w:hAnsi="Times New Roman" w:cs="Times New Roman"/>
          <w:sz w:val="28"/>
          <w:szCs w:val="28"/>
        </w:rPr>
        <w:t xml:space="preserve"> муниципального района</w:t>
      </w:r>
      <w:r w:rsidRPr="00FD4C73">
        <w:rPr>
          <w:rFonts w:ascii="Times New Roman" w:hAnsi="Times New Roman" w:cs="Times New Roman"/>
          <w:sz w:val="28"/>
          <w:szCs w:val="28"/>
        </w:rPr>
        <w:t>;</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соблюдение норматива формирования расходов на содержание органов </w:t>
      </w:r>
      <w:r w:rsidR="00785CCE" w:rsidRPr="00FD4C73">
        <w:rPr>
          <w:rFonts w:ascii="Times New Roman" w:hAnsi="Times New Roman" w:cs="Times New Roman"/>
          <w:sz w:val="28"/>
          <w:szCs w:val="28"/>
        </w:rPr>
        <w:t xml:space="preserve">местного самоуправления </w:t>
      </w:r>
      <w:r w:rsidR="00823386">
        <w:rPr>
          <w:rFonts w:ascii="Times New Roman" w:hAnsi="Times New Roman" w:cs="Times New Roman"/>
          <w:sz w:val="28"/>
          <w:szCs w:val="28"/>
        </w:rPr>
        <w:t>Большеманадышского</w:t>
      </w:r>
      <w:r w:rsidR="00991496">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установленного Правительством </w:t>
      </w:r>
      <w:r w:rsidR="00785CCE" w:rsidRPr="00FD4C73">
        <w:rPr>
          <w:rFonts w:ascii="Times New Roman" w:hAnsi="Times New Roman" w:cs="Times New Roman"/>
          <w:sz w:val="28"/>
          <w:szCs w:val="28"/>
        </w:rPr>
        <w:t>Республики Мордовия</w:t>
      </w:r>
      <w:r w:rsidRPr="00FD4C73">
        <w:rPr>
          <w:rFonts w:ascii="Times New Roman" w:hAnsi="Times New Roman" w:cs="Times New Roman"/>
          <w:sz w:val="28"/>
          <w:szCs w:val="28"/>
        </w:rPr>
        <w:t>;</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совершенствование системы закупок товаров, работ, услуг для обеспечения </w:t>
      </w:r>
      <w:r w:rsidR="00785CCE"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нужд </w:t>
      </w:r>
      <w:r w:rsidR="00823386">
        <w:rPr>
          <w:rFonts w:ascii="Times New Roman" w:hAnsi="Times New Roman" w:cs="Times New Roman"/>
          <w:sz w:val="28"/>
          <w:szCs w:val="28"/>
        </w:rPr>
        <w:t>Большеманадышского</w:t>
      </w:r>
      <w:r w:rsidR="00991496">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в том числе путем:</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планирования закупок для обеспечения </w:t>
      </w:r>
      <w:r w:rsidR="00785CCE"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нужд </w:t>
      </w:r>
      <w:r w:rsidR="00823386">
        <w:rPr>
          <w:rFonts w:ascii="Times New Roman" w:hAnsi="Times New Roman" w:cs="Times New Roman"/>
          <w:sz w:val="28"/>
          <w:szCs w:val="28"/>
        </w:rPr>
        <w:t>Большеманадышского</w:t>
      </w:r>
      <w:r w:rsidR="00991496">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в неразрывной связи с бюджетным процессом;</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расширения практики проведения совместных процедур определения поставщиков в целях консолидации закупок одной и той же продукции;</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построения эффективной системы осуществления контроля за исполнением </w:t>
      </w:r>
      <w:r w:rsidR="00785CCE"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контрактов, в том числе полноты и качества удовлетворения </w:t>
      </w:r>
      <w:r w:rsidR="00785CCE"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нужд </w:t>
      </w:r>
      <w:r w:rsidR="00823386">
        <w:rPr>
          <w:rFonts w:ascii="Times New Roman" w:hAnsi="Times New Roman" w:cs="Times New Roman"/>
          <w:sz w:val="28"/>
          <w:szCs w:val="28"/>
        </w:rPr>
        <w:t>Большеманадышского</w:t>
      </w:r>
      <w:r w:rsidR="00991496">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повышение эффективности работы с </w:t>
      </w:r>
      <w:r w:rsidR="00785CCE" w:rsidRPr="00FD4C73">
        <w:rPr>
          <w:rFonts w:ascii="Times New Roman" w:hAnsi="Times New Roman" w:cs="Times New Roman"/>
          <w:sz w:val="28"/>
          <w:szCs w:val="28"/>
        </w:rPr>
        <w:t>муниципальным</w:t>
      </w:r>
      <w:r w:rsidRPr="00FD4C73">
        <w:rPr>
          <w:rFonts w:ascii="Times New Roman" w:hAnsi="Times New Roman" w:cs="Times New Roman"/>
          <w:sz w:val="28"/>
          <w:szCs w:val="28"/>
        </w:rPr>
        <w:t xml:space="preserve"> имуществом </w:t>
      </w:r>
      <w:r w:rsidR="00823386">
        <w:rPr>
          <w:rFonts w:ascii="Times New Roman" w:hAnsi="Times New Roman" w:cs="Times New Roman"/>
          <w:sz w:val="28"/>
          <w:szCs w:val="28"/>
        </w:rPr>
        <w:t>Большеманадышского</w:t>
      </w:r>
      <w:r w:rsidR="00991496">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в целях оптимизации расходов на содержание </w:t>
      </w:r>
      <w:r w:rsidR="00785CCE" w:rsidRPr="00FD4C73">
        <w:rPr>
          <w:rFonts w:ascii="Times New Roman" w:hAnsi="Times New Roman" w:cs="Times New Roman"/>
          <w:sz w:val="28"/>
          <w:szCs w:val="28"/>
        </w:rPr>
        <w:t>муниципального</w:t>
      </w:r>
      <w:r w:rsidRPr="00FD4C73">
        <w:rPr>
          <w:rFonts w:ascii="Times New Roman" w:hAnsi="Times New Roman" w:cs="Times New Roman"/>
          <w:sz w:val="28"/>
          <w:szCs w:val="28"/>
        </w:rPr>
        <w:t xml:space="preserve"> имущества </w:t>
      </w:r>
      <w:r w:rsidR="00823386">
        <w:rPr>
          <w:rFonts w:ascii="Times New Roman" w:hAnsi="Times New Roman" w:cs="Times New Roman"/>
          <w:sz w:val="28"/>
          <w:szCs w:val="28"/>
        </w:rPr>
        <w:t>Большеманадышского</w:t>
      </w:r>
      <w:r w:rsidR="00991496">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а именно:</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проведение мероприятий по изъятию, продаже или сдаче в аренду в установленном порядке излишнего, неиспользуемого или используемого не по назначению </w:t>
      </w:r>
      <w:r w:rsidR="00785CCE" w:rsidRPr="00FD4C73">
        <w:rPr>
          <w:rFonts w:ascii="Times New Roman" w:hAnsi="Times New Roman" w:cs="Times New Roman"/>
          <w:sz w:val="28"/>
          <w:szCs w:val="28"/>
        </w:rPr>
        <w:t>муниципального</w:t>
      </w:r>
      <w:r w:rsidRPr="00FD4C73">
        <w:rPr>
          <w:rFonts w:ascii="Times New Roman" w:hAnsi="Times New Roman" w:cs="Times New Roman"/>
          <w:sz w:val="28"/>
          <w:szCs w:val="28"/>
        </w:rPr>
        <w:t xml:space="preserve"> имущества </w:t>
      </w:r>
      <w:r w:rsidR="00823386">
        <w:rPr>
          <w:rFonts w:ascii="Times New Roman" w:hAnsi="Times New Roman" w:cs="Times New Roman"/>
          <w:sz w:val="28"/>
          <w:szCs w:val="28"/>
        </w:rPr>
        <w:t>Большеманадышского</w:t>
      </w:r>
      <w:r w:rsidR="00991496">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а также по постановке на учет неучтенных объектов </w:t>
      </w:r>
      <w:r w:rsidR="00823386">
        <w:rPr>
          <w:rFonts w:ascii="Times New Roman" w:hAnsi="Times New Roman" w:cs="Times New Roman"/>
          <w:sz w:val="28"/>
          <w:szCs w:val="28"/>
        </w:rPr>
        <w:t>Большеманадышского</w:t>
      </w:r>
      <w:r w:rsidR="00991496">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выявленных после проведения инвентаризации;</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высвобождение неэффективно используемых ресурсов для их перенаправления на решение приоритетных задач;</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недопущение роста кредиторской и дебиторской задолженности и принятие мер по их ликвидации;</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развитие и совершенствование системы финансового контроля путем:</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стандартизации контрольной деятельности в соответствии с федеральными стандартами внутреннего </w:t>
      </w:r>
      <w:r w:rsidR="00DA4CEF" w:rsidRPr="00FD4C73">
        <w:rPr>
          <w:rFonts w:ascii="Times New Roman" w:hAnsi="Times New Roman" w:cs="Times New Roman"/>
          <w:sz w:val="28"/>
          <w:szCs w:val="28"/>
        </w:rPr>
        <w:t>муниципального</w:t>
      </w:r>
      <w:r w:rsidRPr="00FD4C73">
        <w:rPr>
          <w:rFonts w:ascii="Times New Roman" w:hAnsi="Times New Roman" w:cs="Times New Roman"/>
          <w:sz w:val="28"/>
          <w:szCs w:val="28"/>
        </w:rPr>
        <w:t xml:space="preserve"> финансового контроля, предусматривающую единые принципы контрольной деятельности, правила планирования контрольных мероприятий, оформления и реализации их результатов;</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усиления контроля за соблюдением требований к обоснованию </w:t>
      </w:r>
      <w:r w:rsidR="00DA4CEF"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закупок, правил нормирования, обоснования начальной максимальной цены контракта и за исполнением контрактов;</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ориентации </w:t>
      </w:r>
      <w:r w:rsidR="00DA4CEF" w:rsidRPr="00FD4C73">
        <w:rPr>
          <w:rFonts w:ascii="Times New Roman" w:hAnsi="Times New Roman" w:cs="Times New Roman"/>
          <w:sz w:val="28"/>
          <w:szCs w:val="28"/>
        </w:rPr>
        <w:t>муниципального</w:t>
      </w:r>
      <w:r w:rsidRPr="00FD4C73">
        <w:rPr>
          <w:rFonts w:ascii="Times New Roman" w:hAnsi="Times New Roman" w:cs="Times New Roman"/>
          <w:sz w:val="28"/>
          <w:szCs w:val="28"/>
        </w:rPr>
        <w:t xml:space="preserve"> финансового контроля на оценку эффективности </w:t>
      </w:r>
      <w:r w:rsidR="00DA4CEF"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ресурсов, переход с контроля над финансовыми потоками к контролю за результатами их использования;</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 создание условий для развития конкуренции за счет развития </w:t>
      </w:r>
      <w:r w:rsidRPr="00FD4C73">
        <w:rPr>
          <w:rFonts w:ascii="Times New Roman" w:hAnsi="Times New Roman" w:cs="Times New Roman"/>
          <w:sz w:val="28"/>
          <w:szCs w:val="28"/>
        </w:rPr>
        <w:lastRenderedPageBreak/>
        <w:t>инструментов финансовой и имущественной поддержки субъектов малого и среднего предпринимательства, социально ориентированных некоммерческих организаций;</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проведение работы по оптимизации бюджетных расходов на реализацию инфраструктурных проектов, в том числе путем привлечения частных инвесторов;</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приоритетное финансирование мероприятий, связанных с завершением строительства (реконструкции) объектов с высокой степенью готовности, а также объектов, строящихся с привлечением средств федерального бюджета</w:t>
      </w:r>
      <w:r w:rsidR="00DA4CEF" w:rsidRPr="00FD4C73">
        <w:rPr>
          <w:rFonts w:ascii="Times New Roman" w:hAnsi="Times New Roman" w:cs="Times New Roman"/>
          <w:sz w:val="28"/>
          <w:szCs w:val="28"/>
        </w:rPr>
        <w:t>, республиканского бюджета</w:t>
      </w:r>
      <w:r w:rsidRPr="00FD4C73">
        <w:rPr>
          <w:rFonts w:ascii="Times New Roman" w:hAnsi="Times New Roman" w:cs="Times New Roman"/>
          <w:sz w:val="28"/>
          <w:szCs w:val="28"/>
        </w:rPr>
        <w:t xml:space="preserve"> и за счет внебюджетных источников, с учетом </w:t>
      </w:r>
      <w:r w:rsidRPr="005F0E7B">
        <w:rPr>
          <w:rFonts w:ascii="Times New Roman" w:hAnsi="Times New Roman" w:cs="Times New Roman"/>
          <w:sz w:val="28"/>
          <w:szCs w:val="28"/>
        </w:rPr>
        <w:t xml:space="preserve">положений </w:t>
      </w:r>
      <w:hyperlink r:id="rId6" w:history="1">
        <w:r w:rsidRPr="005F0E7B">
          <w:rPr>
            <w:rFonts w:ascii="Times New Roman" w:hAnsi="Times New Roman" w:cs="Times New Roman"/>
            <w:sz w:val="28"/>
            <w:szCs w:val="28"/>
          </w:rPr>
          <w:t>постановления</w:t>
        </w:r>
      </w:hyperlink>
      <w:r w:rsidRPr="005F0E7B">
        <w:rPr>
          <w:rFonts w:ascii="Times New Roman" w:hAnsi="Times New Roman" w:cs="Times New Roman"/>
          <w:sz w:val="28"/>
          <w:szCs w:val="28"/>
        </w:rPr>
        <w:t xml:space="preserve"> Правительства Российской Федерации от 24 октября </w:t>
      </w:r>
      <w:r w:rsidRPr="00FD4C73">
        <w:rPr>
          <w:rFonts w:ascii="Times New Roman" w:hAnsi="Times New Roman" w:cs="Times New Roman"/>
          <w:sz w:val="28"/>
          <w:szCs w:val="28"/>
        </w:rPr>
        <w:t xml:space="preserve">2018 г. N 1268 </w:t>
      </w:r>
      <w:r w:rsidR="00DA4CEF" w:rsidRPr="00FD4C73">
        <w:rPr>
          <w:rFonts w:ascii="Times New Roman" w:hAnsi="Times New Roman" w:cs="Times New Roman"/>
          <w:sz w:val="28"/>
          <w:szCs w:val="28"/>
        </w:rPr>
        <w:t>«</w:t>
      </w:r>
      <w:r w:rsidRPr="00FD4C73">
        <w:rPr>
          <w:rFonts w:ascii="Times New Roman" w:hAnsi="Times New Roman" w:cs="Times New Roman"/>
          <w:sz w:val="28"/>
          <w:szCs w:val="28"/>
        </w:rPr>
        <w:t>Об утверждении общих требований к установлению случаев и условий продления срока исполнения бюджетной меры принуждения</w:t>
      </w:r>
      <w:r w:rsidR="00DA4CEF" w:rsidRPr="00FD4C73">
        <w:rPr>
          <w:rFonts w:ascii="Times New Roman" w:hAnsi="Times New Roman" w:cs="Times New Roman"/>
          <w:sz w:val="28"/>
          <w:szCs w:val="28"/>
        </w:rPr>
        <w:t>»</w:t>
      </w:r>
      <w:r w:rsidRPr="00FD4C73">
        <w:rPr>
          <w:rFonts w:ascii="Times New Roman" w:hAnsi="Times New Roman" w:cs="Times New Roman"/>
          <w:sz w:val="28"/>
          <w:szCs w:val="28"/>
        </w:rPr>
        <w:t>;</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4) развитие системы межбюджетных отношений.</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Важнейшей задачей развития межбюджетных отношений является расширение финансовой самостоятельности органов местного самоуправления, создание стимулов для дальнейшего наращивания налогового потенциала, повышения качества управления муниципальными финансами, сокращения неэффективных расходов, повышения качества предоставления муниципальных услуг.</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Необходимо продолжить реализацию мер, направленных на повышение эффективности</w:t>
      </w:r>
      <w:r w:rsidR="00F748ED">
        <w:rPr>
          <w:rFonts w:ascii="Times New Roman" w:hAnsi="Times New Roman" w:cs="Times New Roman"/>
          <w:sz w:val="28"/>
          <w:szCs w:val="28"/>
        </w:rPr>
        <w:t xml:space="preserve"> и оптимизацию расходов бюджета муниципального образования</w:t>
      </w:r>
      <w:r w:rsidRPr="00FD4C73">
        <w:rPr>
          <w:rFonts w:ascii="Times New Roman" w:hAnsi="Times New Roman" w:cs="Times New Roman"/>
          <w:sz w:val="28"/>
          <w:szCs w:val="28"/>
        </w:rPr>
        <w:t>, ограничение дефицита.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 Планирование бюджетных ассигнований должно осуществляться в жесткой увязке с целями, задачами и показателями муниципальных программ.</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соблюдения условий соглашений о мерах по социально-экономическому развитию и оздоровлению муни</w:t>
      </w:r>
      <w:r w:rsidR="00F748ED">
        <w:rPr>
          <w:rFonts w:ascii="Times New Roman" w:hAnsi="Times New Roman" w:cs="Times New Roman"/>
          <w:sz w:val="28"/>
          <w:szCs w:val="28"/>
        </w:rPr>
        <w:t>ципальных финансов муниципального образования</w:t>
      </w:r>
      <w:r w:rsidRPr="00FD4C73">
        <w:rPr>
          <w:rFonts w:ascii="Times New Roman" w:hAnsi="Times New Roman" w:cs="Times New Roman"/>
          <w:sz w:val="28"/>
          <w:szCs w:val="28"/>
        </w:rPr>
        <w:t>;</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безусловного исполнения принятых расходных обязательств;</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оптимизации и повышения эффективности бюджетных расходов и увелич</w:t>
      </w:r>
      <w:r w:rsidR="00F748ED">
        <w:rPr>
          <w:rFonts w:ascii="Times New Roman" w:hAnsi="Times New Roman" w:cs="Times New Roman"/>
          <w:sz w:val="28"/>
          <w:szCs w:val="28"/>
        </w:rPr>
        <w:t>ения собственных доходов местного бюджета</w:t>
      </w:r>
      <w:r w:rsidRPr="00FD4C73">
        <w:rPr>
          <w:rFonts w:ascii="Times New Roman" w:hAnsi="Times New Roman" w:cs="Times New Roman"/>
          <w:sz w:val="28"/>
          <w:szCs w:val="28"/>
        </w:rPr>
        <w:t>;</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повышения результативности расходования полученных из бюджета </w:t>
      </w:r>
      <w:proofErr w:type="spellStart"/>
      <w:r w:rsidR="00DA4CEF" w:rsidRPr="00FD4C73">
        <w:rPr>
          <w:rFonts w:ascii="Times New Roman" w:hAnsi="Times New Roman" w:cs="Times New Roman"/>
          <w:sz w:val="28"/>
          <w:szCs w:val="28"/>
        </w:rPr>
        <w:t>Атяшевского</w:t>
      </w:r>
      <w:proofErr w:type="spellEnd"/>
      <w:r w:rsidR="00DA4CEF" w:rsidRPr="00FD4C73">
        <w:rPr>
          <w:rFonts w:ascii="Times New Roman" w:hAnsi="Times New Roman" w:cs="Times New Roman"/>
          <w:sz w:val="28"/>
          <w:szCs w:val="28"/>
        </w:rPr>
        <w:t xml:space="preserve"> муниципального района </w:t>
      </w:r>
      <w:r w:rsidRPr="00FD4C73">
        <w:rPr>
          <w:rFonts w:ascii="Times New Roman" w:hAnsi="Times New Roman" w:cs="Times New Roman"/>
          <w:sz w:val="28"/>
          <w:szCs w:val="28"/>
        </w:rPr>
        <w:t>целевых межбюджетных трансфертов и выполнения обязательств по достижению целей их предоставления;</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5) обеспечение прозрачности и открытости бюджетного процесса, доступности информации о </w:t>
      </w:r>
      <w:r w:rsidR="00DA4CEF"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финансах </w:t>
      </w:r>
      <w:r w:rsidR="00823386">
        <w:rPr>
          <w:rFonts w:ascii="Times New Roman" w:hAnsi="Times New Roman" w:cs="Times New Roman"/>
          <w:sz w:val="28"/>
          <w:szCs w:val="28"/>
        </w:rPr>
        <w:t>Большеманадышского</w:t>
      </w:r>
      <w:r w:rsidR="00F748ED">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посредством:</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совершенствования механизмов предоставления информации о бюджетном процессе и бюджетном устройстве для граждан с учетом </w:t>
      </w:r>
      <w:r w:rsidRPr="00FD4C73">
        <w:rPr>
          <w:rFonts w:ascii="Times New Roman" w:hAnsi="Times New Roman" w:cs="Times New Roman"/>
          <w:sz w:val="28"/>
          <w:szCs w:val="28"/>
        </w:rPr>
        <w:lastRenderedPageBreak/>
        <w:t>современных требований к визуализации информации и интерактивности;</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проведения публичных слушаний по проектам бюджета</w:t>
      </w:r>
      <w:r w:rsidR="00DA4CEF" w:rsidRPr="00FD4C73">
        <w:rPr>
          <w:rFonts w:ascii="Times New Roman" w:hAnsi="Times New Roman" w:cs="Times New Roman"/>
          <w:sz w:val="28"/>
          <w:szCs w:val="28"/>
        </w:rPr>
        <w:t xml:space="preserve"> </w:t>
      </w:r>
      <w:r w:rsidR="00823386">
        <w:rPr>
          <w:rFonts w:ascii="Times New Roman" w:hAnsi="Times New Roman" w:cs="Times New Roman"/>
          <w:sz w:val="28"/>
          <w:szCs w:val="28"/>
        </w:rPr>
        <w:t>Большеманадышского</w:t>
      </w:r>
      <w:r w:rsidR="00F748ED">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 xml:space="preserve"> и годового отчета об исполнении бюджета</w:t>
      </w:r>
      <w:r w:rsidR="00DA4CEF" w:rsidRPr="00FD4C73">
        <w:rPr>
          <w:rFonts w:ascii="Times New Roman" w:hAnsi="Times New Roman" w:cs="Times New Roman"/>
          <w:sz w:val="28"/>
          <w:szCs w:val="28"/>
        </w:rPr>
        <w:t xml:space="preserve"> </w:t>
      </w:r>
      <w:r w:rsidR="00823386">
        <w:rPr>
          <w:rFonts w:ascii="Times New Roman" w:hAnsi="Times New Roman" w:cs="Times New Roman"/>
          <w:sz w:val="28"/>
          <w:szCs w:val="28"/>
        </w:rPr>
        <w:t>Большеманадышского</w:t>
      </w:r>
      <w:r w:rsidR="00F748ED">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формирования и публикации электронной информационной брошюры </w:t>
      </w:r>
      <w:r w:rsidR="00DA4CEF" w:rsidRPr="00FD4C73">
        <w:rPr>
          <w:rFonts w:ascii="Times New Roman" w:hAnsi="Times New Roman" w:cs="Times New Roman"/>
          <w:sz w:val="28"/>
          <w:szCs w:val="28"/>
        </w:rPr>
        <w:t>«</w:t>
      </w:r>
      <w:r w:rsidRPr="00FD4C73">
        <w:rPr>
          <w:rFonts w:ascii="Times New Roman" w:hAnsi="Times New Roman" w:cs="Times New Roman"/>
          <w:sz w:val="28"/>
          <w:szCs w:val="28"/>
        </w:rPr>
        <w:t>Бюджет для граждан</w:t>
      </w:r>
      <w:r w:rsidR="00DA4CEF" w:rsidRPr="00FD4C73">
        <w:rPr>
          <w:rFonts w:ascii="Times New Roman" w:hAnsi="Times New Roman" w:cs="Times New Roman"/>
          <w:sz w:val="28"/>
          <w:szCs w:val="28"/>
        </w:rPr>
        <w:t>»</w:t>
      </w:r>
      <w:r w:rsidRPr="00FD4C73">
        <w:rPr>
          <w:rFonts w:ascii="Times New Roman" w:hAnsi="Times New Roman" w:cs="Times New Roman"/>
          <w:sz w:val="28"/>
          <w:szCs w:val="28"/>
        </w:rPr>
        <w:t>;</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открытого размещения информации, связанной с реализацией бюджетного процесса в </w:t>
      </w:r>
      <w:proofErr w:type="spellStart"/>
      <w:r w:rsidR="00F748ED">
        <w:rPr>
          <w:rFonts w:ascii="Times New Roman" w:hAnsi="Times New Roman" w:cs="Times New Roman"/>
          <w:sz w:val="28"/>
          <w:szCs w:val="28"/>
        </w:rPr>
        <w:t>Аловском</w:t>
      </w:r>
      <w:proofErr w:type="spellEnd"/>
      <w:r w:rsidR="00F748ED">
        <w:rPr>
          <w:rFonts w:ascii="Times New Roman" w:hAnsi="Times New Roman" w:cs="Times New Roman"/>
          <w:sz w:val="28"/>
          <w:szCs w:val="28"/>
        </w:rPr>
        <w:t xml:space="preserve"> сельском поселении</w:t>
      </w:r>
      <w:r w:rsidR="00F748ED" w:rsidRPr="00FD4C73">
        <w:rPr>
          <w:rFonts w:ascii="Times New Roman" w:hAnsi="Times New Roman" w:cs="Times New Roman"/>
          <w:sz w:val="28"/>
          <w:szCs w:val="28"/>
        </w:rPr>
        <w:t xml:space="preserve"> </w:t>
      </w:r>
      <w:r w:rsidRPr="00FD4C73">
        <w:rPr>
          <w:rFonts w:ascii="Times New Roman" w:hAnsi="Times New Roman" w:cs="Times New Roman"/>
          <w:sz w:val="28"/>
          <w:szCs w:val="28"/>
        </w:rPr>
        <w:t xml:space="preserve">в информационно-телекоммуникационной сети </w:t>
      </w:r>
      <w:r w:rsidR="00DA4CEF" w:rsidRPr="00FD4C73">
        <w:rPr>
          <w:rFonts w:ascii="Times New Roman" w:hAnsi="Times New Roman" w:cs="Times New Roman"/>
          <w:sz w:val="28"/>
          <w:szCs w:val="28"/>
        </w:rPr>
        <w:t>«</w:t>
      </w:r>
      <w:r w:rsidRPr="00FD4C73">
        <w:rPr>
          <w:rFonts w:ascii="Times New Roman" w:hAnsi="Times New Roman" w:cs="Times New Roman"/>
          <w:sz w:val="28"/>
          <w:szCs w:val="28"/>
        </w:rPr>
        <w:t>Интернет</w:t>
      </w:r>
      <w:r w:rsidR="00DA4CEF" w:rsidRPr="00FD4C73">
        <w:rPr>
          <w:rFonts w:ascii="Times New Roman" w:hAnsi="Times New Roman" w:cs="Times New Roman"/>
          <w:sz w:val="28"/>
          <w:szCs w:val="28"/>
        </w:rPr>
        <w:t>»</w:t>
      </w:r>
      <w:r w:rsidRPr="00FD4C73">
        <w:rPr>
          <w:rFonts w:ascii="Times New Roman" w:hAnsi="Times New Roman" w:cs="Times New Roman"/>
          <w:sz w:val="28"/>
          <w:szCs w:val="28"/>
        </w:rPr>
        <w:t>, в том числе на едином портале бюджетной системы Российской Федерации;</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 xml:space="preserve">размещения годовых отчетов о ходе реализации и оценке эффективности </w:t>
      </w:r>
      <w:r w:rsidR="00DA4CEF"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программ </w:t>
      </w:r>
      <w:r w:rsidR="00823386">
        <w:rPr>
          <w:rFonts w:ascii="Times New Roman" w:hAnsi="Times New Roman" w:cs="Times New Roman"/>
          <w:sz w:val="28"/>
          <w:szCs w:val="28"/>
        </w:rPr>
        <w:t>Большеманадышского</w:t>
      </w:r>
      <w:r w:rsidR="00F748ED">
        <w:rPr>
          <w:rFonts w:ascii="Times New Roman" w:hAnsi="Times New Roman" w:cs="Times New Roman"/>
          <w:sz w:val="28"/>
          <w:szCs w:val="28"/>
        </w:rPr>
        <w:t xml:space="preserve"> сельского поселения</w:t>
      </w:r>
      <w:r w:rsidR="00F748ED" w:rsidRPr="00FD4C73">
        <w:rPr>
          <w:rFonts w:ascii="Times New Roman" w:hAnsi="Times New Roman" w:cs="Times New Roman"/>
          <w:sz w:val="28"/>
          <w:szCs w:val="28"/>
        </w:rPr>
        <w:t xml:space="preserve"> </w:t>
      </w:r>
      <w:r w:rsidRPr="00FD4C73">
        <w:rPr>
          <w:rFonts w:ascii="Times New Roman" w:hAnsi="Times New Roman" w:cs="Times New Roman"/>
          <w:sz w:val="28"/>
          <w:szCs w:val="28"/>
        </w:rPr>
        <w:t xml:space="preserve">на официальных сайтах ответственных исполнителей </w:t>
      </w:r>
      <w:r w:rsidR="00A9393D" w:rsidRPr="00FD4C73">
        <w:rPr>
          <w:rFonts w:ascii="Times New Roman" w:hAnsi="Times New Roman" w:cs="Times New Roman"/>
          <w:sz w:val="28"/>
          <w:szCs w:val="28"/>
        </w:rPr>
        <w:t>муниципальных</w:t>
      </w:r>
      <w:r w:rsidRPr="00FD4C73">
        <w:rPr>
          <w:rFonts w:ascii="Times New Roman" w:hAnsi="Times New Roman" w:cs="Times New Roman"/>
          <w:sz w:val="28"/>
          <w:szCs w:val="28"/>
        </w:rPr>
        <w:t xml:space="preserve"> программ </w:t>
      </w:r>
      <w:r w:rsidR="00823386">
        <w:rPr>
          <w:rFonts w:ascii="Times New Roman" w:hAnsi="Times New Roman" w:cs="Times New Roman"/>
          <w:sz w:val="28"/>
          <w:szCs w:val="28"/>
        </w:rPr>
        <w:t>Большеманадышского</w:t>
      </w:r>
      <w:r w:rsidR="00F748ED">
        <w:rPr>
          <w:rFonts w:ascii="Times New Roman" w:hAnsi="Times New Roman" w:cs="Times New Roman"/>
          <w:sz w:val="28"/>
          <w:szCs w:val="28"/>
        </w:rPr>
        <w:t xml:space="preserve"> сельского поселения</w:t>
      </w:r>
      <w:r w:rsidRPr="00FD4C73">
        <w:rPr>
          <w:rFonts w:ascii="Times New Roman" w:hAnsi="Times New Roman" w:cs="Times New Roman"/>
          <w:sz w:val="28"/>
          <w:szCs w:val="28"/>
        </w:rPr>
        <w:t>;</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проведения оценки муниципальных образований в части открытости бюджетных данных;</w:t>
      </w:r>
    </w:p>
    <w:p w:rsidR="00237ACA" w:rsidRPr="00FD4C73" w:rsidRDefault="00237ACA" w:rsidP="00FD4C73">
      <w:pPr>
        <w:pStyle w:val="ConsPlusNormal"/>
        <w:ind w:firstLine="709"/>
        <w:jc w:val="both"/>
        <w:rPr>
          <w:rFonts w:ascii="Times New Roman" w:hAnsi="Times New Roman" w:cs="Times New Roman"/>
          <w:sz w:val="28"/>
          <w:szCs w:val="28"/>
        </w:rPr>
      </w:pPr>
      <w:r w:rsidRPr="00FD4C73">
        <w:rPr>
          <w:rFonts w:ascii="Times New Roman" w:hAnsi="Times New Roman" w:cs="Times New Roman"/>
          <w:sz w:val="28"/>
          <w:szCs w:val="28"/>
        </w:rPr>
        <w:t>проведения мероприятий, направленных на повышение бюджетной и финансовой грамотности населения.</w:t>
      </w:r>
    </w:p>
    <w:p w:rsidR="00237ACA" w:rsidRDefault="00237ACA">
      <w:pPr>
        <w:pStyle w:val="ConsPlusNormal"/>
        <w:jc w:val="both"/>
      </w:pPr>
    </w:p>
    <w:p w:rsidR="005F0E7B" w:rsidRPr="00395B16" w:rsidRDefault="005F0E7B" w:rsidP="005F0E7B">
      <w:pPr>
        <w:jc w:val="center"/>
        <w:rPr>
          <w:b/>
          <w:sz w:val="28"/>
          <w:szCs w:val="28"/>
        </w:rPr>
      </w:pPr>
      <w:r w:rsidRPr="00395B16">
        <w:rPr>
          <w:b/>
          <w:sz w:val="28"/>
          <w:szCs w:val="28"/>
        </w:rPr>
        <w:t xml:space="preserve">Основные направления </w:t>
      </w:r>
    </w:p>
    <w:p w:rsidR="005F0E7B" w:rsidRPr="00395B16" w:rsidRDefault="005F0E7B" w:rsidP="005F0E7B">
      <w:pPr>
        <w:jc w:val="center"/>
        <w:rPr>
          <w:b/>
          <w:sz w:val="28"/>
          <w:szCs w:val="28"/>
        </w:rPr>
      </w:pPr>
      <w:r w:rsidRPr="00395B16">
        <w:rPr>
          <w:b/>
          <w:sz w:val="28"/>
          <w:szCs w:val="28"/>
        </w:rPr>
        <w:t xml:space="preserve">налоговой политики </w:t>
      </w:r>
      <w:r w:rsidR="00823386">
        <w:rPr>
          <w:b/>
          <w:sz w:val="28"/>
          <w:szCs w:val="28"/>
        </w:rPr>
        <w:t>Большеманадышского</w:t>
      </w:r>
      <w:r w:rsidR="00083260" w:rsidRPr="00083260">
        <w:rPr>
          <w:b/>
          <w:sz w:val="28"/>
          <w:szCs w:val="28"/>
        </w:rPr>
        <w:t xml:space="preserve"> сельского поселения</w:t>
      </w:r>
    </w:p>
    <w:p w:rsidR="005F0E7B" w:rsidRPr="00395B16" w:rsidRDefault="005F0E7B" w:rsidP="005F0E7B">
      <w:pPr>
        <w:jc w:val="center"/>
        <w:rPr>
          <w:b/>
          <w:sz w:val="28"/>
          <w:szCs w:val="28"/>
        </w:rPr>
      </w:pPr>
      <w:r w:rsidRPr="00395B16">
        <w:rPr>
          <w:b/>
          <w:sz w:val="28"/>
          <w:szCs w:val="28"/>
        </w:rPr>
        <w:t>на 202</w:t>
      </w:r>
      <w:r>
        <w:rPr>
          <w:b/>
          <w:sz w:val="28"/>
          <w:szCs w:val="28"/>
        </w:rPr>
        <w:t>1</w:t>
      </w:r>
      <w:r w:rsidRPr="00395B16">
        <w:rPr>
          <w:b/>
          <w:sz w:val="28"/>
          <w:szCs w:val="28"/>
        </w:rPr>
        <w:t xml:space="preserve"> год и на плановый период 202</w:t>
      </w:r>
      <w:r>
        <w:rPr>
          <w:b/>
          <w:sz w:val="28"/>
          <w:szCs w:val="28"/>
        </w:rPr>
        <w:t>2</w:t>
      </w:r>
      <w:r w:rsidRPr="00395B16">
        <w:rPr>
          <w:b/>
          <w:sz w:val="28"/>
          <w:szCs w:val="28"/>
        </w:rPr>
        <w:t xml:space="preserve"> и 202</w:t>
      </w:r>
      <w:r>
        <w:rPr>
          <w:b/>
          <w:sz w:val="28"/>
          <w:szCs w:val="28"/>
        </w:rPr>
        <w:t>3</w:t>
      </w:r>
      <w:r w:rsidRPr="00395B16">
        <w:rPr>
          <w:b/>
          <w:sz w:val="28"/>
          <w:szCs w:val="28"/>
        </w:rPr>
        <w:t xml:space="preserve"> годов</w:t>
      </w:r>
    </w:p>
    <w:p w:rsidR="005F0E7B" w:rsidRPr="00CE6A2B" w:rsidRDefault="005F0E7B" w:rsidP="005F0E7B">
      <w:pPr>
        <w:rPr>
          <w:sz w:val="28"/>
          <w:szCs w:val="28"/>
        </w:rPr>
      </w:pP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 xml:space="preserve">Налоговая политика </w:t>
      </w:r>
      <w:r w:rsidR="00823386">
        <w:rPr>
          <w:rFonts w:ascii="Times New Roman" w:hAnsi="Times New Roman" w:cs="Times New Roman"/>
          <w:sz w:val="28"/>
          <w:szCs w:val="28"/>
        </w:rPr>
        <w:t>Большеманадышского</w:t>
      </w:r>
      <w:r w:rsidR="00F748ED">
        <w:rPr>
          <w:rFonts w:ascii="Times New Roman" w:hAnsi="Times New Roman" w:cs="Times New Roman"/>
          <w:sz w:val="28"/>
          <w:szCs w:val="28"/>
        </w:rPr>
        <w:t xml:space="preserve"> сельского поселения</w:t>
      </w:r>
      <w:r w:rsidRPr="005F0E7B">
        <w:rPr>
          <w:rFonts w:ascii="Times New Roman" w:hAnsi="Times New Roman" w:cs="Times New Roman"/>
          <w:sz w:val="28"/>
          <w:szCs w:val="28"/>
        </w:rPr>
        <w:t xml:space="preserve"> в предстоящий трехлетний период стратегически увязана с обеспечением восстановительного роста и развития экономики, увеличением поступлений налоговых и неналоговых доходов бюджета </w:t>
      </w:r>
      <w:r w:rsidR="00823386">
        <w:rPr>
          <w:rFonts w:ascii="Times New Roman" w:hAnsi="Times New Roman" w:cs="Times New Roman"/>
          <w:sz w:val="28"/>
          <w:szCs w:val="28"/>
        </w:rPr>
        <w:t>Большеманадышского</w:t>
      </w:r>
      <w:r w:rsidR="00F748ED">
        <w:rPr>
          <w:rFonts w:ascii="Times New Roman" w:hAnsi="Times New Roman" w:cs="Times New Roman"/>
          <w:sz w:val="28"/>
          <w:szCs w:val="28"/>
        </w:rPr>
        <w:t xml:space="preserve"> сельского поселения</w:t>
      </w:r>
      <w:r w:rsidR="00F748ED" w:rsidRPr="005F0E7B">
        <w:rPr>
          <w:rFonts w:ascii="Times New Roman" w:hAnsi="Times New Roman" w:cs="Times New Roman"/>
          <w:sz w:val="28"/>
          <w:szCs w:val="28"/>
        </w:rPr>
        <w:t xml:space="preserve"> </w:t>
      </w:r>
      <w:r w:rsidRPr="005F0E7B">
        <w:rPr>
          <w:rFonts w:ascii="Times New Roman" w:hAnsi="Times New Roman" w:cs="Times New Roman"/>
          <w:sz w:val="28"/>
          <w:szCs w:val="28"/>
        </w:rPr>
        <w:t>и направлена на:</w:t>
      </w: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поддержку экономики и бизнеса в налоговой сфере;</w:t>
      </w: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 xml:space="preserve">укрепление доходной базы </w:t>
      </w:r>
      <w:r w:rsidR="00F748ED">
        <w:rPr>
          <w:rFonts w:ascii="Times New Roman" w:hAnsi="Times New Roman" w:cs="Times New Roman"/>
          <w:sz w:val="28"/>
          <w:szCs w:val="28"/>
        </w:rPr>
        <w:t>местного</w:t>
      </w:r>
      <w:r w:rsidRPr="005F0E7B">
        <w:rPr>
          <w:rFonts w:ascii="Times New Roman" w:hAnsi="Times New Roman" w:cs="Times New Roman"/>
          <w:sz w:val="28"/>
          <w:szCs w:val="28"/>
        </w:rPr>
        <w:t xml:space="preserve"> бюджета </w:t>
      </w:r>
      <w:r w:rsidR="00823386">
        <w:rPr>
          <w:rFonts w:ascii="Times New Roman" w:hAnsi="Times New Roman" w:cs="Times New Roman"/>
          <w:sz w:val="28"/>
          <w:szCs w:val="28"/>
        </w:rPr>
        <w:t>Большеманадышского</w:t>
      </w:r>
      <w:r w:rsidR="00F748ED">
        <w:rPr>
          <w:rFonts w:ascii="Times New Roman" w:hAnsi="Times New Roman" w:cs="Times New Roman"/>
          <w:sz w:val="28"/>
          <w:szCs w:val="28"/>
        </w:rPr>
        <w:t xml:space="preserve"> сельского поселения</w:t>
      </w:r>
      <w:r w:rsidRPr="005F0E7B">
        <w:rPr>
          <w:rFonts w:ascii="Times New Roman" w:hAnsi="Times New Roman" w:cs="Times New Roman"/>
          <w:sz w:val="28"/>
          <w:szCs w:val="28"/>
        </w:rPr>
        <w:t xml:space="preserve"> (далее - </w:t>
      </w:r>
      <w:r w:rsidR="00F748ED">
        <w:rPr>
          <w:rFonts w:ascii="Times New Roman" w:hAnsi="Times New Roman" w:cs="Times New Roman"/>
          <w:sz w:val="28"/>
          <w:szCs w:val="28"/>
        </w:rPr>
        <w:t>местный</w:t>
      </w:r>
      <w:r w:rsidRPr="005F0E7B">
        <w:rPr>
          <w:rFonts w:ascii="Times New Roman" w:hAnsi="Times New Roman" w:cs="Times New Roman"/>
          <w:sz w:val="28"/>
          <w:szCs w:val="28"/>
        </w:rPr>
        <w:t xml:space="preserve"> бюджет) за счет наращивания стабильных доходных источников и мобилизации в бюджет имеющихся резервов;</w:t>
      </w: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 xml:space="preserve">повышение эффективности администрирования налоговых доходов, подлежащих зачислению в </w:t>
      </w:r>
      <w:r w:rsidR="00D64364">
        <w:rPr>
          <w:rFonts w:ascii="Times New Roman" w:hAnsi="Times New Roman" w:cs="Times New Roman"/>
          <w:sz w:val="28"/>
          <w:szCs w:val="28"/>
        </w:rPr>
        <w:t>местный</w:t>
      </w:r>
      <w:r w:rsidRPr="005F0E7B">
        <w:rPr>
          <w:rFonts w:ascii="Times New Roman" w:hAnsi="Times New Roman" w:cs="Times New Roman"/>
          <w:sz w:val="28"/>
          <w:szCs w:val="28"/>
        </w:rPr>
        <w:t xml:space="preserve"> бюджет;</w:t>
      </w: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повышение уровня собираемости налогов посредством реализации мероприятий, направленных на сокращение задолженности по налогам и сборам в бюджеты бюджетн</w:t>
      </w:r>
      <w:r w:rsidR="00D64364">
        <w:rPr>
          <w:rFonts w:ascii="Times New Roman" w:hAnsi="Times New Roman" w:cs="Times New Roman"/>
          <w:sz w:val="28"/>
          <w:szCs w:val="28"/>
        </w:rPr>
        <w:t>ой системы Российской Федерации.</w:t>
      </w: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 xml:space="preserve">В целях обеспечения устойчивого развития экономики в условиях ухудшения ситуации в связи с распространением новой </w:t>
      </w:r>
      <w:proofErr w:type="spellStart"/>
      <w:r w:rsidRPr="005F0E7B">
        <w:rPr>
          <w:rFonts w:ascii="Times New Roman" w:hAnsi="Times New Roman" w:cs="Times New Roman"/>
          <w:sz w:val="28"/>
          <w:szCs w:val="28"/>
        </w:rPr>
        <w:t>коронавирусной</w:t>
      </w:r>
      <w:proofErr w:type="spellEnd"/>
      <w:r w:rsidRPr="005F0E7B">
        <w:rPr>
          <w:rFonts w:ascii="Times New Roman" w:hAnsi="Times New Roman" w:cs="Times New Roman"/>
          <w:sz w:val="28"/>
          <w:szCs w:val="28"/>
        </w:rPr>
        <w:t xml:space="preserve"> инфекции в 2020 году реализован ряд мер государственной поддержки на федеральном уровне: налоговые меры поддержки для субъектов малого и среднего предпринимательства, ведущих деятельность в пострадавших отраслях, утвержденные Правительством Российской Федерации, в частности, продление установленных </w:t>
      </w:r>
      <w:hyperlink r:id="rId7" w:history="1">
        <w:r w:rsidRPr="005F0E7B">
          <w:rPr>
            <w:rFonts w:ascii="Times New Roman" w:hAnsi="Times New Roman" w:cs="Times New Roman"/>
            <w:sz w:val="28"/>
            <w:szCs w:val="28"/>
          </w:rPr>
          <w:t>законодательством</w:t>
        </w:r>
      </w:hyperlink>
      <w:r w:rsidRPr="005F0E7B">
        <w:rPr>
          <w:rFonts w:ascii="Times New Roman" w:hAnsi="Times New Roman" w:cs="Times New Roman"/>
          <w:sz w:val="28"/>
          <w:szCs w:val="28"/>
        </w:rPr>
        <w:t xml:space="preserve"> о налогах и сборах сроков уплаты налогов (авансовых платежей); установление правил предоставления отсрочки (рассрочки) по уплате налогов, авансовых </w:t>
      </w:r>
      <w:r w:rsidRPr="005F0E7B">
        <w:rPr>
          <w:rFonts w:ascii="Times New Roman" w:hAnsi="Times New Roman" w:cs="Times New Roman"/>
          <w:sz w:val="28"/>
          <w:szCs w:val="28"/>
        </w:rPr>
        <w:lastRenderedPageBreak/>
        <w:t>платежей по налогам и страховым взносам, не только для организаций и индивидуальных предпринимателей, ведущих деятельность в пострадавших отраслях, но и для стратегических, системообразующих и градообразующих организаций; списание налоговых платежей и страховых взносов (кроме НДС) за второй квартал 2020 года;</w:t>
      </w: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В связи с неприменением с 1 января 2021 г. системы налогообложения в виде единого налога на вмененный доход для отдельных видов деятельности (</w:t>
      </w:r>
      <w:hyperlink r:id="rId8" w:history="1">
        <w:r w:rsidRPr="005F0E7B">
          <w:rPr>
            <w:rFonts w:ascii="Times New Roman" w:hAnsi="Times New Roman" w:cs="Times New Roman"/>
            <w:sz w:val="28"/>
            <w:szCs w:val="28"/>
          </w:rPr>
          <w:t>пункт 8 статьи 5</w:t>
        </w:r>
      </w:hyperlink>
      <w:r w:rsidRPr="005F0E7B">
        <w:rPr>
          <w:rFonts w:ascii="Times New Roman" w:hAnsi="Times New Roman" w:cs="Times New Roman"/>
          <w:sz w:val="28"/>
          <w:szCs w:val="28"/>
        </w:rPr>
        <w:t xml:space="preserve"> Федерального закона от 29 июня 2012 г. N 97-ФЗ) (далее - ЕНВД) в 2021 году ожидается переход части индивидуальных предпринимателей на патентную систему налогообложения и как следствие увеличение налоговых поступлений по данному специальному налоговому режиму. Правительством Российской Федерации одобрен законопроект </w:t>
      </w:r>
      <w:r>
        <w:rPr>
          <w:rFonts w:ascii="Times New Roman" w:hAnsi="Times New Roman" w:cs="Times New Roman"/>
          <w:sz w:val="28"/>
          <w:szCs w:val="28"/>
        </w:rPr>
        <w:t>«</w:t>
      </w:r>
      <w:r w:rsidRPr="005F0E7B">
        <w:rPr>
          <w:rFonts w:ascii="Times New Roman" w:hAnsi="Times New Roman" w:cs="Times New Roman"/>
          <w:sz w:val="28"/>
          <w:szCs w:val="28"/>
        </w:rPr>
        <w:t>О внесении изменений в статьи 346.43 и 346.51 части второй Налогового кодекса Российской Федерации</w:t>
      </w:r>
      <w:r>
        <w:rPr>
          <w:rFonts w:ascii="Times New Roman" w:hAnsi="Times New Roman" w:cs="Times New Roman"/>
          <w:sz w:val="28"/>
          <w:szCs w:val="28"/>
        </w:rPr>
        <w:t>»</w:t>
      </w:r>
      <w:r w:rsidRPr="005F0E7B">
        <w:rPr>
          <w:rFonts w:ascii="Times New Roman" w:hAnsi="Times New Roman" w:cs="Times New Roman"/>
          <w:sz w:val="28"/>
          <w:szCs w:val="28"/>
        </w:rPr>
        <w:t xml:space="preserve">, предусматривающий расширение перечня видов предпринимательской деятельности, в отношении которых применяется патентная система налогообложения, за счет включения в него тех видов, по которым сейчас применяется ЕНВД. Также предлагается предоставить налогоплательщикам право уменьшать сумму налога по патентной системе налогообложения на уплаченные страховые взносы по аналогии с ЕНВД. Это позволит обеспечить максимально комфортный переход индивидуальных предпринимателей с системы налогообложения в виде ЕНВД на патентную систему налогообложения. </w:t>
      </w: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 xml:space="preserve">В целях увеличения поступлений налоговых и неналоговых доходов в </w:t>
      </w:r>
      <w:r w:rsidR="00D64364">
        <w:rPr>
          <w:rFonts w:ascii="Times New Roman" w:hAnsi="Times New Roman" w:cs="Times New Roman"/>
          <w:sz w:val="28"/>
          <w:szCs w:val="28"/>
        </w:rPr>
        <w:t>местный</w:t>
      </w:r>
      <w:r w:rsidRPr="005F0E7B">
        <w:rPr>
          <w:rFonts w:ascii="Times New Roman" w:hAnsi="Times New Roman" w:cs="Times New Roman"/>
          <w:sz w:val="28"/>
          <w:szCs w:val="28"/>
        </w:rPr>
        <w:t xml:space="preserve"> бюджет, обеспечения сбалансированности местных бюджетов, а также компенсации выпадающих доходов бюджетам муниципальных образований в связи с отменой с 1 января 2021 г. положений </w:t>
      </w:r>
      <w:hyperlink r:id="rId9" w:history="1">
        <w:r w:rsidRPr="005F0E7B">
          <w:rPr>
            <w:rFonts w:ascii="Times New Roman" w:hAnsi="Times New Roman" w:cs="Times New Roman"/>
            <w:sz w:val="28"/>
            <w:szCs w:val="28"/>
          </w:rPr>
          <w:t>главы 26.3</w:t>
        </w:r>
      </w:hyperlink>
      <w:r w:rsidRPr="005F0E7B">
        <w:rPr>
          <w:rFonts w:ascii="Times New Roman" w:hAnsi="Times New Roman" w:cs="Times New Roman"/>
          <w:sz w:val="28"/>
          <w:szCs w:val="28"/>
        </w:rPr>
        <w:t xml:space="preserve"> части второй Налогового кодекса Российской Федерации в Республике Мордовия принят ряд существенных изменений регионального законодательства, а именно:</w:t>
      </w:r>
    </w:p>
    <w:p w:rsidR="005F0E7B" w:rsidRPr="005F0E7B" w:rsidRDefault="00A94A89" w:rsidP="005F0E7B">
      <w:pPr>
        <w:pStyle w:val="ConsPlusNormal"/>
        <w:ind w:firstLine="709"/>
        <w:jc w:val="both"/>
        <w:rPr>
          <w:rFonts w:ascii="Times New Roman" w:hAnsi="Times New Roman" w:cs="Times New Roman"/>
          <w:sz w:val="28"/>
          <w:szCs w:val="28"/>
        </w:rPr>
      </w:pPr>
      <w:hyperlink r:id="rId10" w:history="1">
        <w:r w:rsidR="005F0E7B" w:rsidRPr="005F0E7B">
          <w:rPr>
            <w:rFonts w:ascii="Times New Roman" w:hAnsi="Times New Roman" w:cs="Times New Roman"/>
            <w:sz w:val="28"/>
            <w:szCs w:val="28"/>
          </w:rPr>
          <w:t>Законом</w:t>
        </w:r>
      </w:hyperlink>
      <w:r w:rsidR="005F0E7B" w:rsidRPr="005F0E7B">
        <w:rPr>
          <w:rFonts w:ascii="Times New Roman" w:hAnsi="Times New Roman" w:cs="Times New Roman"/>
          <w:sz w:val="28"/>
          <w:szCs w:val="28"/>
        </w:rPr>
        <w:t xml:space="preserve"> Республики Мордовия от 19 мая 2020 г. N 21-З на территории Республики Мордовия введен специальный налоговый режим </w:t>
      </w:r>
      <w:r w:rsidR="005F0E7B">
        <w:rPr>
          <w:rFonts w:ascii="Times New Roman" w:hAnsi="Times New Roman" w:cs="Times New Roman"/>
          <w:sz w:val="28"/>
          <w:szCs w:val="28"/>
        </w:rPr>
        <w:t>«</w:t>
      </w:r>
      <w:r w:rsidR="005F0E7B" w:rsidRPr="005F0E7B">
        <w:rPr>
          <w:rFonts w:ascii="Times New Roman" w:hAnsi="Times New Roman" w:cs="Times New Roman"/>
          <w:sz w:val="28"/>
          <w:szCs w:val="28"/>
        </w:rPr>
        <w:t>Налог на профессиональный доход</w:t>
      </w:r>
      <w:r w:rsidR="005F0E7B">
        <w:rPr>
          <w:rFonts w:ascii="Times New Roman" w:hAnsi="Times New Roman" w:cs="Times New Roman"/>
          <w:sz w:val="28"/>
          <w:szCs w:val="28"/>
        </w:rPr>
        <w:t>»</w:t>
      </w:r>
      <w:r w:rsidR="005F0E7B" w:rsidRPr="005F0E7B">
        <w:rPr>
          <w:rFonts w:ascii="Times New Roman" w:hAnsi="Times New Roman" w:cs="Times New Roman"/>
          <w:sz w:val="28"/>
          <w:szCs w:val="28"/>
        </w:rPr>
        <w:t>;</w:t>
      </w:r>
    </w:p>
    <w:p w:rsidR="005F0E7B" w:rsidRPr="005F0E7B" w:rsidRDefault="00A94A89" w:rsidP="005F0E7B">
      <w:pPr>
        <w:pStyle w:val="ConsPlusNormal"/>
        <w:ind w:firstLine="709"/>
        <w:jc w:val="both"/>
        <w:rPr>
          <w:rFonts w:ascii="Times New Roman" w:hAnsi="Times New Roman" w:cs="Times New Roman"/>
          <w:sz w:val="28"/>
          <w:szCs w:val="28"/>
        </w:rPr>
      </w:pPr>
      <w:hyperlink r:id="rId11" w:history="1">
        <w:r w:rsidR="005F0E7B" w:rsidRPr="005F0E7B">
          <w:rPr>
            <w:rFonts w:ascii="Times New Roman" w:hAnsi="Times New Roman" w:cs="Times New Roman"/>
            <w:sz w:val="28"/>
            <w:szCs w:val="28"/>
          </w:rPr>
          <w:t>Законом</w:t>
        </w:r>
      </w:hyperlink>
      <w:r w:rsidR="005F0E7B" w:rsidRPr="005F0E7B">
        <w:rPr>
          <w:rFonts w:ascii="Times New Roman" w:hAnsi="Times New Roman" w:cs="Times New Roman"/>
          <w:sz w:val="28"/>
          <w:szCs w:val="28"/>
        </w:rPr>
        <w:t xml:space="preserve"> Республики Мордовия от 18 августа 2020 г. N 56-З предусмотрена передача в бюджеты муниципальных районов (городского округа) суммы налога на профессиональный доход, поступившей в республиканский бюджет с территорий соответствующих муниципальных районов (городского округа) в форме иного межбюджетного трансферта в целях стимулирования применения на территориях муниципальных образований специального налогового режима </w:t>
      </w:r>
      <w:r w:rsidR="005F0E7B">
        <w:rPr>
          <w:rFonts w:ascii="Times New Roman" w:hAnsi="Times New Roman" w:cs="Times New Roman"/>
          <w:sz w:val="28"/>
          <w:szCs w:val="28"/>
        </w:rPr>
        <w:t>«</w:t>
      </w:r>
      <w:r w:rsidR="005F0E7B" w:rsidRPr="005F0E7B">
        <w:rPr>
          <w:rFonts w:ascii="Times New Roman" w:hAnsi="Times New Roman" w:cs="Times New Roman"/>
          <w:sz w:val="28"/>
          <w:szCs w:val="28"/>
        </w:rPr>
        <w:t>Налог на профессиональный доход</w:t>
      </w:r>
      <w:r w:rsidR="005F0E7B">
        <w:rPr>
          <w:rFonts w:ascii="Times New Roman" w:hAnsi="Times New Roman" w:cs="Times New Roman"/>
          <w:sz w:val="28"/>
          <w:szCs w:val="28"/>
        </w:rPr>
        <w:t>»</w:t>
      </w:r>
      <w:r w:rsidR="005F0E7B" w:rsidRPr="005F0E7B">
        <w:rPr>
          <w:rFonts w:ascii="Times New Roman" w:hAnsi="Times New Roman" w:cs="Times New Roman"/>
          <w:sz w:val="28"/>
          <w:szCs w:val="28"/>
        </w:rPr>
        <w:t xml:space="preserve"> (предоставляется по итогам квартала);</w:t>
      </w:r>
    </w:p>
    <w:p w:rsidR="005F0E7B" w:rsidRPr="005F0E7B" w:rsidRDefault="00A94A89" w:rsidP="005F0E7B">
      <w:pPr>
        <w:pStyle w:val="ConsPlusNormal"/>
        <w:ind w:firstLine="709"/>
        <w:jc w:val="both"/>
        <w:rPr>
          <w:rFonts w:ascii="Times New Roman" w:hAnsi="Times New Roman" w:cs="Times New Roman"/>
          <w:sz w:val="28"/>
          <w:szCs w:val="28"/>
        </w:rPr>
      </w:pPr>
      <w:hyperlink r:id="rId12" w:history="1">
        <w:r w:rsidR="005F0E7B" w:rsidRPr="005F0E7B">
          <w:rPr>
            <w:rFonts w:ascii="Times New Roman" w:hAnsi="Times New Roman" w:cs="Times New Roman"/>
            <w:sz w:val="28"/>
            <w:szCs w:val="28"/>
          </w:rPr>
          <w:t>Законом</w:t>
        </w:r>
      </w:hyperlink>
      <w:r w:rsidR="005F0E7B" w:rsidRPr="005F0E7B">
        <w:rPr>
          <w:rFonts w:ascii="Times New Roman" w:hAnsi="Times New Roman" w:cs="Times New Roman"/>
          <w:sz w:val="28"/>
          <w:szCs w:val="28"/>
        </w:rPr>
        <w:t xml:space="preserve"> Республики Мордовия от 18 июня 2020 г. N 41-З установлены единые нормативы отчислений в бюджеты муниципальных районов (городского округа) в размере 15 процентов от налога, взимаемого в связи с применением упрощенной системы налогообложения, подлежащего зачислению в республиканский бюджет. Дополнительные поступления станут стимулом для социально-экономического развития </w:t>
      </w:r>
      <w:r w:rsidR="005F0E7B" w:rsidRPr="005F0E7B">
        <w:rPr>
          <w:rFonts w:ascii="Times New Roman" w:hAnsi="Times New Roman" w:cs="Times New Roman"/>
          <w:sz w:val="28"/>
          <w:szCs w:val="28"/>
        </w:rPr>
        <w:lastRenderedPageBreak/>
        <w:t>территорий муниципальных образований, развития малого и среднего предпринимательства.</w:t>
      </w: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 xml:space="preserve">Отдельным направлением налоговой политики является продолжение проведения в соответствии со </w:t>
      </w:r>
      <w:hyperlink r:id="rId13" w:history="1">
        <w:r w:rsidRPr="005F0E7B">
          <w:rPr>
            <w:rFonts w:ascii="Times New Roman" w:hAnsi="Times New Roman" w:cs="Times New Roman"/>
            <w:sz w:val="28"/>
            <w:szCs w:val="28"/>
          </w:rPr>
          <w:t>статьей 174.3</w:t>
        </w:r>
      </w:hyperlink>
      <w:r w:rsidRPr="005F0E7B">
        <w:rPr>
          <w:rFonts w:ascii="Times New Roman" w:hAnsi="Times New Roman" w:cs="Times New Roman"/>
          <w:sz w:val="28"/>
          <w:szCs w:val="28"/>
        </w:rPr>
        <w:t xml:space="preserve"> Бюджетного кодекса Российской Федерации и </w:t>
      </w:r>
      <w:hyperlink r:id="rId14" w:history="1">
        <w:r w:rsidRPr="005F0E7B">
          <w:rPr>
            <w:rFonts w:ascii="Times New Roman" w:hAnsi="Times New Roman" w:cs="Times New Roman"/>
            <w:sz w:val="28"/>
            <w:szCs w:val="28"/>
          </w:rPr>
          <w:t>общими требованиями</w:t>
        </w:r>
      </w:hyperlink>
      <w:r w:rsidRPr="005F0E7B">
        <w:rPr>
          <w:rFonts w:ascii="Times New Roman" w:hAnsi="Times New Roman" w:cs="Times New Roman"/>
          <w:sz w:val="28"/>
          <w:szCs w:val="28"/>
        </w:rPr>
        <w:t xml:space="preserve"> к оценке налоговых расходов субъектов Российской Федерации и муниципальных образований, утвержденными </w:t>
      </w:r>
      <w:hyperlink r:id="rId15" w:history="1">
        <w:r w:rsidRPr="005F0E7B">
          <w:rPr>
            <w:rFonts w:ascii="Times New Roman" w:hAnsi="Times New Roman" w:cs="Times New Roman"/>
            <w:sz w:val="28"/>
            <w:szCs w:val="28"/>
          </w:rPr>
          <w:t>постановлением</w:t>
        </w:r>
      </w:hyperlink>
      <w:r w:rsidRPr="005F0E7B">
        <w:rPr>
          <w:rFonts w:ascii="Times New Roman" w:hAnsi="Times New Roman" w:cs="Times New Roman"/>
          <w:sz w:val="28"/>
          <w:szCs w:val="28"/>
        </w:rPr>
        <w:t xml:space="preserve"> Правительства Российской Федерации от 22 июня 2019 г. N 796, ежегодной оценки эффективности использования налоговых расходов (налоговых льгот), установленных решениями представительных органов муниципальных образований.</w:t>
      </w: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По результатам рассмотрения оценки эффективности использования налоговых расходов (налоговых льгот), необходимо осуществить пересмотр (уточнение, отмену) категорий налоговых преференций, которые являются невостребованными либо признанные неэффективными.</w:t>
      </w: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 xml:space="preserve">Одной из важных задач является повышение уровня собираемости налогов, в связи с чем Администрации </w:t>
      </w:r>
      <w:r w:rsidR="00823386">
        <w:rPr>
          <w:rFonts w:ascii="Times New Roman" w:hAnsi="Times New Roman" w:cs="Times New Roman"/>
          <w:sz w:val="28"/>
          <w:szCs w:val="28"/>
        </w:rPr>
        <w:t>Большеманадышского</w:t>
      </w:r>
      <w:r w:rsidR="00D64364">
        <w:rPr>
          <w:rFonts w:ascii="Times New Roman" w:hAnsi="Times New Roman" w:cs="Times New Roman"/>
          <w:sz w:val="28"/>
          <w:szCs w:val="28"/>
        </w:rPr>
        <w:t xml:space="preserve"> сельского поселения</w:t>
      </w:r>
      <w:r w:rsidRPr="005F0E7B">
        <w:rPr>
          <w:rFonts w:ascii="Times New Roman" w:hAnsi="Times New Roman" w:cs="Times New Roman"/>
          <w:sz w:val="28"/>
          <w:szCs w:val="28"/>
        </w:rPr>
        <w:t xml:space="preserve"> во взаимодействии с территориальными органами федеральных органов исполнительной власти необходимо продолжить работу по сокращению задолженности в рамках созданных межведомственных рабочих групп по преодолению негативных тенденций в экономике и по сокращению неформальной занятости в </w:t>
      </w:r>
      <w:proofErr w:type="spellStart"/>
      <w:r w:rsidR="00D64364">
        <w:rPr>
          <w:rFonts w:ascii="Times New Roman" w:hAnsi="Times New Roman" w:cs="Times New Roman"/>
          <w:sz w:val="28"/>
          <w:szCs w:val="28"/>
        </w:rPr>
        <w:t>Аловском</w:t>
      </w:r>
      <w:proofErr w:type="spellEnd"/>
      <w:r w:rsidR="00D64364">
        <w:rPr>
          <w:rFonts w:ascii="Times New Roman" w:hAnsi="Times New Roman" w:cs="Times New Roman"/>
          <w:sz w:val="28"/>
          <w:szCs w:val="28"/>
        </w:rPr>
        <w:t xml:space="preserve"> сельском поселении</w:t>
      </w:r>
      <w:r w:rsidRPr="005F0E7B">
        <w:rPr>
          <w:rFonts w:ascii="Times New Roman" w:hAnsi="Times New Roman" w:cs="Times New Roman"/>
          <w:sz w:val="28"/>
          <w:szCs w:val="28"/>
        </w:rPr>
        <w:t>.</w:t>
      </w:r>
    </w:p>
    <w:p w:rsidR="005F0E7B" w:rsidRPr="005F0E7B" w:rsidRDefault="005F0E7B" w:rsidP="005F0E7B">
      <w:pPr>
        <w:pStyle w:val="ConsPlusNormal"/>
        <w:ind w:firstLine="709"/>
        <w:jc w:val="both"/>
        <w:rPr>
          <w:rFonts w:ascii="Times New Roman" w:hAnsi="Times New Roman" w:cs="Times New Roman"/>
          <w:sz w:val="28"/>
          <w:szCs w:val="28"/>
        </w:rPr>
      </w:pPr>
      <w:r w:rsidRPr="005F0E7B">
        <w:rPr>
          <w:rFonts w:ascii="Times New Roman" w:hAnsi="Times New Roman" w:cs="Times New Roman"/>
          <w:sz w:val="28"/>
          <w:szCs w:val="28"/>
        </w:rPr>
        <w:t>Кроме того, необходимо продолжить адресную работу с налогоплательщиками, осуществление взаимодействия с Межрайонной инспекцией Федеральной налоговой службы №3 по Республике Мордовия в мероприятиях по обеспечению погашения налогоплательщиками задолженности по налогам и сборам, повышению налоговой культуры налогоплательщиков.</w:t>
      </w:r>
    </w:p>
    <w:p w:rsidR="005F0E7B" w:rsidRPr="005F0E7B" w:rsidRDefault="005F0E7B" w:rsidP="005F0E7B">
      <w:pPr>
        <w:pStyle w:val="ConsPlusNormal"/>
        <w:ind w:firstLine="709"/>
        <w:jc w:val="both"/>
        <w:rPr>
          <w:rFonts w:ascii="Times New Roman" w:hAnsi="Times New Roman" w:cs="Times New Roman"/>
          <w:sz w:val="28"/>
          <w:szCs w:val="28"/>
        </w:rPr>
      </w:pPr>
    </w:p>
    <w:p w:rsidR="00A677BA" w:rsidRDefault="00A677BA" w:rsidP="00FD4C73">
      <w:pPr>
        <w:pStyle w:val="ConsPlusTitle"/>
        <w:jc w:val="center"/>
        <w:outlineLvl w:val="1"/>
      </w:pPr>
    </w:p>
    <w:sectPr w:rsidR="00A677BA" w:rsidSect="000624C8">
      <w:pgSz w:w="11906" w:h="16838"/>
      <w:pgMar w:top="851" w:right="1133" w:bottom="851"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37ACA"/>
    <w:rsid w:val="00040C0E"/>
    <w:rsid w:val="000624C8"/>
    <w:rsid w:val="000729A4"/>
    <w:rsid w:val="00083260"/>
    <w:rsid w:val="000A28EB"/>
    <w:rsid w:val="00237ACA"/>
    <w:rsid w:val="003F7EA0"/>
    <w:rsid w:val="00582861"/>
    <w:rsid w:val="005F0E7B"/>
    <w:rsid w:val="0060271C"/>
    <w:rsid w:val="00671807"/>
    <w:rsid w:val="00692D5B"/>
    <w:rsid w:val="00785CCE"/>
    <w:rsid w:val="00823386"/>
    <w:rsid w:val="0083574A"/>
    <w:rsid w:val="008C44DD"/>
    <w:rsid w:val="00991496"/>
    <w:rsid w:val="009D0429"/>
    <w:rsid w:val="00A677BA"/>
    <w:rsid w:val="00A9393D"/>
    <w:rsid w:val="00A94A89"/>
    <w:rsid w:val="00AD2FF9"/>
    <w:rsid w:val="00BB5C5C"/>
    <w:rsid w:val="00BE283D"/>
    <w:rsid w:val="00D64364"/>
    <w:rsid w:val="00DA4CEF"/>
    <w:rsid w:val="00EF568E"/>
    <w:rsid w:val="00F669F7"/>
    <w:rsid w:val="00F748ED"/>
    <w:rsid w:val="00FA67E5"/>
    <w:rsid w:val="00FD4C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BA989"/>
  <w15:docId w15:val="{AF2DF73D-4248-4FAD-AF71-AEE10878D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180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37AC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37AC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37ACA"/>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ody Text Indent"/>
    <w:basedOn w:val="a"/>
    <w:link w:val="a4"/>
    <w:rsid w:val="00671807"/>
    <w:pPr>
      <w:ind w:firstLine="720"/>
      <w:jc w:val="both"/>
    </w:pPr>
    <w:rPr>
      <w:sz w:val="28"/>
      <w:szCs w:val="20"/>
    </w:rPr>
  </w:style>
  <w:style w:type="character" w:customStyle="1" w:styleId="a4">
    <w:name w:val="Основной текст с отступом Знак"/>
    <w:basedOn w:val="a0"/>
    <w:link w:val="a3"/>
    <w:rsid w:val="00671807"/>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582861"/>
    <w:rPr>
      <w:rFonts w:ascii="Segoe UI" w:hAnsi="Segoe UI" w:cs="Segoe UI"/>
      <w:sz w:val="18"/>
      <w:szCs w:val="18"/>
    </w:rPr>
  </w:style>
  <w:style w:type="character" w:customStyle="1" w:styleId="a6">
    <w:name w:val="Текст выноски Знак"/>
    <w:basedOn w:val="a0"/>
    <w:link w:val="a5"/>
    <w:uiPriority w:val="99"/>
    <w:semiHidden/>
    <w:rsid w:val="00582861"/>
    <w:rPr>
      <w:rFonts w:ascii="Segoe UI" w:eastAsia="Times New Roman" w:hAnsi="Segoe UI" w:cs="Segoe UI"/>
      <w:sz w:val="18"/>
      <w:szCs w:val="18"/>
      <w:lang w:eastAsia="ru-RU"/>
    </w:rPr>
  </w:style>
  <w:style w:type="character" w:customStyle="1" w:styleId="a7">
    <w:name w:val="Гипертекстовая ссылка"/>
    <w:basedOn w:val="a0"/>
    <w:uiPriority w:val="99"/>
    <w:rsid w:val="005F0E7B"/>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505733">
      <w:bodyDiv w:val="1"/>
      <w:marLeft w:val="0"/>
      <w:marRight w:val="0"/>
      <w:marTop w:val="0"/>
      <w:marBottom w:val="0"/>
      <w:divBdr>
        <w:top w:val="none" w:sz="0" w:space="0" w:color="auto"/>
        <w:left w:val="none" w:sz="0" w:space="0" w:color="auto"/>
        <w:bottom w:val="none" w:sz="0" w:space="0" w:color="auto"/>
        <w:right w:val="none" w:sz="0" w:space="0" w:color="auto"/>
      </w:divBdr>
    </w:div>
    <w:div w:id="705915097">
      <w:bodyDiv w:val="1"/>
      <w:marLeft w:val="0"/>
      <w:marRight w:val="0"/>
      <w:marTop w:val="0"/>
      <w:marBottom w:val="0"/>
      <w:divBdr>
        <w:top w:val="none" w:sz="0" w:space="0" w:color="auto"/>
        <w:left w:val="none" w:sz="0" w:space="0" w:color="auto"/>
        <w:bottom w:val="none" w:sz="0" w:space="0" w:color="auto"/>
        <w:right w:val="none" w:sz="0" w:space="0" w:color="auto"/>
      </w:divBdr>
      <w:divsChild>
        <w:div w:id="1519195844">
          <w:marLeft w:val="0"/>
          <w:marRight w:val="0"/>
          <w:marTop w:val="0"/>
          <w:marBottom w:val="0"/>
          <w:divBdr>
            <w:top w:val="none" w:sz="0" w:space="0" w:color="auto"/>
            <w:left w:val="none" w:sz="0" w:space="0" w:color="auto"/>
            <w:bottom w:val="none" w:sz="0" w:space="0" w:color="auto"/>
            <w:right w:val="none" w:sz="0" w:space="0" w:color="auto"/>
          </w:divBdr>
        </w:div>
        <w:div w:id="333386309">
          <w:marLeft w:val="0"/>
          <w:marRight w:val="0"/>
          <w:marTop w:val="0"/>
          <w:marBottom w:val="0"/>
          <w:divBdr>
            <w:top w:val="none" w:sz="0" w:space="0" w:color="auto"/>
            <w:left w:val="none" w:sz="0" w:space="0" w:color="auto"/>
            <w:bottom w:val="none" w:sz="0" w:space="0" w:color="auto"/>
            <w:right w:val="none" w:sz="0" w:space="0" w:color="auto"/>
          </w:divBdr>
          <w:divsChild>
            <w:div w:id="405735639">
              <w:marLeft w:val="0"/>
              <w:marRight w:val="0"/>
              <w:marTop w:val="0"/>
              <w:marBottom w:val="0"/>
              <w:divBdr>
                <w:top w:val="none" w:sz="0" w:space="0" w:color="auto"/>
                <w:left w:val="none" w:sz="0" w:space="0" w:color="auto"/>
                <w:bottom w:val="none" w:sz="0" w:space="0" w:color="auto"/>
                <w:right w:val="none" w:sz="0" w:space="0" w:color="auto"/>
              </w:divBdr>
              <w:divsChild>
                <w:div w:id="1600258066">
                  <w:marLeft w:val="0"/>
                  <w:marRight w:val="0"/>
                  <w:marTop w:val="0"/>
                  <w:marBottom w:val="0"/>
                  <w:divBdr>
                    <w:top w:val="none" w:sz="0" w:space="0" w:color="auto"/>
                    <w:left w:val="none" w:sz="0" w:space="0" w:color="auto"/>
                    <w:bottom w:val="none" w:sz="0" w:space="0" w:color="auto"/>
                    <w:right w:val="none" w:sz="0" w:space="0" w:color="auto"/>
                  </w:divBdr>
                </w:div>
                <w:div w:id="1064717476">
                  <w:marLeft w:val="120"/>
                  <w:marRight w:val="120"/>
                  <w:marTop w:val="0"/>
                  <w:marBottom w:val="0"/>
                  <w:divBdr>
                    <w:top w:val="none" w:sz="0" w:space="0" w:color="auto"/>
                    <w:left w:val="none" w:sz="0" w:space="0" w:color="auto"/>
                    <w:bottom w:val="none" w:sz="0" w:space="0" w:color="auto"/>
                    <w:right w:val="none" w:sz="0" w:space="0" w:color="auto"/>
                  </w:divBdr>
                </w:div>
                <w:div w:id="1081950026">
                  <w:marLeft w:val="0"/>
                  <w:marRight w:val="0"/>
                  <w:marTop w:val="0"/>
                  <w:marBottom w:val="0"/>
                  <w:divBdr>
                    <w:top w:val="none" w:sz="0" w:space="0" w:color="auto"/>
                    <w:left w:val="none" w:sz="0" w:space="0" w:color="auto"/>
                    <w:bottom w:val="none" w:sz="0" w:space="0" w:color="auto"/>
                    <w:right w:val="none" w:sz="0" w:space="0" w:color="auto"/>
                  </w:divBdr>
                </w:div>
              </w:divsChild>
            </w:div>
            <w:div w:id="1571770934">
              <w:marLeft w:val="0"/>
              <w:marRight w:val="0"/>
              <w:marTop w:val="0"/>
              <w:marBottom w:val="0"/>
              <w:divBdr>
                <w:top w:val="none" w:sz="0" w:space="0" w:color="auto"/>
                <w:left w:val="none" w:sz="0" w:space="0" w:color="auto"/>
                <w:bottom w:val="none" w:sz="0" w:space="0" w:color="auto"/>
                <w:right w:val="none" w:sz="0" w:space="0" w:color="auto"/>
              </w:divBdr>
              <w:divsChild>
                <w:div w:id="858465323">
                  <w:marLeft w:val="0"/>
                  <w:marRight w:val="0"/>
                  <w:marTop w:val="0"/>
                  <w:marBottom w:val="0"/>
                  <w:divBdr>
                    <w:top w:val="none" w:sz="0" w:space="0" w:color="auto"/>
                    <w:left w:val="none" w:sz="0" w:space="0" w:color="auto"/>
                    <w:bottom w:val="none" w:sz="0" w:space="0" w:color="auto"/>
                    <w:right w:val="none" w:sz="0" w:space="0" w:color="auto"/>
                  </w:divBdr>
                  <w:divsChild>
                    <w:div w:id="1016887591">
                      <w:marLeft w:val="0"/>
                      <w:marRight w:val="0"/>
                      <w:marTop w:val="0"/>
                      <w:marBottom w:val="0"/>
                      <w:divBdr>
                        <w:top w:val="none" w:sz="0" w:space="0" w:color="auto"/>
                        <w:left w:val="none" w:sz="0" w:space="0" w:color="auto"/>
                        <w:bottom w:val="none" w:sz="0" w:space="0" w:color="auto"/>
                        <w:right w:val="none" w:sz="0" w:space="0" w:color="auto"/>
                      </w:divBdr>
                    </w:div>
                    <w:div w:id="2033992123">
                      <w:marLeft w:val="0"/>
                      <w:marRight w:val="0"/>
                      <w:marTop w:val="0"/>
                      <w:marBottom w:val="0"/>
                      <w:divBdr>
                        <w:top w:val="none" w:sz="0" w:space="0" w:color="auto"/>
                        <w:left w:val="none" w:sz="0" w:space="0" w:color="auto"/>
                        <w:bottom w:val="none" w:sz="0" w:space="0" w:color="auto"/>
                        <w:right w:val="none" w:sz="0" w:space="0" w:color="auto"/>
                      </w:divBdr>
                    </w:div>
                  </w:divsChild>
                </w:div>
                <w:div w:id="166554311">
                  <w:marLeft w:val="0"/>
                  <w:marRight w:val="0"/>
                  <w:marTop w:val="0"/>
                  <w:marBottom w:val="0"/>
                  <w:divBdr>
                    <w:top w:val="none" w:sz="0" w:space="0" w:color="auto"/>
                    <w:left w:val="none" w:sz="0" w:space="0" w:color="auto"/>
                    <w:bottom w:val="none" w:sz="0" w:space="0" w:color="auto"/>
                    <w:right w:val="none" w:sz="0" w:space="0" w:color="auto"/>
                  </w:divBdr>
                  <w:divsChild>
                    <w:div w:id="324014281">
                      <w:marLeft w:val="0"/>
                      <w:marRight w:val="0"/>
                      <w:marTop w:val="0"/>
                      <w:marBottom w:val="0"/>
                      <w:divBdr>
                        <w:top w:val="none" w:sz="0" w:space="0" w:color="auto"/>
                        <w:left w:val="none" w:sz="0" w:space="0" w:color="auto"/>
                        <w:bottom w:val="none" w:sz="0" w:space="0" w:color="auto"/>
                        <w:right w:val="none" w:sz="0" w:space="0" w:color="auto"/>
                      </w:divBdr>
                    </w:div>
                    <w:div w:id="150827543">
                      <w:marLeft w:val="0"/>
                      <w:marRight w:val="0"/>
                      <w:marTop w:val="0"/>
                      <w:marBottom w:val="0"/>
                      <w:divBdr>
                        <w:top w:val="none" w:sz="0" w:space="0" w:color="auto"/>
                        <w:left w:val="none" w:sz="0" w:space="0" w:color="auto"/>
                        <w:bottom w:val="none" w:sz="0" w:space="0" w:color="auto"/>
                        <w:right w:val="none" w:sz="0" w:space="0" w:color="auto"/>
                      </w:divBdr>
                    </w:div>
                  </w:divsChild>
                </w:div>
                <w:div w:id="1724132281">
                  <w:marLeft w:val="0"/>
                  <w:marRight w:val="0"/>
                  <w:marTop w:val="0"/>
                  <w:marBottom w:val="0"/>
                  <w:divBdr>
                    <w:top w:val="none" w:sz="0" w:space="0" w:color="auto"/>
                    <w:left w:val="none" w:sz="0" w:space="0" w:color="auto"/>
                    <w:bottom w:val="none" w:sz="0" w:space="0" w:color="auto"/>
                    <w:right w:val="none" w:sz="0" w:space="0" w:color="auto"/>
                  </w:divBdr>
                  <w:divsChild>
                    <w:div w:id="1945920641">
                      <w:marLeft w:val="0"/>
                      <w:marRight w:val="0"/>
                      <w:marTop w:val="0"/>
                      <w:marBottom w:val="0"/>
                      <w:divBdr>
                        <w:top w:val="none" w:sz="0" w:space="0" w:color="auto"/>
                        <w:left w:val="none" w:sz="0" w:space="0" w:color="auto"/>
                        <w:bottom w:val="none" w:sz="0" w:space="0" w:color="auto"/>
                        <w:right w:val="none" w:sz="0" w:space="0" w:color="auto"/>
                      </w:divBdr>
                    </w:div>
                    <w:div w:id="1252156863">
                      <w:marLeft w:val="0"/>
                      <w:marRight w:val="0"/>
                      <w:marTop w:val="0"/>
                      <w:marBottom w:val="0"/>
                      <w:divBdr>
                        <w:top w:val="none" w:sz="0" w:space="0" w:color="auto"/>
                        <w:left w:val="none" w:sz="0" w:space="0" w:color="auto"/>
                        <w:bottom w:val="none" w:sz="0" w:space="0" w:color="auto"/>
                        <w:right w:val="none" w:sz="0" w:space="0" w:color="auto"/>
                      </w:divBdr>
                    </w:div>
                  </w:divsChild>
                </w:div>
                <w:div w:id="1662347395">
                  <w:marLeft w:val="0"/>
                  <w:marRight w:val="0"/>
                  <w:marTop w:val="0"/>
                  <w:marBottom w:val="0"/>
                  <w:divBdr>
                    <w:top w:val="none" w:sz="0" w:space="0" w:color="auto"/>
                    <w:left w:val="none" w:sz="0" w:space="0" w:color="auto"/>
                    <w:bottom w:val="none" w:sz="0" w:space="0" w:color="auto"/>
                    <w:right w:val="none" w:sz="0" w:space="0" w:color="auto"/>
                  </w:divBdr>
                  <w:divsChild>
                    <w:div w:id="1648897480">
                      <w:marLeft w:val="0"/>
                      <w:marRight w:val="0"/>
                      <w:marTop w:val="0"/>
                      <w:marBottom w:val="0"/>
                      <w:divBdr>
                        <w:top w:val="none" w:sz="0" w:space="0" w:color="auto"/>
                        <w:left w:val="none" w:sz="0" w:space="0" w:color="auto"/>
                        <w:bottom w:val="none" w:sz="0" w:space="0" w:color="auto"/>
                        <w:right w:val="none" w:sz="0" w:space="0" w:color="auto"/>
                      </w:divBdr>
                    </w:div>
                    <w:div w:id="1626236851">
                      <w:marLeft w:val="0"/>
                      <w:marRight w:val="0"/>
                      <w:marTop w:val="0"/>
                      <w:marBottom w:val="0"/>
                      <w:divBdr>
                        <w:top w:val="none" w:sz="0" w:space="0" w:color="auto"/>
                        <w:left w:val="none" w:sz="0" w:space="0" w:color="auto"/>
                        <w:bottom w:val="none" w:sz="0" w:space="0" w:color="auto"/>
                        <w:right w:val="none" w:sz="0" w:space="0" w:color="auto"/>
                      </w:divBdr>
                    </w:div>
                  </w:divsChild>
                </w:div>
                <w:div w:id="1617250957">
                  <w:marLeft w:val="0"/>
                  <w:marRight w:val="0"/>
                  <w:marTop w:val="0"/>
                  <w:marBottom w:val="0"/>
                  <w:divBdr>
                    <w:top w:val="none" w:sz="0" w:space="0" w:color="auto"/>
                    <w:left w:val="none" w:sz="0" w:space="0" w:color="auto"/>
                    <w:bottom w:val="none" w:sz="0" w:space="0" w:color="auto"/>
                    <w:right w:val="none" w:sz="0" w:space="0" w:color="auto"/>
                  </w:divBdr>
                  <w:divsChild>
                    <w:div w:id="490876150">
                      <w:marLeft w:val="0"/>
                      <w:marRight w:val="0"/>
                      <w:marTop w:val="0"/>
                      <w:marBottom w:val="0"/>
                      <w:divBdr>
                        <w:top w:val="none" w:sz="0" w:space="0" w:color="auto"/>
                        <w:left w:val="none" w:sz="0" w:space="0" w:color="auto"/>
                        <w:bottom w:val="none" w:sz="0" w:space="0" w:color="auto"/>
                        <w:right w:val="none" w:sz="0" w:space="0" w:color="auto"/>
                      </w:divBdr>
                    </w:div>
                    <w:div w:id="1939439400">
                      <w:marLeft w:val="0"/>
                      <w:marRight w:val="0"/>
                      <w:marTop w:val="0"/>
                      <w:marBottom w:val="0"/>
                      <w:divBdr>
                        <w:top w:val="none" w:sz="0" w:space="0" w:color="auto"/>
                        <w:left w:val="none" w:sz="0" w:space="0" w:color="auto"/>
                        <w:bottom w:val="none" w:sz="0" w:space="0" w:color="auto"/>
                        <w:right w:val="none" w:sz="0" w:space="0" w:color="auto"/>
                      </w:divBdr>
                    </w:div>
                  </w:divsChild>
                </w:div>
                <w:div w:id="1053309776">
                  <w:marLeft w:val="0"/>
                  <w:marRight w:val="0"/>
                  <w:marTop w:val="0"/>
                  <w:marBottom w:val="0"/>
                  <w:divBdr>
                    <w:top w:val="none" w:sz="0" w:space="0" w:color="auto"/>
                    <w:left w:val="none" w:sz="0" w:space="0" w:color="auto"/>
                    <w:bottom w:val="none" w:sz="0" w:space="0" w:color="auto"/>
                    <w:right w:val="none" w:sz="0" w:space="0" w:color="auto"/>
                  </w:divBdr>
                  <w:divsChild>
                    <w:div w:id="618680492">
                      <w:marLeft w:val="0"/>
                      <w:marRight w:val="0"/>
                      <w:marTop w:val="0"/>
                      <w:marBottom w:val="0"/>
                      <w:divBdr>
                        <w:top w:val="none" w:sz="0" w:space="0" w:color="auto"/>
                        <w:left w:val="none" w:sz="0" w:space="0" w:color="auto"/>
                        <w:bottom w:val="none" w:sz="0" w:space="0" w:color="auto"/>
                        <w:right w:val="none" w:sz="0" w:space="0" w:color="auto"/>
                      </w:divBdr>
                    </w:div>
                    <w:div w:id="127213278">
                      <w:marLeft w:val="0"/>
                      <w:marRight w:val="0"/>
                      <w:marTop w:val="0"/>
                      <w:marBottom w:val="0"/>
                      <w:divBdr>
                        <w:top w:val="none" w:sz="0" w:space="0" w:color="auto"/>
                        <w:left w:val="none" w:sz="0" w:space="0" w:color="auto"/>
                        <w:bottom w:val="none" w:sz="0" w:space="0" w:color="auto"/>
                        <w:right w:val="none" w:sz="0" w:space="0" w:color="auto"/>
                      </w:divBdr>
                    </w:div>
                  </w:divsChild>
                </w:div>
                <w:div w:id="1358241829">
                  <w:marLeft w:val="0"/>
                  <w:marRight w:val="0"/>
                  <w:marTop w:val="0"/>
                  <w:marBottom w:val="0"/>
                  <w:divBdr>
                    <w:top w:val="none" w:sz="0" w:space="0" w:color="auto"/>
                    <w:left w:val="none" w:sz="0" w:space="0" w:color="auto"/>
                    <w:bottom w:val="none" w:sz="0" w:space="0" w:color="auto"/>
                    <w:right w:val="none" w:sz="0" w:space="0" w:color="auto"/>
                  </w:divBdr>
                  <w:divsChild>
                    <w:div w:id="95946267">
                      <w:marLeft w:val="0"/>
                      <w:marRight w:val="0"/>
                      <w:marTop w:val="0"/>
                      <w:marBottom w:val="0"/>
                      <w:divBdr>
                        <w:top w:val="none" w:sz="0" w:space="0" w:color="auto"/>
                        <w:left w:val="none" w:sz="0" w:space="0" w:color="auto"/>
                        <w:bottom w:val="none" w:sz="0" w:space="0" w:color="auto"/>
                        <w:right w:val="none" w:sz="0" w:space="0" w:color="auto"/>
                      </w:divBdr>
                    </w:div>
                    <w:div w:id="1001422692">
                      <w:marLeft w:val="0"/>
                      <w:marRight w:val="0"/>
                      <w:marTop w:val="0"/>
                      <w:marBottom w:val="0"/>
                      <w:divBdr>
                        <w:top w:val="none" w:sz="0" w:space="0" w:color="auto"/>
                        <w:left w:val="none" w:sz="0" w:space="0" w:color="auto"/>
                        <w:bottom w:val="none" w:sz="0" w:space="0" w:color="auto"/>
                        <w:right w:val="none" w:sz="0" w:space="0" w:color="auto"/>
                      </w:divBdr>
                    </w:div>
                  </w:divsChild>
                </w:div>
                <w:div w:id="669992888">
                  <w:marLeft w:val="0"/>
                  <w:marRight w:val="0"/>
                  <w:marTop w:val="0"/>
                  <w:marBottom w:val="0"/>
                  <w:divBdr>
                    <w:top w:val="none" w:sz="0" w:space="0" w:color="auto"/>
                    <w:left w:val="none" w:sz="0" w:space="0" w:color="auto"/>
                    <w:bottom w:val="none" w:sz="0" w:space="0" w:color="auto"/>
                    <w:right w:val="none" w:sz="0" w:space="0" w:color="auto"/>
                  </w:divBdr>
                  <w:divsChild>
                    <w:div w:id="1144935378">
                      <w:marLeft w:val="0"/>
                      <w:marRight w:val="0"/>
                      <w:marTop w:val="0"/>
                      <w:marBottom w:val="0"/>
                      <w:divBdr>
                        <w:top w:val="none" w:sz="0" w:space="0" w:color="auto"/>
                        <w:left w:val="none" w:sz="0" w:space="0" w:color="auto"/>
                        <w:bottom w:val="none" w:sz="0" w:space="0" w:color="auto"/>
                        <w:right w:val="none" w:sz="0" w:space="0" w:color="auto"/>
                      </w:divBdr>
                    </w:div>
                    <w:div w:id="1165781297">
                      <w:marLeft w:val="0"/>
                      <w:marRight w:val="0"/>
                      <w:marTop w:val="0"/>
                      <w:marBottom w:val="0"/>
                      <w:divBdr>
                        <w:top w:val="none" w:sz="0" w:space="0" w:color="auto"/>
                        <w:left w:val="none" w:sz="0" w:space="0" w:color="auto"/>
                        <w:bottom w:val="none" w:sz="0" w:space="0" w:color="auto"/>
                        <w:right w:val="none" w:sz="0" w:space="0" w:color="auto"/>
                      </w:divBdr>
                    </w:div>
                  </w:divsChild>
                </w:div>
                <w:div w:id="1928999007">
                  <w:marLeft w:val="0"/>
                  <w:marRight w:val="0"/>
                  <w:marTop w:val="0"/>
                  <w:marBottom w:val="0"/>
                  <w:divBdr>
                    <w:top w:val="none" w:sz="0" w:space="0" w:color="auto"/>
                    <w:left w:val="none" w:sz="0" w:space="0" w:color="auto"/>
                    <w:bottom w:val="none" w:sz="0" w:space="0" w:color="auto"/>
                    <w:right w:val="none" w:sz="0" w:space="0" w:color="auto"/>
                  </w:divBdr>
                  <w:divsChild>
                    <w:div w:id="2103911909">
                      <w:marLeft w:val="0"/>
                      <w:marRight w:val="0"/>
                      <w:marTop w:val="0"/>
                      <w:marBottom w:val="0"/>
                      <w:divBdr>
                        <w:top w:val="none" w:sz="0" w:space="0" w:color="auto"/>
                        <w:left w:val="none" w:sz="0" w:space="0" w:color="auto"/>
                        <w:bottom w:val="none" w:sz="0" w:space="0" w:color="auto"/>
                        <w:right w:val="none" w:sz="0" w:space="0" w:color="auto"/>
                      </w:divBdr>
                    </w:div>
                    <w:div w:id="1513183658">
                      <w:marLeft w:val="0"/>
                      <w:marRight w:val="0"/>
                      <w:marTop w:val="0"/>
                      <w:marBottom w:val="0"/>
                      <w:divBdr>
                        <w:top w:val="none" w:sz="0" w:space="0" w:color="auto"/>
                        <w:left w:val="none" w:sz="0" w:space="0" w:color="auto"/>
                        <w:bottom w:val="none" w:sz="0" w:space="0" w:color="auto"/>
                        <w:right w:val="none" w:sz="0" w:space="0" w:color="auto"/>
                      </w:divBdr>
                    </w:div>
                  </w:divsChild>
                </w:div>
                <w:div w:id="2114937517">
                  <w:marLeft w:val="0"/>
                  <w:marRight w:val="0"/>
                  <w:marTop w:val="0"/>
                  <w:marBottom w:val="0"/>
                  <w:divBdr>
                    <w:top w:val="none" w:sz="0" w:space="0" w:color="auto"/>
                    <w:left w:val="none" w:sz="0" w:space="0" w:color="auto"/>
                    <w:bottom w:val="none" w:sz="0" w:space="0" w:color="auto"/>
                    <w:right w:val="none" w:sz="0" w:space="0" w:color="auto"/>
                  </w:divBdr>
                  <w:divsChild>
                    <w:div w:id="1258371139">
                      <w:marLeft w:val="0"/>
                      <w:marRight w:val="0"/>
                      <w:marTop w:val="0"/>
                      <w:marBottom w:val="0"/>
                      <w:divBdr>
                        <w:top w:val="none" w:sz="0" w:space="0" w:color="auto"/>
                        <w:left w:val="none" w:sz="0" w:space="0" w:color="auto"/>
                        <w:bottom w:val="none" w:sz="0" w:space="0" w:color="auto"/>
                        <w:right w:val="none" w:sz="0" w:space="0" w:color="auto"/>
                      </w:divBdr>
                    </w:div>
                    <w:div w:id="2102600112">
                      <w:marLeft w:val="0"/>
                      <w:marRight w:val="0"/>
                      <w:marTop w:val="0"/>
                      <w:marBottom w:val="0"/>
                      <w:divBdr>
                        <w:top w:val="none" w:sz="0" w:space="0" w:color="auto"/>
                        <w:left w:val="none" w:sz="0" w:space="0" w:color="auto"/>
                        <w:bottom w:val="none" w:sz="0" w:space="0" w:color="auto"/>
                        <w:right w:val="none" w:sz="0" w:space="0" w:color="auto"/>
                      </w:divBdr>
                    </w:div>
                  </w:divsChild>
                </w:div>
                <w:div w:id="1300260637">
                  <w:marLeft w:val="0"/>
                  <w:marRight w:val="0"/>
                  <w:marTop w:val="0"/>
                  <w:marBottom w:val="0"/>
                  <w:divBdr>
                    <w:top w:val="none" w:sz="0" w:space="0" w:color="auto"/>
                    <w:left w:val="none" w:sz="0" w:space="0" w:color="auto"/>
                    <w:bottom w:val="none" w:sz="0" w:space="0" w:color="auto"/>
                    <w:right w:val="none" w:sz="0" w:space="0" w:color="auto"/>
                  </w:divBdr>
                  <w:divsChild>
                    <w:div w:id="851073566">
                      <w:marLeft w:val="0"/>
                      <w:marRight w:val="0"/>
                      <w:marTop w:val="0"/>
                      <w:marBottom w:val="0"/>
                      <w:divBdr>
                        <w:top w:val="none" w:sz="0" w:space="0" w:color="auto"/>
                        <w:left w:val="none" w:sz="0" w:space="0" w:color="auto"/>
                        <w:bottom w:val="none" w:sz="0" w:space="0" w:color="auto"/>
                        <w:right w:val="none" w:sz="0" w:space="0" w:color="auto"/>
                      </w:divBdr>
                    </w:div>
                    <w:div w:id="1350254892">
                      <w:marLeft w:val="0"/>
                      <w:marRight w:val="0"/>
                      <w:marTop w:val="0"/>
                      <w:marBottom w:val="0"/>
                      <w:divBdr>
                        <w:top w:val="none" w:sz="0" w:space="0" w:color="auto"/>
                        <w:left w:val="none" w:sz="0" w:space="0" w:color="auto"/>
                        <w:bottom w:val="none" w:sz="0" w:space="0" w:color="auto"/>
                        <w:right w:val="none" w:sz="0" w:space="0" w:color="auto"/>
                      </w:divBdr>
                    </w:div>
                  </w:divsChild>
                </w:div>
                <w:div w:id="1373310970">
                  <w:marLeft w:val="0"/>
                  <w:marRight w:val="0"/>
                  <w:marTop w:val="0"/>
                  <w:marBottom w:val="0"/>
                  <w:divBdr>
                    <w:top w:val="none" w:sz="0" w:space="0" w:color="auto"/>
                    <w:left w:val="none" w:sz="0" w:space="0" w:color="auto"/>
                    <w:bottom w:val="none" w:sz="0" w:space="0" w:color="auto"/>
                    <w:right w:val="none" w:sz="0" w:space="0" w:color="auto"/>
                  </w:divBdr>
                  <w:divsChild>
                    <w:div w:id="1676154589">
                      <w:marLeft w:val="0"/>
                      <w:marRight w:val="0"/>
                      <w:marTop w:val="0"/>
                      <w:marBottom w:val="0"/>
                      <w:divBdr>
                        <w:top w:val="none" w:sz="0" w:space="0" w:color="auto"/>
                        <w:left w:val="none" w:sz="0" w:space="0" w:color="auto"/>
                        <w:bottom w:val="none" w:sz="0" w:space="0" w:color="auto"/>
                        <w:right w:val="none" w:sz="0" w:space="0" w:color="auto"/>
                      </w:divBdr>
                    </w:div>
                    <w:div w:id="705644628">
                      <w:marLeft w:val="0"/>
                      <w:marRight w:val="0"/>
                      <w:marTop w:val="0"/>
                      <w:marBottom w:val="0"/>
                      <w:divBdr>
                        <w:top w:val="none" w:sz="0" w:space="0" w:color="auto"/>
                        <w:left w:val="none" w:sz="0" w:space="0" w:color="auto"/>
                        <w:bottom w:val="none" w:sz="0" w:space="0" w:color="auto"/>
                        <w:right w:val="none" w:sz="0" w:space="0" w:color="auto"/>
                      </w:divBdr>
                    </w:div>
                  </w:divsChild>
                </w:div>
                <w:div w:id="643117888">
                  <w:marLeft w:val="0"/>
                  <w:marRight w:val="0"/>
                  <w:marTop w:val="0"/>
                  <w:marBottom w:val="0"/>
                  <w:divBdr>
                    <w:top w:val="none" w:sz="0" w:space="0" w:color="auto"/>
                    <w:left w:val="none" w:sz="0" w:space="0" w:color="auto"/>
                    <w:bottom w:val="none" w:sz="0" w:space="0" w:color="auto"/>
                    <w:right w:val="none" w:sz="0" w:space="0" w:color="auto"/>
                  </w:divBdr>
                  <w:divsChild>
                    <w:div w:id="1927693630">
                      <w:marLeft w:val="0"/>
                      <w:marRight w:val="0"/>
                      <w:marTop w:val="0"/>
                      <w:marBottom w:val="0"/>
                      <w:divBdr>
                        <w:top w:val="none" w:sz="0" w:space="0" w:color="auto"/>
                        <w:left w:val="none" w:sz="0" w:space="0" w:color="auto"/>
                        <w:bottom w:val="none" w:sz="0" w:space="0" w:color="auto"/>
                        <w:right w:val="none" w:sz="0" w:space="0" w:color="auto"/>
                      </w:divBdr>
                    </w:div>
                    <w:div w:id="1763641899">
                      <w:marLeft w:val="0"/>
                      <w:marRight w:val="0"/>
                      <w:marTop w:val="0"/>
                      <w:marBottom w:val="0"/>
                      <w:divBdr>
                        <w:top w:val="none" w:sz="0" w:space="0" w:color="auto"/>
                        <w:left w:val="none" w:sz="0" w:space="0" w:color="auto"/>
                        <w:bottom w:val="none" w:sz="0" w:space="0" w:color="auto"/>
                        <w:right w:val="none" w:sz="0" w:space="0" w:color="auto"/>
                      </w:divBdr>
                    </w:div>
                  </w:divsChild>
                </w:div>
                <w:div w:id="903678670">
                  <w:marLeft w:val="0"/>
                  <w:marRight w:val="0"/>
                  <w:marTop w:val="0"/>
                  <w:marBottom w:val="0"/>
                  <w:divBdr>
                    <w:top w:val="none" w:sz="0" w:space="0" w:color="auto"/>
                    <w:left w:val="none" w:sz="0" w:space="0" w:color="auto"/>
                    <w:bottom w:val="none" w:sz="0" w:space="0" w:color="auto"/>
                    <w:right w:val="none" w:sz="0" w:space="0" w:color="auto"/>
                  </w:divBdr>
                  <w:divsChild>
                    <w:div w:id="1130904862">
                      <w:marLeft w:val="0"/>
                      <w:marRight w:val="0"/>
                      <w:marTop w:val="0"/>
                      <w:marBottom w:val="0"/>
                      <w:divBdr>
                        <w:top w:val="none" w:sz="0" w:space="0" w:color="auto"/>
                        <w:left w:val="none" w:sz="0" w:space="0" w:color="auto"/>
                        <w:bottom w:val="none" w:sz="0" w:space="0" w:color="auto"/>
                        <w:right w:val="none" w:sz="0" w:space="0" w:color="auto"/>
                      </w:divBdr>
                    </w:div>
                    <w:div w:id="1165435094">
                      <w:marLeft w:val="0"/>
                      <w:marRight w:val="0"/>
                      <w:marTop w:val="0"/>
                      <w:marBottom w:val="0"/>
                      <w:divBdr>
                        <w:top w:val="none" w:sz="0" w:space="0" w:color="auto"/>
                        <w:left w:val="none" w:sz="0" w:space="0" w:color="auto"/>
                        <w:bottom w:val="none" w:sz="0" w:space="0" w:color="auto"/>
                        <w:right w:val="none" w:sz="0" w:space="0" w:color="auto"/>
                      </w:divBdr>
                    </w:div>
                  </w:divsChild>
                </w:div>
                <w:div w:id="1182471529">
                  <w:marLeft w:val="0"/>
                  <w:marRight w:val="0"/>
                  <w:marTop w:val="0"/>
                  <w:marBottom w:val="0"/>
                  <w:divBdr>
                    <w:top w:val="none" w:sz="0" w:space="0" w:color="auto"/>
                    <w:left w:val="none" w:sz="0" w:space="0" w:color="auto"/>
                    <w:bottom w:val="none" w:sz="0" w:space="0" w:color="auto"/>
                    <w:right w:val="none" w:sz="0" w:space="0" w:color="auto"/>
                  </w:divBdr>
                  <w:divsChild>
                    <w:div w:id="444932568">
                      <w:marLeft w:val="0"/>
                      <w:marRight w:val="0"/>
                      <w:marTop w:val="0"/>
                      <w:marBottom w:val="0"/>
                      <w:divBdr>
                        <w:top w:val="none" w:sz="0" w:space="0" w:color="auto"/>
                        <w:left w:val="none" w:sz="0" w:space="0" w:color="auto"/>
                        <w:bottom w:val="none" w:sz="0" w:space="0" w:color="auto"/>
                        <w:right w:val="none" w:sz="0" w:space="0" w:color="auto"/>
                      </w:divBdr>
                    </w:div>
                    <w:div w:id="2136479180">
                      <w:marLeft w:val="0"/>
                      <w:marRight w:val="0"/>
                      <w:marTop w:val="0"/>
                      <w:marBottom w:val="0"/>
                      <w:divBdr>
                        <w:top w:val="none" w:sz="0" w:space="0" w:color="auto"/>
                        <w:left w:val="none" w:sz="0" w:space="0" w:color="auto"/>
                        <w:bottom w:val="none" w:sz="0" w:space="0" w:color="auto"/>
                        <w:right w:val="none" w:sz="0" w:space="0" w:color="auto"/>
                      </w:divBdr>
                    </w:div>
                  </w:divsChild>
                </w:div>
                <w:div w:id="1005134371">
                  <w:marLeft w:val="0"/>
                  <w:marRight w:val="0"/>
                  <w:marTop w:val="0"/>
                  <w:marBottom w:val="0"/>
                  <w:divBdr>
                    <w:top w:val="none" w:sz="0" w:space="0" w:color="auto"/>
                    <w:left w:val="none" w:sz="0" w:space="0" w:color="auto"/>
                    <w:bottom w:val="none" w:sz="0" w:space="0" w:color="auto"/>
                    <w:right w:val="none" w:sz="0" w:space="0" w:color="auto"/>
                  </w:divBdr>
                  <w:divsChild>
                    <w:div w:id="2070878880">
                      <w:marLeft w:val="0"/>
                      <w:marRight w:val="0"/>
                      <w:marTop w:val="0"/>
                      <w:marBottom w:val="0"/>
                      <w:divBdr>
                        <w:top w:val="none" w:sz="0" w:space="0" w:color="auto"/>
                        <w:left w:val="none" w:sz="0" w:space="0" w:color="auto"/>
                        <w:bottom w:val="none" w:sz="0" w:space="0" w:color="auto"/>
                        <w:right w:val="none" w:sz="0" w:space="0" w:color="auto"/>
                      </w:divBdr>
                    </w:div>
                    <w:div w:id="76563162">
                      <w:marLeft w:val="0"/>
                      <w:marRight w:val="0"/>
                      <w:marTop w:val="0"/>
                      <w:marBottom w:val="0"/>
                      <w:divBdr>
                        <w:top w:val="none" w:sz="0" w:space="0" w:color="auto"/>
                        <w:left w:val="none" w:sz="0" w:space="0" w:color="auto"/>
                        <w:bottom w:val="none" w:sz="0" w:space="0" w:color="auto"/>
                        <w:right w:val="none" w:sz="0" w:space="0" w:color="auto"/>
                      </w:divBdr>
                    </w:div>
                  </w:divsChild>
                </w:div>
                <w:div w:id="1982188">
                  <w:marLeft w:val="0"/>
                  <w:marRight w:val="0"/>
                  <w:marTop w:val="0"/>
                  <w:marBottom w:val="0"/>
                  <w:divBdr>
                    <w:top w:val="none" w:sz="0" w:space="0" w:color="auto"/>
                    <w:left w:val="none" w:sz="0" w:space="0" w:color="auto"/>
                    <w:bottom w:val="none" w:sz="0" w:space="0" w:color="auto"/>
                    <w:right w:val="none" w:sz="0" w:space="0" w:color="auto"/>
                  </w:divBdr>
                  <w:divsChild>
                    <w:div w:id="979923022">
                      <w:marLeft w:val="0"/>
                      <w:marRight w:val="0"/>
                      <w:marTop w:val="0"/>
                      <w:marBottom w:val="0"/>
                      <w:divBdr>
                        <w:top w:val="none" w:sz="0" w:space="0" w:color="auto"/>
                        <w:left w:val="none" w:sz="0" w:space="0" w:color="auto"/>
                        <w:bottom w:val="none" w:sz="0" w:space="0" w:color="auto"/>
                        <w:right w:val="none" w:sz="0" w:space="0" w:color="auto"/>
                      </w:divBdr>
                    </w:div>
                    <w:div w:id="485633567">
                      <w:marLeft w:val="0"/>
                      <w:marRight w:val="0"/>
                      <w:marTop w:val="0"/>
                      <w:marBottom w:val="0"/>
                      <w:divBdr>
                        <w:top w:val="none" w:sz="0" w:space="0" w:color="auto"/>
                        <w:left w:val="none" w:sz="0" w:space="0" w:color="auto"/>
                        <w:bottom w:val="none" w:sz="0" w:space="0" w:color="auto"/>
                        <w:right w:val="none" w:sz="0" w:space="0" w:color="auto"/>
                      </w:divBdr>
                    </w:div>
                  </w:divsChild>
                </w:div>
                <w:div w:id="1499803727">
                  <w:marLeft w:val="0"/>
                  <w:marRight w:val="0"/>
                  <w:marTop w:val="0"/>
                  <w:marBottom w:val="0"/>
                  <w:divBdr>
                    <w:top w:val="none" w:sz="0" w:space="0" w:color="auto"/>
                    <w:left w:val="none" w:sz="0" w:space="0" w:color="auto"/>
                    <w:bottom w:val="none" w:sz="0" w:space="0" w:color="auto"/>
                    <w:right w:val="none" w:sz="0" w:space="0" w:color="auto"/>
                  </w:divBdr>
                  <w:divsChild>
                    <w:div w:id="28649605">
                      <w:marLeft w:val="0"/>
                      <w:marRight w:val="0"/>
                      <w:marTop w:val="0"/>
                      <w:marBottom w:val="0"/>
                      <w:divBdr>
                        <w:top w:val="none" w:sz="0" w:space="0" w:color="auto"/>
                        <w:left w:val="none" w:sz="0" w:space="0" w:color="auto"/>
                        <w:bottom w:val="none" w:sz="0" w:space="0" w:color="auto"/>
                        <w:right w:val="none" w:sz="0" w:space="0" w:color="auto"/>
                      </w:divBdr>
                    </w:div>
                    <w:div w:id="289821250">
                      <w:marLeft w:val="0"/>
                      <w:marRight w:val="0"/>
                      <w:marTop w:val="0"/>
                      <w:marBottom w:val="0"/>
                      <w:divBdr>
                        <w:top w:val="none" w:sz="0" w:space="0" w:color="auto"/>
                        <w:left w:val="none" w:sz="0" w:space="0" w:color="auto"/>
                        <w:bottom w:val="none" w:sz="0" w:space="0" w:color="auto"/>
                        <w:right w:val="none" w:sz="0" w:space="0" w:color="auto"/>
                      </w:divBdr>
                    </w:div>
                  </w:divsChild>
                </w:div>
                <w:div w:id="75906230">
                  <w:marLeft w:val="0"/>
                  <w:marRight w:val="0"/>
                  <w:marTop w:val="0"/>
                  <w:marBottom w:val="0"/>
                  <w:divBdr>
                    <w:top w:val="none" w:sz="0" w:space="0" w:color="auto"/>
                    <w:left w:val="none" w:sz="0" w:space="0" w:color="auto"/>
                    <w:bottom w:val="none" w:sz="0" w:space="0" w:color="auto"/>
                    <w:right w:val="none" w:sz="0" w:space="0" w:color="auto"/>
                  </w:divBdr>
                  <w:divsChild>
                    <w:div w:id="1712152155">
                      <w:marLeft w:val="0"/>
                      <w:marRight w:val="0"/>
                      <w:marTop w:val="0"/>
                      <w:marBottom w:val="0"/>
                      <w:divBdr>
                        <w:top w:val="none" w:sz="0" w:space="0" w:color="auto"/>
                        <w:left w:val="none" w:sz="0" w:space="0" w:color="auto"/>
                        <w:bottom w:val="none" w:sz="0" w:space="0" w:color="auto"/>
                        <w:right w:val="none" w:sz="0" w:space="0" w:color="auto"/>
                      </w:divBdr>
                    </w:div>
                    <w:div w:id="1548493866">
                      <w:marLeft w:val="0"/>
                      <w:marRight w:val="0"/>
                      <w:marTop w:val="0"/>
                      <w:marBottom w:val="0"/>
                      <w:divBdr>
                        <w:top w:val="none" w:sz="0" w:space="0" w:color="auto"/>
                        <w:left w:val="none" w:sz="0" w:space="0" w:color="auto"/>
                        <w:bottom w:val="none" w:sz="0" w:space="0" w:color="auto"/>
                        <w:right w:val="none" w:sz="0" w:space="0" w:color="auto"/>
                      </w:divBdr>
                    </w:div>
                  </w:divsChild>
                </w:div>
                <w:div w:id="1504973494">
                  <w:marLeft w:val="0"/>
                  <w:marRight w:val="0"/>
                  <w:marTop w:val="0"/>
                  <w:marBottom w:val="0"/>
                  <w:divBdr>
                    <w:top w:val="none" w:sz="0" w:space="0" w:color="auto"/>
                    <w:left w:val="none" w:sz="0" w:space="0" w:color="auto"/>
                    <w:bottom w:val="none" w:sz="0" w:space="0" w:color="auto"/>
                    <w:right w:val="none" w:sz="0" w:space="0" w:color="auto"/>
                  </w:divBdr>
                  <w:divsChild>
                    <w:div w:id="765031420">
                      <w:marLeft w:val="0"/>
                      <w:marRight w:val="0"/>
                      <w:marTop w:val="0"/>
                      <w:marBottom w:val="0"/>
                      <w:divBdr>
                        <w:top w:val="none" w:sz="0" w:space="0" w:color="auto"/>
                        <w:left w:val="none" w:sz="0" w:space="0" w:color="auto"/>
                        <w:bottom w:val="none" w:sz="0" w:space="0" w:color="auto"/>
                        <w:right w:val="none" w:sz="0" w:space="0" w:color="auto"/>
                      </w:divBdr>
                    </w:div>
                    <w:div w:id="1066879183">
                      <w:marLeft w:val="0"/>
                      <w:marRight w:val="0"/>
                      <w:marTop w:val="0"/>
                      <w:marBottom w:val="0"/>
                      <w:divBdr>
                        <w:top w:val="none" w:sz="0" w:space="0" w:color="auto"/>
                        <w:left w:val="none" w:sz="0" w:space="0" w:color="auto"/>
                        <w:bottom w:val="none" w:sz="0" w:space="0" w:color="auto"/>
                        <w:right w:val="none" w:sz="0" w:space="0" w:color="auto"/>
                      </w:divBdr>
                    </w:div>
                  </w:divsChild>
                </w:div>
                <w:div w:id="1707438628">
                  <w:marLeft w:val="0"/>
                  <w:marRight w:val="0"/>
                  <w:marTop w:val="0"/>
                  <w:marBottom w:val="0"/>
                  <w:divBdr>
                    <w:top w:val="none" w:sz="0" w:space="0" w:color="auto"/>
                    <w:left w:val="none" w:sz="0" w:space="0" w:color="auto"/>
                    <w:bottom w:val="none" w:sz="0" w:space="0" w:color="auto"/>
                    <w:right w:val="none" w:sz="0" w:space="0" w:color="auto"/>
                  </w:divBdr>
                  <w:divsChild>
                    <w:div w:id="1562474187">
                      <w:marLeft w:val="0"/>
                      <w:marRight w:val="0"/>
                      <w:marTop w:val="0"/>
                      <w:marBottom w:val="0"/>
                      <w:divBdr>
                        <w:top w:val="none" w:sz="0" w:space="0" w:color="auto"/>
                        <w:left w:val="none" w:sz="0" w:space="0" w:color="auto"/>
                        <w:bottom w:val="none" w:sz="0" w:space="0" w:color="auto"/>
                        <w:right w:val="none" w:sz="0" w:space="0" w:color="auto"/>
                      </w:divBdr>
                    </w:div>
                    <w:div w:id="20710339">
                      <w:marLeft w:val="0"/>
                      <w:marRight w:val="0"/>
                      <w:marTop w:val="0"/>
                      <w:marBottom w:val="0"/>
                      <w:divBdr>
                        <w:top w:val="none" w:sz="0" w:space="0" w:color="auto"/>
                        <w:left w:val="none" w:sz="0" w:space="0" w:color="auto"/>
                        <w:bottom w:val="none" w:sz="0" w:space="0" w:color="auto"/>
                        <w:right w:val="none" w:sz="0" w:space="0" w:color="auto"/>
                      </w:divBdr>
                    </w:div>
                  </w:divsChild>
                </w:div>
                <w:div w:id="1179731353">
                  <w:marLeft w:val="0"/>
                  <w:marRight w:val="0"/>
                  <w:marTop w:val="0"/>
                  <w:marBottom w:val="0"/>
                  <w:divBdr>
                    <w:top w:val="none" w:sz="0" w:space="0" w:color="auto"/>
                    <w:left w:val="none" w:sz="0" w:space="0" w:color="auto"/>
                    <w:bottom w:val="none" w:sz="0" w:space="0" w:color="auto"/>
                    <w:right w:val="none" w:sz="0" w:space="0" w:color="auto"/>
                  </w:divBdr>
                  <w:divsChild>
                    <w:div w:id="18749076">
                      <w:marLeft w:val="0"/>
                      <w:marRight w:val="0"/>
                      <w:marTop w:val="0"/>
                      <w:marBottom w:val="0"/>
                      <w:divBdr>
                        <w:top w:val="none" w:sz="0" w:space="0" w:color="auto"/>
                        <w:left w:val="none" w:sz="0" w:space="0" w:color="auto"/>
                        <w:bottom w:val="none" w:sz="0" w:space="0" w:color="auto"/>
                        <w:right w:val="none" w:sz="0" w:space="0" w:color="auto"/>
                      </w:divBdr>
                    </w:div>
                    <w:div w:id="758869308">
                      <w:marLeft w:val="0"/>
                      <w:marRight w:val="0"/>
                      <w:marTop w:val="0"/>
                      <w:marBottom w:val="0"/>
                      <w:divBdr>
                        <w:top w:val="none" w:sz="0" w:space="0" w:color="auto"/>
                        <w:left w:val="none" w:sz="0" w:space="0" w:color="auto"/>
                        <w:bottom w:val="none" w:sz="0" w:space="0" w:color="auto"/>
                        <w:right w:val="none" w:sz="0" w:space="0" w:color="auto"/>
                      </w:divBdr>
                    </w:div>
                  </w:divsChild>
                </w:div>
                <w:div w:id="1126923281">
                  <w:marLeft w:val="0"/>
                  <w:marRight w:val="0"/>
                  <w:marTop w:val="0"/>
                  <w:marBottom w:val="0"/>
                  <w:divBdr>
                    <w:top w:val="none" w:sz="0" w:space="0" w:color="auto"/>
                    <w:left w:val="none" w:sz="0" w:space="0" w:color="auto"/>
                    <w:bottom w:val="none" w:sz="0" w:space="0" w:color="auto"/>
                    <w:right w:val="none" w:sz="0" w:space="0" w:color="auto"/>
                  </w:divBdr>
                  <w:divsChild>
                    <w:div w:id="561867715">
                      <w:marLeft w:val="0"/>
                      <w:marRight w:val="0"/>
                      <w:marTop w:val="0"/>
                      <w:marBottom w:val="0"/>
                      <w:divBdr>
                        <w:top w:val="none" w:sz="0" w:space="0" w:color="auto"/>
                        <w:left w:val="none" w:sz="0" w:space="0" w:color="auto"/>
                        <w:bottom w:val="none" w:sz="0" w:space="0" w:color="auto"/>
                        <w:right w:val="none" w:sz="0" w:space="0" w:color="auto"/>
                      </w:divBdr>
                    </w:div>
                    <w:div w:id="1122698495">
                      <w:marLeft w:val="0"/>
                      <w:marRight w:val="0"/>
                      <w:marTop w:val="0"/>
                      <w:marBottom w:val="0"/>
                      <w:divBdr>
                        <w:top w:val="none" w:sz="0" w:space="0" w:color="auto"/>
                        <w:left w:val="none" w:sz="0" w:space="0" w:color="auto"/>
                        <w:bottom w:val="none" w:sz="0" w:space="0" w:color="auto"/>
                        <w:right w:val="none" w:sz="0" w:space="0" w:color="auto"/>
                      </w:divBdr>
                    </w:div>
                  </w:divsChild>
                </w:div>
                <w:div w:id="941689782">
                  <w:marLeft w:val="0"/>
                  <w:marRight w:val="0"/>
                  <w:marTop w:val="0"/>
                  <w:marBottom w:val="0"/>
                  <w:divBdr>
                    <w:top w:val="none" w:sz="0" w:space="0" w:color="auto"/>
                    <w:left w:val="none" w:sz="0" w:space="0" w:color="auto"/>
                    <w:bottom w:val="none" w:sz="0" w:space="0" w:color="auto"/>
                    <w:right w:val="none" w:sz="0" w:space="0" w:color="auto"/>
                  </w:divBdr>
                  <w:divsChild>
                    <w:div w:id="1443264281">
                      <w:marLeft w:val="0"/>
                      <w:marRight w:val="0"/>
                      <w:marTop w:val="0"/>
                      <w:marBottom w:val="0"/>
                      <w:divBdr>
                        <w:top w:val="none" w:sz="0" w:space="0" w:color="auto"/>
                        <w:left w:val="none" w:sz="0" w:space="0" w:color="auto"/>
                        <w:bottom w:val="none" w:sz="0" w:space="0" w:color="auto"/>
                        <w:right w:val="none" w:sz="0" w:space="0" w:color="auto"/>
                      </w:divBdr>
                    </w:div>
                    <w:div w:id="87454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037229">
          <w:marLeft w:val="0"/>
          <w:marRight w:val="0"/>
          <w:marTop w:val="0"/>
          <w:marBottom w:val="0"/>
          <w:divBdr>
            <w:top w:val="none" w:sz="0" w:space="0" w:color="auto"/>
            <w:left w:val="none" w:sz="0" w:space="0" w:color="auto"/>
            <w:bottom w:val="none" w:sz="0" w:space="0" w:color="auto"/>
            <w:right w:val="none" w:sz="0" w:space="0" w:color="auto"/>
          </w:divBdr>
        </w:div>
      </w:divsChild>
    </w:div>
    <w:div w:id="855073279">
      <w:bodyDiv w:val="1"/>
      <w:marLeft w:val="0"/>
      <w:marRight w:val="0"/>
      <w:marTop w:val="0"/>
      <w:marBottom w:val="0"/>
      <w:divBdr>
        <w:top w:val="none" w:sz="0" w:space="0" w:color="auto"/>
        <w:left w:val="none" w:sz="0" w:space="0" w:color="auto"/>
        <w:bottom w:val="none" w:sz="0" w:space="0" w:color="auto"/>
        <w:right w:val="none" w:sz="0" w:space="0" w:color="auto"/>
      </w:divBdr>
    </w:div>
    <w:div w:id="89721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80.253.4.49/document?id=70094788&amp;sub=58" TargetMode="External"/><Relationship Id="rId13" Type="http://schemas.openxmlformats.org/officeDocument/2006/relationships/hyperlink" Target="http://80.253.4.49/document?id=12012604&amp;sub=1743" TargetMode="External"/><Relationship Id="rId3" Type="http://schemas.openxmlformats.org/officeDocument/2006/relationships/settings" Target="settings.xml"/><Relationship Id="rId7" Type="http://schemas.openxmlformats.org/officeDocument/2006/relationships/hyperlink" Target="http://80.253.4.49/document?id=10800200&amp;sub=1" TargetMode="External"/><Relationship Id="rId12" Type="http://schemas.openxmlformats.org/officeDocument/2006/relationships/hyperlink" Target="http://80.253.4.49/document?id=74203505&amp;sub=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F9F2E639014C2999AD091EF93DDBFA28A706A13233126DD6534F11F3E83DBFAE7B87E512DD11AB5BEC2F4B545AY7q1L" TargetMode="External"/><Relationship Id="rId11" Type="http://schemas.openxmlformats.org/officeDocument/2006/relationships/hyperlink" Target="http://80.253.4.49/document?id=74436078&amp;sub=0" TargetMode="External"/><Relationship Id="rId5" Type="http://schemas.openxmlformats.org/officeDocument/2006/relationships/hyperlink" Target="consultantplus://offline/ref=F9F2E639014C2999AD091EF93DDBFA28A60BA3353A443AD4021A1FF6E06DE5BE7FCEB21DC112B544EE314BY5q4L" TargetMode="External"/><Relationship Id="rId15" Type="http://schemas.openxmlformats.org/officeDocument/2006/relationships/hyperlink" Target="http://80.253.4.49/document?id=72178816&amp;sub=0" TargetMode="External"/><Relationship Id="rId10" Type="http://schemas.openxmlformats.org/officeDocument/2006/relationships/hyperlink" Target="http://80.253.4.49/document?id=73961056&amp;sub=0" TargetMode="External"/><Relationship Id="rId4" Type="http://schemas.openxmlformats.org/officeDocument/2006/relationships/webSettings" Target="webSettings.xml"/><Relationship Id="rId9" Type="http://schemas.openxmlformats.org/officeDocument/2006/relationships/hyperlink" Target="http://80.253.4.49/document?id=10800200&amp;sub=200263" TargetMode="External"/><Relationship Id="rId14" Type="http://schemas.openxmlformats.org/officeDocument/2006/relationships/hyperlink" Target="http://80.253.4.49/document?id=72178816&amp;sub=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DCAAD-8943-49A0-8BF1-DA78C0F7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2829</Words>
  <Characters>16129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Карева</dc:creator>
  <cp:keywords/>
  <dc:description/>
  <cp:lastModifiedBy>User</cp:lastModifiedBy>
  <cp:revision>20</cp:revision>
  <cp:lastPrinted>2020-12-03T06:12:00Z</cp:lastPrinted>
  <dcterms:created xsi:type="dcterms:W3CDTF">2020-10-30T10:03:00Z</dcterms:created>
  <dcterms:modified xsi:type="dcterms:W3CDTF">2020-12-03T06:13:00Z</dcterms:modified>
</cp:coreProperties>
</file>