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4432" w:rsidRDefault="00804432" w:rsidP="00804432">
      <w:pPr>
        <w:ind w:firstLine="54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Совет депутатов </w:t>
      </w:r>
      <w:proofErr w:type="spellStart"/>
      <w:r>
        <w:rPr>
          <w:b/>
          <w:sz w:val="26"/>
          <w:szCs w:val="26"/>
        </w:rPr>
        <w:t>Атяшевского</w:t>
      </w:r>
      <w:proofErr w:type="spellEnd"/>
      <w:r>
        <w:rPr>
          <w:b/>
          <w:sz w:val="26"/>
          <w:szCs w:val="26"/>
        </w:rPr>
        <w:t xml:space="preserve"> сельского поселения</w:t>
      </w:r>
    </w:p>
    <w:p w:rsidR="00804432" w:rsidRDefault="00804432" w:rsidP="00804432">
      <w:pPr>
        <w:ind w:firstLine="540"/>
        <w:jc w:val="center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Атяшевского</w:t>
      </w:r>
      <w:proofErr w:type="spellEnd"/>
      <w:r>
        <w:rPr>
          <w:b/>
          <w:sz w:val="26"/>
          <w:szCs w:val="26"/>
        </w:rPr>
        <w:t xml:space="preserve"> муниципального района Республики Мордовия</w:t>
      </w:r>
    </w:p>
    <w:p w:rsidR="00804432" w:rsidRDefault="00804432" w:rsidP="00804432">
      <w:pPr>
        <w:ind w:firstLine="540"/>
        <w:jc w:val="center"/>
        <w:rPr>
          <w:b/>
          <w:sz w:val="26"/>
          <w:szCs w:val="26"/>
        </w:rPr>
      </w:pPr>
    </w:p>
    <w:p w:rsidR="00804432" w:rsidRDefault="00804432" w:rsidP="00804432">
      <w:pPr>
        <w:ind w:firstLine="540"/>
        <w:jc w:val="center"/>
        <w:rPr>
          <w:b/>
          <w:sz w:val="26"/>
          <w:szCs w:val="26"/>
        </w:rPr>
      </w:pPr>
    </w:p>
    <w:p w:rsidR="00804432" w:rsidRDefault="00804432" w:rsidP="00804432">
      <w:pPr>
        <w:tabs>
          <w:tab w:val="left" w:pos="2964"/>
          <w:tab w:val="center" w:pos="4948"/>
        </w:tabs>
        <w:ind w:firstLine="540"/>
        <w:rPr>
          <w:b/>
          <w:sz w:val="26"/>
          <w:szCs w:val="26"/>
        </w:rPr>
      </w:pPr>
      <w:r>
        <w:rPr>
          <w:b/>
          <w:sz w:val="26"/>
          <w:szCs w:val="26"/>
        </w:rPr>
        <w:tab/>
        <w:t xml:space="preserve">           РЕШЕНИЕ</w:t>
      </w:r>
    </w:p>
    <w:p w:rsidR="00804432" w:rsidRDefault="00804432" w:rsidP="00804432">
      <w:pPr>
        <w:ind w:firstLine="540"/>
        <w:jc w:val="center"/>
        <w:rPr>
          <w:b/>
          <w:sz w:val="26"/>
          <w:szCs w:val="26"/>
        </w:rPr>
      </w:pPr>
    </w:p>
    <w:p w:rsidR="00804432" w:rsidRDefault="00804432" w:rsidP="00804432">
      <w:pPr>
        <w:ind w:firstLine="540"/>
        <w:jc w:val="center"/>
        <w:rPr>
          <w:b/>
          <w:sz w:val="26"/>
          <w:szCs w:val="26"/>
        </w:rPr>
      </w:pPr>
    </w:p>
    <w:p w:rsidR="00804432" w:rsidRDefault="00804432" w:rsidP="00804432">
      <w:pPr>
        <w:tabs>
          <w:tab w:val="left" w:pos="450"/>
          <w:tab w:val="center" w:pos="5012"/>
        </w:tabs>
        <w:ind w:hanging="180"/>
        <w:rPr>
          <w:sz w:val="26"/>
          <w:szCs w:val="26"/>
        </w:rPr>
      </w:pPr>
      <w:r>
        <w:rPr>
          <w:sz w:val="26"/>
          <w:szCs w:val="26"/>
        </w:rPr>
        <w:t xml:space="preserve">      от 29.11.2021  года                                                                                    №16</w:t>
      </w:r>
    </w:p>
    <w:p w:rsidR="00804432" w:rsidRDefault="00804432" w:rsidP="00804432">
      <w:pPr>
        <w:jc w:val="center"/>
        <w:rPr>
          <w:szCs w:val="28"/>
        </w:rPr>
      </w:pPr>
    </w:p>
    <w:p w:rsidR="00804432" w:rsidRDefault="00804432" w:rsidP="00804432">
      <w:pPr>
        <w:jc w:val="center"/>
        <w:rPr>
          <w:sz w:val="36"/>
          <w:szCs w:val="28"/>
        </w:rPr>
      </w:pPr>
      <w:proofErr w:type="spellStart"/>
      <w:r>
        <w:rPr>
          <w:szCs w:val="28"/>
        </w:rPr>
        <w:t>с</w:t>
      </w:r>
      <w:proofErr w:type="gramStart"/>
      <w:r>
        <w:rPr>
          <w:szCs w:val="28"/>
        </w:rPr>
        <w:t>.А</w:t>
      </w:r>
      <w:proofErr w:type="gramEnd"/>
      <w:r>
        <w:rPr>
          <w:szCs w:val="28"/>
        </w:rPr>
        <w:t>тяшево</w:t>
      </w:r>
      <w:proofErr w:type="spellEnd"/>
      <w:r>
        <w:rPr>
          <w:b/>
          <w:bCs/>
          <w:sz w:val="48"/>
          <w:szCs w:val="28"/>
        </w:rPr>
        <w:t xml:space="preserve">  </w:t>
      </w:r>
    </w:p>
    <w:p w:rsidR="00804432" w:rsidRDefault="00804432" w:rsidP="00804432">
      <w:pPr>
        <w:jc w:val="center"/>
        <w:rPr>
          <w:sz w:val="36"/>
          <w:szCs w:val="28"/>
        </w:rPr>
      </w:pPr>
    </w:p>
    <w:p w:rsidR="00804432" w:rsidRDefault="00804432" w:rsidP="00804432">
      <w:pPr>
        <w:widowControl w:val="0"/>
        <w:autoSpaceDE w:val="0"/>
        <w:autoSpaceDN w:val="0"/>
        <w:jc w:val="center"/>
        <w:rPr>
          <w:rFonts w:cs="Calibri"/>
          <w:b/>
        </w:rPr>
      </w:pPr>
    </w:p>
    <w:p w:rsidR="00804432" w:rsidRDefault="00804432" w:rsidP="00804432">
      <w:pPr>
        <w:widowControl w:val="0"/>
        <w:autoSpaceDE w:val="0"/>
        <w:autoSpaceDN w:val="0"/>
        <w:jc w:val="center"/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>О налоге на имущество физических лиц</w:t>
      </w:r>
    </w:p>
    <w:p w:rsidR="00804432" w:rsidRDefault="00804432" w:rsidP="00804432">
      <w:pPr>
        <w:widowControl w:val="0"/>
        <w:autoSpaceDE w:val="0"/>
        <w:autoSpaceDN w:val="0"/>
        <w:jc w:val="center"/>
        <w:rPr>
          <w:rFonts w:cs="Calibri"/>
          <w:b/>
          <w:sz w:val="28"/>
          <w:szCs w:val="28"/>
        </w:rPr>
      </w:pPr>
    </w:p>
    <w:p w:rsidR="00804432" w:rsidRDefault="00804432" w:rsidP="00804432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1A6EC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соответствие с </w:t>
      </w:r>
      <w:hyperlink r:id="rId5" w:history="1">
        <w:r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Налоговым кодексом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 Российской Федерации, </w:t>
      </w:r>
      <w:r>
        <w:rPr>
          <w:rFonts w:ascii="Times New Roman" w:hAnsi="Times New Roman"/>
          <w:sz w:val="28"/>
          <w:szCs w:val="28"/>
        </w:rPr>
        <w:t xml:space="preserve">Уставом </w:t>
      </w:r>
      <w:proofErr w:type="spellStart"/>
      <w:r>
        <w:rPr>
          <w:rFonts w:ascii="Times New Roman" w:hAnsi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1A6ECE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="001A6ECE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bookmarkStart w:id="0" w:name="_GoBack"/>
      <w:bookmarkEnd w:id="0"/>
      <w:r w:rsidR="001A6EC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решил:</w:t>
      </w:r>
    </w:p>
    <w:p w:rsidR="00804432" w:rsidRDefault="00804432" w:rsidP="00804432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804432" w:rsidRDefault="00FC3601" w:rsidP="00804432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1</w:t>
      </w:r>
      <w:r w:rsidR="00804432">
        <w:rPr>
          <w:color w:val="000000"/>
          <w:sz w:val="28"/>
          <w:szCs w:val="28"/>
        </w:rPr>
        <w:t xml:space="preserve">. Ввести на территории </w:t>
      </w:r>
      <w:proofErr w:type="spellStart"/>
      <w:r w:rsidR="00804432">
        <w:rPr>
          <w:color w:val="000000"/>
          <w:sz w:val="28"/>
          <w:szCs w:val="28"/>
        </w:rPr>
        <w:t>Атяшевского</w:t>
      </w:r>
      <w:proofErr w:type="spellEnd"/>
      <w:r w:rsidR="00804432"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="00804432">
        <w:rPr>
          <w:color w:val="000000"/>
          <w:sz w:val="28"/>
          <w:szCs w:val="28"/>
        </w:rPr>
        <w:t>Атяшевского</w:t>
      </w:r>
      <w:proofErr w:type="spellEnd"/>
      <w:r w:rsidR="00804432">
        <w:rPr>
          <w:color w:val="000000"/>
          <w:sz w:val="28"/>
          <w:szCs w:val="28"/>
        </w:rPr>
        <w:t xml:space="preserve"> муниципального района Республики Мордовия налог на имущество физических лиц. </w:t>
      </w:r>
    </w:p>
    <w:p w:rsidR="00804432" w:rsidRDefault="00804432" w:rsidP="00804432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 2. Ставки налога на имущество физических лиц устанавливаются в отношении:</w:t>
      </w:r>
    </w:p>
    <w:p w:rsidR="00804432" w:rsidRDefault="00804432" w:rsidP="00804432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 </w:t>
      </w:r>
      <w:proofErr w:type="gramStart"/>
      <w:r>
        <w:rPr>
          <w:color w:val="000000"/>
          <w:sz w:val="28"/>
          <w:szCs w:val="28"/>
        </w:rPr>
        <w:t xml:space="preserve">1)  жилых домов, части жилых домов, единых недвижимых комплексов, в состав которых входит хотя бы один жилой дом, гаражей, </w:t>
      </w:r>
      <w:proofErr w:type="spellStart"/>
      <w:r>
        <w:rPr>
          <w:color w:val="000000"/>
          <w:sz w:val="28"/>
          <w:szCs w:val="28"/>
        </w:rPr>
        <w:t>машино</w:t>
      </w:r>
      <w:proofErr w:type="spellEnd"/>
      <w:r>
        <w:rPr>
          <w:color w:val="000000"/>
          <w:sz w:val="28"/>
          <w:szCs w:val="28"/>
        </w:rPr>
        <w:t>-мест, в том числе расположенных в объектах налогообложения, указанных в подпункте 4 настоящего пункта, объектов незавершенного строительства в случае, если проектируемым назначением таких объектов является жилой дом,- в размере 0,3 процента кадастровой стоимости объекта налогообложения;</w:t>
      </w:r>
      <w:proofErr w:type="gramEnd"/>
    </w:p>
    <w:p w:rsidR="00804432" w:rsidRDefault="00804432" w:rsidP="00804432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2)  квартир, частей квартир, комнат, в следующих размерах:</w:t>
      </w:r>
    </w:p>
    <w:p w:rsidR="00804432" w:rsidRDefault="00804432" w:rsidP="00804432">
      <w:pPr>
        <w:spacing w:before="100" w:beforeAutospacing="1" w:after="100" w:afterAutospacing="1"/>
        <w:rPr>
          <w:sz w:val="28"/>
          <w:szCs w:val="28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44"/>
        <w:gridCol w:w="1719"/>
      </w:tblGrid>
      <w:tr w:rsidR="00804432" w:rsidTr="008044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432" w:rsidRDefault="00804432">
            <w:pPr>
              <w:pStyle w:val="a4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Кадастровая стоимость объекта налогообложения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432" w:rsidRDefault="00804432">
            <w:pPr>
              <w:pStyle w:val="a4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Ставка налога</w:t>
            </w:r>
          </w:p>
        </w:tc>
      </w:tr>
      <w:tr w:rsidR="00804432" w:rsidTr="008044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432" w:rsidRDefault="00804432">
            <w:pPr>
              <w:pStyle w:val="a4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 3 млн. рублей (включительно)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432" w:rsidRDefault="00804432">
            <w:pPr>
              <w:pStyle w:val="a4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0,1 процента</w:t>
            </w:r>
          </w:p>
        </w:tc>
      </w:tr>
      <w:tr w:rsidR="00804432" w:rsidTr="008044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432" w:rsidRDefault="00804432">
            <w:pPr>
              <w:pStyle w:val="a4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Свыше 3 млн. рублей до 5 млн. рублей (включительно)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432" w:rsidRDefault="00804432">
            <w:pPr>
              <w:pStyle w:val="a4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0,2 процента</w:t>
            </w:r>
          </w:p>
        </w:tc>
      </w:tr>
      <w:tr w:rsidR="00804432" w:rsidTr="008044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432" w:rsidRDefault="00804432">
            <w:pPr>
              <w:pStyle w:val="a4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Свыше 5 млн. рублей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432" w:rsidRDefault="00804432">
            <w:pPr>
              <w:pStyle w:val="a4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0,3 процента</w:t>
            </w:r>
          </w:p>
        </w:tc>
      </w:tr>
    </w:tbl>
    <w:p w:rsidR="00804432" w:rsidRDefault="00804432" w:rsidP="00804432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 </w:t>
      </w:r>
    </w:p>
    <w:p w:rsidR="00804432" w:rsidRDefault="00804432" w:rsidP="00804432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 3) хозяйственных строений или сооружений, площадь каждого из которых не превышает 50 квадратных метров и которые расположены на земельных участках, предоставленных для ведения личного подсобного, дачного хозяйства, огородничества, садоводства или индивидуального жилищного строительства, – в размере 0,1 процента кадастровой стоимости объекта налогообложения;</w:t>
      </w:r>
    </w:p>
    <w:p w:rsidR="00804432" w:rsidRDefault="00804432" w:rsidP="00804432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 </w:t>
      </w:r>
      <w:proofErr w:type="gramStart"/>
      <w:r>
        <w:rPr>
          <w:color w:val="000000"/>
          <w:sz w:val="28"/>
          <w:szCs w:val="28"/>
        </w:rPr>
        <w:t xml:space="preserve">4) объектов налогообложения, включенных в перечень, определяемый в соответствии с пунктом 7 статьи 378.2 </w:t>
      </w:r>
      <w:hyperlink r:id="rId6" w:history="1">
        <w:r>
          <w:rPr>
            <w:rStyle w:val="a3"/>
            <w:color w:val="auto"/>
            <w:sz w:val="28"/>
            <w:szCs w:val="28"/>
            <w:u w:val="none"/>
          </w:rPr>
          <w:t>Налогового кодекса</w:t>
        </w:r>
      </w:hyperlink>
      <w:r>
        <w:rPr>
          <w:color w:val="000000"/>
          <w:sz w:val="28"/>
          <w:szCs w:val="28"/>
        </w:rPr>
        <w:t xml:space="preserve"> Российской Федерации в отношении объектов налогообложения, предусмотренных абзацем вторым пункта 10 статьи 378.2 </w:t>
      </w:r>
      <w:hyperlink r:id="rId7" w:history="1">
        <w:r>
          <w:rPr>
            <w:rStyle w:val="a3"/>
            <w:color w:val="auto"/>
            <w:sz w:val="28"/>
            <w:szCs w:val="28"/>
            <w:u w:val="none"/>
          </w:rPr>
          <w:t>Налогового кодекса</w:t>
        </w:r>
      </w:hyperlink>
      <w:r>
        <w:rPr>
          <w:color w:val="000000"/>
          <w:sz w:val="28"/>
          <w:szCs w:val="28"/>
        </w:rPr>
        <w:t xml:space="preserve"> Российской Федерации, а также в отношении объектов налогообложения, кадастровая стоимость каждого из которых превышает 300 миллионов рублей, – в размере 2,0 процентов кадастровой стоимости объекта налогообложения;</w:t>
      </w:r>
      <w:proofErr w:type="gramEnd"/>
    </w:p>
    <w:p w:rsidR="00804432" w:rsidRDefault="00804432" w:rsidP="00804432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 5) прочих объектов налогообложения – в размере 0,5 процента кадастровой стоимости объекта налогообложения.</w:t>
      </w:r>
    </w:p>
    <w:p w:rsidR="00804432" w:rsidRDefault="00E92223" w:rsidP="00804432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3.Уста</w:t>
      </w:r>
      <w:r w:rsidR="001A6ECE">
        <w:rPr>
          <w:sz w:val="28"/>
          <w:szCs w:val="28"/>
        </w:rPr>
        <w:t>новить, что у</w:t>
      </w:r>
      <w:r w:rsidR="00804432">
        <w:rPr>
          <w:sz w:val="28"/>
          <w:szCs w:val="28"/>
        </w:rPr>
        <w:t>плата налога производится не позднее 1 декабря года, следующего за годом, за который начислен налог.</w:t>
      </w:r>
    </w:p>
    <w:p w:rsidR="00804432" w:rsidRDefault="00804432" w:rsidP="00804432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    </w:t>
      </w:r>
      <w:r w:rsidR="00E92223">
        <w:rPr>
          <w:color w:val="000000"/>
          <w:sz w:val="28"/>
          <w:szCs w:val="28"/>
        </w:rPr>
        <w:t>4</w:t>
      </w:r>
      <w:r>
        <w:rPr>
          <w:color w:val="000000"/>
          <w:sz w:val="28"/>
          <w:szCs w:val="28"/>
        </w:rPr>
        <w:t>. Предоставить налоговую льготу член</w:t>
      </w:r>
      <w:proofErr w:type="gramStart"/>
      <w:r>
        <w:rPr>
          <w:color w:val="000000"/>
          <w:sz w:val="28"/>
          <w:szCs w:val="28"/>
        </w:rPr>
        <w:t>у(</w:t>
      </w:r>
      <w:proofErr w:type="gramEnd"/>
      <w:r>
        <w:rPr>
          <w:color w:val="000000"/>
          <w:sz w:val="28"/>
          <w:szCs w:val="28"/>
        </w:rPr>
        <w:t>-</w:t>
      </w:r>
      <w:proofErr w:type="spellStart"/>
      <w:r>
        <w:rPr>
          <w:color w:val="000000"/>
          <w:sz w:val="28"/>
          <w:szCs w:val="28"/>
        </w:rPr>
        <w:t>ам</w:t>
      </w:r>
      <w:proofErr w:type="spellEnd"/>
      <w:r>
        <w:rPr>
          <w:color w:val="000000"/>
          <w:sz w:val="28"/>
          <w:szCs w:val="28"/>
        </w:rPr>
        <w:t>) семьи, имеющей трех и более детей в возрасте до 18 лет.</w:t>
      </w:r>
    </w:p>
    <w:p w:rsidR="00804432" w:rsidRDefault="00804432" w:rsidP="00804432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 </w:t>
      </w:r>
      <w:proofErr w:type="gramStart"/>
      <w:r>
        <w:rPr>
          <w:color w:val="000000"/>
          <w:sz w:val="28"/>
          <w:szCs w:val="28"/>
        </w:rPr>
        <w:t>Налоговая льгота предоставляется в размере подлежащей уплате налогоплательщиком суммы налога в отношении одного объекта налогообложения, находящегося в собственности одного из членов семьи, имеющей трех и более детей в возрасте до 18 лет (при этом налоговая льгота иным членам семьи не предоставляется), либо в отношении одного объекта налогообложения, находящегося в общей долевой, либо общей совместной собственности членов семьи, имеющей трех и</w:t>
      </w:r>
      <w:proofErr w:type="gramEnd"/>
      <w:r>
        <w:rPr>
          <w:color w:val="000000"/>
          <w:sz w:val="28"/>
          <w:szCs w:val="28"/>
        </w:rPr>
        <w:t xml:space="preserve"> более детей в возрасте до 18 лет.</w:t>
      </w:r>
    </w:p>
    <w:p w:rsidR="00804432" w:rsidRDefault="00804432" w:rsidP="00804432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 Налоговая льгота не предоставляется в отношении имущества используемого налогоплательщиком в предпринимательской деятельности.</w:t>
      </w:r>
    </w:p>
    <w:p w:rsidR="00804432" w:rsidRDefault="00804432" w:rsidP="00804432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 При определении подлежащей уплате налогоплательщиком суммы налога налоговая льгота предоставляется в отношении одного объекта налогообложения по выбору налогоплательщика.</w:t>
      </w:r>
    </w:p>
    <w:p w:rsidR="00804432" w:rsidRDefault="00804432" w:rsidP="00804432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 Налоговая льгота предоставляется в отношении следующих видов объектов налогообложения:</w:t>
      </w:r>
    </w:p>
    <w:p w:rsidR="00804432" w:rsidRDefault="00804432" w:rsidP="00804432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 1) квартира, часть квартиры или комната;</w:t>
      </w:r>
    </w:p>
    <w:p w:rsidR="00804432" w:rsidRDefault="00804432" w:rsidP="00804432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 2) жилой дом или часть жилого дома.</w:t>
      </w:r>
    </w:p>
    <w:p w:rsidR="00804432" w:rsidRDefault="00804432" w:rsidP="00804432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 Налоговая льгота не предоставляется в отношении объектов налогообложения, указанных в подпункте 4 пункта 2 настоящего Решения.</w:t>
      </w:r>
    </w:p>
    <w:p w:rsidR="00804432" w:rsidRDefault="00804432" w:rsidP="00804432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 Лицо, имеющее право на налоговую льготу, представляет заявление о предоставлении льготы и документы, подтверждающие право налогоплательщика на налоговую льготу (справку о составе семьи), в налоговый орган по своему выбору.</w:t>
      </w:r>
    </w:p>
    <w:p w:rsidR="00804432" w:rsidRDefault="00804432" w:rsidP="00804432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 Уведомление о выбранных объектах налогообложения, в отношении которых предоставляется налоговая льгота, представляется налогоплательщиком в налоговый орган по своему выбору не позднее 31 </w:t>
      </w:r>
      <w:r>
        <w:rPr>
          <w:color w:val="000000"/>
          <w:sz w:val="28"/>
          <w:szCs w:val="28"/>
        </w:rPr>
        <w:lastRenderedPageBreak/>
        <w:t>декабря года, являющегося налоговым периодом, начиная с которого в отношении указанных объектов применяется налоговая льгота.</w:t>
      </w:r>
    </w:p>
    <w:p w:rsidR="00804432" w:rsidRDefault="00804432" w:rsidP="00804432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 Налогоплательщик, представивший в налоговый орган уведомление о выбранном объекте налогообложения, не вправе после 1 ноября года, являющегося налоговым периодом, представлять уточненное уведомление с изменением объекта налогообложения, в отношении которого в указанном налоговом периоде предоставляется налоговая льгота.</w:t>
      </w:r>
    </w:p>
    <w:p w:rsidR="00804432" w:rsidRDefault="00804432" w:rsidP="00804432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 При непредставлении налогоплательщиком, имеющим право на налоговую льготу, уведомления о выбранном объекте налогообложения налоговая льгота предоставляется в отношении одного объекта налогообложения с максимальной исчисленной суммой налога.</w:t>
      </w:r>
    </w:p>
    <w:p w:rsidR="00FC3601" w:rsidRDefault="00E92223" w:rsidP="00FC3601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92223">
        <w:rPr>
          <w:sz w:val="28"/>
          <w:szCs w:val="28"/>
        </w:rPr>
        <w:t xml:space="preserve">5.Признать утратившим силу Решение Совета депутатов </w:t>
      </w:r>
      <w:proofErr w:type="spellStart"/>
      <w:r w:rsidRPr="00E92223">
        <w:rPr>
          <w:sz w:val="28"/>
          <w:szCs w:val="28"/>
        </w:rPr>
        <w:t>Атяшевского</w:t>
      </w:r>
      <w:proofErr w:type="spellEnd"/>
      <w:r w:rsidRPr="00E92223">
        <w:rPr>
          <w:sz w:val="28"/>
          <w:szCs w:val="28"/>
        </w:rPr>
        <w:t xml:space="preserve"> сельского поселения </w:t>
      </w:r>
      <w:proofErr w:type="spellStart"/>
      <w:r w:rsidRPr="00E92223">
        <w:rPr>
          <w:sz w:val="28"/>
          <w:szCs w:val="28"/>
        </w:rPr>
        <w:t>Атяшевского</w:t>
      </w:r>
      <w:proofErr w:type="spellEnd"/>
      <w:r w:rsidRPr="00E92223">
        <w:rPr>
          <w:sz w:val="28"/>
          <w:szCs w:val="28"/>
        </w:rPr>
        <w:t xml:space="preserve"> муниципального района Республики Мордовия от 26.11.2014 года №22 «Об установлении налога на имущество физических лиц».</w:t>
      </w:r>
    </w:p>
    <w:p w:rsidR="00FC3601" w:rsidRDefault="001A6ECE" w:rsidP="001A6ECE">
      <w:pPr>
        <w:pStyle w:val="a5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6</w:t>
      </w:r>
      <w:r w:rsidR="00FC3601">
        <w:rPr>
          <w:rFonts w:ascii="Times New Roman" w:hAnsi="Times New Roman"/>
          <w:sz w:val="28"/>
          <w:szCs w:val="28"/>
        </w:rPr>
        <w:t xml:space="preserve">.Настоящее решение вступает в силу после его официального опубликования в Информационном бюллетене </w:t>
      </w:r>
      <w:proofErr w:type="spellStart"/>
      <w:r w:rsidR="00FC3601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="00FC3601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B00E96">
        <w:rPr>
          <w:rFonts w:ascii="Times New Roman" w:hAnsi="Times New Roman"/>
          <w:sz w:val="28"/>
          <w:szCs w:val="28"/>
        </w:rPr>
        <w:t>, но не ранее</w:t>
      </w:r>
      <w:r w:rsidR="00FC3601">
        <w:rPr>
          <w:rFonts w:ascii="Times New Roman" w:hAnsi="Times New Roman"/>
          <w:sz w:val="28"/>
          <w:szCs w:val="28"/>
        </w:rPr>
        <w:t>, чем по истечении одного месяца со дня его официального опубликования</w:t>
      </w:r>
      <w:r>
        <w:rPr>
          <w:rFonts w:ascii="Times New Roman" w:hAnsi="Times New Roman"/>
          <w:sz w:val="28"/>
          <w:szCs w:val="28"/>
        </w:rPr>
        <w:t>.</w:t>
      </w:r>
      <w:r w:rsidR="00FC3601">
        <w:rPr>
          <w:rFonts w:ascii="Times New Roman" w:hAnsi="Times New Roman"/>
          <w:sz w:val="28"/>
          <w:szCs w:val="28"/>
        </w:rPr>
        <w:t xml:space="preserve"> </w:t>
      </w:r>
    </w:p>
    <w:p w:rsidR="00FC3601" w:rsidRDefault="00FC3601" w:rsidP="00804432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804432" w:rsidRDefault="00804432" w:rsidP="00804432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804432" w:rsidRDefault="00804432" w:rsidP="00804432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804432" w:rsidRDefault="00804432" w:rsidP="00804432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804432" w:rsidRDefault="00804432" w:rsidP="00804432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Глава </w:t>
      </w:r>
      <w:proofErr w:type="spellStart"/>
      <w:r>
        <w:rPr>
          <w:sz w:val="28"/>
          <w:szCs w:val="28"/>
        </w:rPr>
        <w:t>Атяшевского</w:t>
      </w:r>
      <w:proofErr w:type="spellEnd"/>
    </w:p>
    <w:p w:rsidR="00804432" w:rsidRDefault="00804432" w:rsidP="00804432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</w:t>
      </w:r>
      <w:proofErr w:type="spellStart"/>
      <w:r>
        <w:rPr>
          <w:sz w:val="28"/>
          <w:szCs w:val="28"/>
        </w:rPr>
        <w:t>А.А.Девятов</w:t>
      </w:r>
      <w:proofErr w:type="spellEnd"/>
    </w:p>
    <w:p w:rsidR="00917B02" w:rsidRDefault="00917B02"/>
    <w:sectPr w:rsidR="00917B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CBC"/>
    <w:rsid w:val="001A6ECE"/>
    <w:rsid w:val="00410435"/>
    <w:rsid w:val="004F7AF0"/>
    <w:rsid w:val="00804432"/>
    <w:rsid w:val="00917B02"/>
    <w:rsid w:val="00B00E96"/>
    <w:rsid w:val="00BF6CBC"/>
    <w:rsid w:val="00E92223"/>
    <w:rsid w:val="00FC3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44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804432"/>
    <w:rPr>
      <w:color w:val="0000FF"/>
      <w:u w:val="single"/>
    </w:rPr>
  </w:style>
  <w:style w:type="paragraph" w:styleId="a4">
    <w:name w:val="Normal (Web)"/>
    <w:basedOn w:val="a"/>
    <w:unhideWhenUsed/>
    <w:rsid w:val="00804432"/>
    <w:pPr>
      <w:spacing w:before="100" w:beforeAutospacing="1" w:after="100" w:afterAutospacing="1"/>
    </w:pPr>
  </w:style>
  <w:style w:type="paragraph" w:styleId="a5">
    <w:name w:val="List Paragraph"/>
    <w:basedOn w:val="a"/>
    <w:uiPriority w:val="99"/>
    <w:qFormat/>
    <w:rsid w:val="00804432"/>
    <w:pPr>
      <w:spacing w:after="160" w:line="252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80443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A6EC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A6EC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44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804432"/>
    <w:rPr>
      <w:color w:val="0000FF"/>
      <w:u w:val="single"/>
    </w:rPr>
  </w:style>
  <w:style w:type="paragraph" w:styleId="a4">
    <w:name w:val="Normal (Web)"/>
    <w:basedOn w:val="a"/>
    <w:unhideWhenUsed/>
    <w:rsid w:val="00804432"/>
    <w:pPr>
      <w:spacing w:before="100" w:beforeAutospacing="1" w:after="100" w:afterAutospacing="1"/>
    </w:pPr>
  </w:style>
  <w:style w:type="paragraph" w:styleId="a5">
    <w:name w:val="List Paragraph"/>
    <w:basedOn w:val="a"/>
    <w:uiPriority w:val="99"/>
    <w:qFormat/>
    <w:rsid w:val="00804432"/>
    <w:pPr>
      <w:spacing w:after="160" w:line="252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80443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A6EC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A6EC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8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rnla-service.scli.ru:8080/rnla-links/ws/content/act/f7de1846-3c6a-47ab-b440-b8e4cea90c68.htm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rnla-service.scli.ru:8080/rnla-links/ws/content/act/f7de1846-3c6a-47ab-b440-b8e4cea90c68.html" TargetMode="External"/><Relationship Id="rId5" Type="http://schemas.openxmlformats.org/officeDocument/2006/relationships/hyperlink" Target="http://rnla-service.scli.ru:8080/rnla-links/ws/content/act/f7de1846-3c6a-47ab-b440-b8e4cea90c68.htm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840</Words>
  <Characters>4793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7</cp:revision>
  <cp:lastPrinted>2021-12-09T08:20:00Z</cp:lastPrinted>
  <dcterms:created xsi:type="dcterms:W3CDTF">2021-12-06T07:11:00Z</dcterms:created>
  <dcterms:modified xsi:type="dcterms:W3CDTF">2021-12-09T08:22:00Z</dcterms:modified>
</cp:coreProperties>
</file>