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934" w:rsidRPr="00E15934" w:rsidRDefault="00E15934" w:rsidP="00E15934">
      <w:pPr>
        <w:rPr>
          <w:rFonts w:ascii="Times New Roman" w:hAnsi="Times New Roman" w:cs="Times New Roman"/>
          <w:b/>
          <w:sz w:val="28"/>
          <w:szCs w:val="28"/>
        </w:rPr>
      </w:pPr>
    </w:p>
    <w:p w:rsidR="006D07E2" w:rsidRDefault="006D07E2" w:rsidP="006D07E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</w:t>
      </w:r>
      <w:r w:rsidR="003B4F3E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АДМИНИСТРАЦИЯ АТЯШЕВСКОГО СЕЛЬСКОГО ПОСЕЛЕНИЯ</w:t>
      </w:r>
    </w:p>
    <w:p w:rsidR="006D07E2" w:rsidRPr="00524B1A" w:rsidRDefault="006D07E2" w:rsidP="006D07E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</w:t>
      </w:r>
      <w:r>
        <w:rPr>
          <w:rFonts w:ascii="Times New Roman" w:hAnsi="Times New Roman"/>
          <w:b/>
        </w:rPr>
        <w:t xml:space="preserve">    </w:t>
      </w:r>
      <w:r w:rsidR="003B4F3E">
        <w:rPr>
          <w:rFonts w:ascii="Times New Roman" w:hAnsi="Times New Roman"/>
          <w:b/>
        </w:rPr>
        <w:t xml:space="preserve">     </w:t>
      </w:r>
      <w:r w:rsidRPr="00524B1A">
        <w:rPr>
          <w:rFonts w:ascii="Times New Roman" w:hAnsi="Times New Roman"/>
          <w:b/>
        </w:rPr>
        <w:t>АТЯШЕВСКОГО МУНИЦИПАЛЬНОГО РАЙОНА</w:t>
      </w:r>
    </w:p>
    <w:p w:rsidR="006D07E2" w:rsidRPr="00524B1A" w:rsidRDefault="006D07E2" w:rsidP="006D07E2">
      <w:pPr>
        <w:jc w:val="both"/>
        <w:rPr>
          <w:rFonts w:ascii="Times New Roman" w:hAnsi="Times New Roman"/>
          <w:b/>
        </w:rPr>
      </w:pPr>
      <w:r w:rsidRPr="00524B1A">
        <w:rPr>
          <w:rFonts w:ascii="Times New Roman" w:hAnsi="Times New Roman"/>
          <w:b/>
        </w:rPr>
        <w:t xml:space="preserve">                                            </w:t>
      </w:r>
      <w:r w:rsidR="003B4F3E">
        <w:rPr>
          <w:rFonts w:ascii="Times New Roman" w:hAnsi="Times New Roman"/>
          <w:b/>
        </w:rPr>
        <w:t xml:space="preserve">     </w:t>
      </w:r>
      <w:r w:rsidRPr="00524B1A">
        <w:rPr>
          <w:rFonts w:ascii="Times New Roman" w:hAnsi="Times New Roman"/>
          <w:b/>
        </w:rPr>
        <w:t>РЕСПУБЛИКИ МОРДОВИЯ</w:t>
      </w:r>
    </w:p>
    <w:p w:rsidR="006D07E2" w:rsidRDefault="006D07E2" w:rsidP="006D07E2">
      <w:pPr>
        <w:jc w:val="both"/>
        <w:rPr>
          <w:rFonts w:ascii="Times New Roman" w:hAnsi="Times New Roman"/>
          <w:b/>
          <w:sz w:val="24"/>
          <w:szCs w:val="24"/>
        </w:rPr>
      </w:pPr>
      <w:r w:rsidRPr="00524B1A"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</w:p>
    <w:p w:rsidR="006D07E2" w:rsidRPr="00D52C7C" w:rsidRDefault="006D07E2" w:rsidP="006D07E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</w:t>
      </w:r>
      <w:r w:rsidR="003B4F3E">
        <w:rPr>
          <w:rFonts w:ascii="Times New Roman" w:hAnsi="Times New Roman"/>
          <w:b/>
          <w:sz w:val="24"/>
          <w:szCs w:val="24"/>
        </w:rPr>
        <w:t xml:space="preserve">   </w:t>
      </w:r>
      <w:bookmarkStart w:id="0" w:name="_GoBack"/>
      <w:bookmarkEnd w:id="0"/>
      <w:r w:rsidRPr="00524B1A">
        <w:rPr>
          <w:rFonts w:ascii="Times New Roman" w:hAnsi="Times New Roman"/>
          <w:b/>
          <w:sz w:val="24"/>
          <w:szCs w:val="24"/>
        </w:rPr>
        <w:t xml:space="preserve"> </w:t>
      </w:r>
      <w:r w:rsidRPr="00D52C7C">
        <w:rPr>
          <w:rFonts w:ascii="Times New Roman" w:hAnsi="Times New Roman"/>
          <w:b/>
          <w:sz w:val="28"/>
          <w:szCs w:val="28"/>
        </w:rPr>
        <w:t>ПОСТАНОВЛЕНИЕ</w:t>
      </w:r>
    </w:p>
    <w:p w:rsidR="006D07E2" w:rsidRDefault="006D07E2" w:rsidP="006D07E2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</w:rPr>
      </w:pPr>
      <w:r w:rsidRPr="00524B1A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B1A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</w:t>
      </w:r>
      <w:r w:rsidR="00F92FF0">
        <w:rPr>
          <w:rFonts w:ascii="Times New Roman" w:hAnsi="Times New Roman"/>
          <w:sz w:val="24"/>
          <w:szCs w:val="24"/>
        </w:rPr>
        <w:t>3</w:t>
      </w:r>
      <w:r w:rsidRPr="00524B1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</w:t>
      </w:r>
      <w:r w:rsidRPr="00524B1A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</w:t>
      </w:r>
      <w:r w:rsidRPr="00524B1A">
        <w:rPr>
          <w:rFonts w:ascii="Times New Roman" w:hAnsi="Times New Roman"/>
          <w:sz w:val="24"/>
          <w:szCs w:val="24"/>
        </w:rPr>
        <w:t xml:space="preserve"> г.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524B1A">
        <w:rPr>
          <w:rFonts w:ascii="Times New Roman" w:hAnsi="Times New Roman"/>
          <w:sz w:val="24"/>
          <w:szCs w:val="24"/>
        </w:rPr>
        <w:t xml:space="preserve">№ </w:t>
      </w:r>
      <w:r w:rsidR="00F92FF0">
        <w:rPr>
          <w:rFonts w:ascii="Times New Roman" w:hAnsi="Times New Roman"/>
          <w:sz w:val="24"/>
          <w:szCs w:val="24"/>
        </w:rPr>
        <w:t>6</w:t>
      </w:r>
    </w:p>
    <w:p w:rsidR="006D07E2" w:rsidRPr="00524B1A" w:rsidRDefault="006D07E2" w:rsidP="006D07E2">
      <w:pPr>
        <w:tabs>
          <w:tab w:val="left" w:pos="2800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524B1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524B1A">
        <w:rPr>
          <w:rFonts w:ascii="Times New Roman" w:hAnsi="Times New Roman"/>
          <w:sz w:val="24"/>
          <w:szCs w:val="24"/>
          <w:lang w:eastAsia="ru-RU"/>
        </w:rPr>
        <w:t xml:space="preserve">  с.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24B1A">
        <w:rPr>
          <w:rFonts w:ascii="Times New Roman" w:hAnsi="Times New Roman"/>
          <w:sz w:val="24"/>
          <w:szCs w:val="24"/>
          <w:lang w:eastAsia="ru-RU"/>
        </w:rPr>
        <w:t>Атяшево</w:t>
      </w:r>
    </w:p>
    <w:p w:rsidR="0020463B" w:rsidRDefault="0020463B" w:rsidP="00E159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72BEE" w:rsidRPr="00E15934" w:rsidRDefault="00972BEE" w:rsidP="00E15934">
      <w:pPr>
        <w:spacing w:before="195" w:after="0" w:line="240" w:lineRule="atLeast"/>
        <w:ind w:firstLine="7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159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утверждении  Программы профилактики рисков причинения вреда (ущерба) охраняемым законом ценностям  при осуществлении муниципального контроля в сфере благоустройства  на территории   </w:t>
      </w:r>
      <w:r w:rsidR="00F92F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Атяшевского</w:t>
      </w:r>
      <w:r w:rsidRPr="00E159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на 2022 год</w:t>
      </w:r>
    </w:p>
    <w:p w:rsidR="00972BEE" w:rsidRPr="00E15934" w:rsidRDefault="00972BEE" w:rsidP="00972BEE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44 Федерального закона от 31.07.2020</w:t>
      </w:r>
      <w:r w:rsidR="00E15934"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248-ФЗ "О государственном контроле (надзоре) и муниципальном контроле в Российской Федерации", Федеральным законом от 06.10.2003 № 131-ФЗ "Об общих принципах организации местного самоуправления в Российской Федерации", Постановлением Правительства Российской Федерации от 25.06.2021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руководствуясь Уставом </w:t>
      </w:r>
      <w:r w:rsidR="00F92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r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Мордовия, администрация </w:t>
      </w:r>
      <w:r w:rsidR="00F92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r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</w:t>
      </w:r>
      <w:r w:rsidR="00E15934"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E15934" w:rsidRDefault="00972BEE" w:rsidP="00E15934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прилагаемую Программу профилактики рисков причинения вреда (ущерба) охраняемым законом ценностям при осуществлении муниципального контроля в сфере благоустройства на территории </w:t>
      </w:r>
      <w:r w:rsidR="00F92F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r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на 2022 год</w:t>
      </w:r>
      <w:r w:rsidR="00E15934"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2BEE" w:rsidRPr="00E15934" w:rsidRDefault="00972BEE" w:rsidP="00E15934">
      <w:pPr>
        <w:spacing w:before="195" w:after="0" w:line="240" w:lineRule="atLeast"/>
        <w:ind w:firstLine="7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934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Контроль за исполнением настоящего постановления оставляю за собой.</w:t>
      </w:r>
    </w:p>
    <w:p w:rsidR="00972BEE" w:rsidRPr="00E15934" w:rsidRDefault="00972BEE" w:rsidP="00972BEE">
      <w:pPr>
        <w:spacing w:before="195" w:after="0" w:line="240" w:lineRule="atLeast"/>
        <w:ind w:left="-425" w:firstLine="1134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E159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tbl>
      <w:tblPr>
        <w:tblW w:w="12266" w:type="dxa"/>
        <w:tblInd w:w="15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9341"/>
        <w:gridCol w:w="2925"/>
      </w:tblGrid>
      <w:tr w:rsidR="00972BEE" w:rsidRPr="00E15934" w:rsidTr="00E15934">
        <w:tc>
          <w:tcPr>
            <w:tcW w:w="93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5934" w:rsidRPr="00E15934" w:rsidRDefault="00E15934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972BEE" w:rsidRPr="00E15934" w:rsidRDefault="00972BEE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E1593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Глава </w:t>
            </w:r>
            <w:r w:rsidR="00E15934" w:rsidRPr="00E1593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</w:t>
            </w:r>
            <w:r w:rsidR="00F92FF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Атяшевского</w:t>
            </w:r>
            <w:r w:rsidR="00E15934" w:rsidRPr="00E1593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1593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сельск</w:t>
            </w:r>
            <w:r w:rsidR="00E15934" w:rsidRPr="00E1593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ого поселения                                  </w:t>
            </w:r>
            <w:r w:rsidR="001962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А.А.Девятов</w:t>
            </w:r>
          </w:p>
          <w:p w:rsidR="00F42FD5" w:rsidRDefault="00F42FD5" w:rsidP="00853055">
            <w:pPr>
              <w:ind w:left="5940"/>
              <w:jc w:val="right"/>
              <w:rPr>
                <w:rFonts w:ascii="Times New Roman" w:hAnsi="Times New Roman" w:cs="Times New Roman"/>
              </w:rPr>
            </w:pPr>
          </w:p>
          <w:p w:rsidR="00F42FD5" w:rsidRPr="0094439F" w:rsidRDefault="00F42FD5" w:rsidP="00853055">
            <w:pPr>
              <w:ind w:left="5230" w:firstLine="71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43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</w:t>
            </w:r>
          </w:p>
          <w:p w:rsidR="00853055" w:rsidRPr="0094439F" w:rsidRDefault="00F42FD5" w:rsidP="0094439F">
            <w:pPr>
              <w:ind w:left="4663" w:firstLine="71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439F">
              <w:rPr>
                <w:rFonts w:ascii="Times New Roman" w:hAnsi="Times New Roman" w:cs="Times New Roman"/>
                <w:sz w:val="24"/>
                <w:szCs w:val="24"/>
              </w:rPr>
              <w:t xml:space="preserve"> к постановлению</w:t>
            </w:r>
            <w:r w:rsidR="00853055" w:rsidRPr="0094439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 w:rsidR="00F92FF0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r w:rsidR="00853055" w:rsidRPr="0094439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853055" w:rsidRPr="0094439F" w:rsidRDefault="00853055" w:rsidP="0085305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4439F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94439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B4F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4439F">
              <w:rPr>
                <w:rFonts w:ascii="Times New Roman" w:hAnsi="Times New Roman" w:cs="Times New Roman"/>
                <w:sz w:val="24"/>
                <w:szCs w:val="24"/>
              </w:rPr>
              <w:t xml:space="preserve">.02.2022 г.  №  </w:t>
            </w:r>
            <w:r w:rsidR="003B4F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972BEE" w:rsidRPr="00E15934" w:rsidRDefault="00972BEE">
            <w:pPr>
              <w:spacing w:before="195" w:after="0" w:line="341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</w:p>
        </w:tc>
        <w:tc>
          <w:tcPr>
            <w:tcW w:w="29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72BEE" w:rsidRPr="00E15934" w:rsidRDefault="00972BEE">
            <w:pPr>
              <w:spacing w:before="195" w:after="195" w:line="341" w:lineRule="atLeast"/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</w:pPr>
            <w:r w:rsidRPr="00E15934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</w:tbl>
    <w:p w:rsidR="00972BEE" w:rsidRPr="0094439F" w:rsidRDefault="00972BEE">
      <w:pPr>
        <w:rPr>
          <w:rFonts w:ascii="Times New Roman" w:hAnsi="Times New Roman" w:cs="Times New Roman"/>
          <w:sz w:val="28"/>
          <w:szCs w:val="28"/>
        </w:rPr>
      </w:pPr>
    </w:p>
    <w:p w:rsidR="00972BEE" w:rsidRPr="0094439F" w:rsidRDefault="009C5D72" w:rsidP="00972B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39F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972BEE" w:rsidRPr="0094439F" w:rsidRDefault="009C5D72" w:rsidP="00972B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39F">
        <w:rPr>
          <w:rFonts w:ascii="Times New Roman" w:hAnsi="Times New Roman" w:cs="Times New Roman"/>
          <w:b/>
          <w:sz w:val="28"/>
          <w:szCs w:val="28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972BEE" w:rsidRPr="009443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2FF0">
        <w:rPr>
          <w:rFonts w:ascii="Times New Roman" w:hAnsi="Times New Roman" w:cs="Times New Roman"/>
          <w:b/>
          <w:sz w:val="28"/>
          <w:szCs w:val="28"/>
        </w:rPr>
        <w:t>Атяшевского</w:t>
      </w:r>
      <w:r w:rsidR="00972BEE" w:rsidRPr="009443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439F">
        <w:rPr>
          <w:rFonts w:ascii="Times New Roman" w:hAnsi="Times New Roman" w:cs="Times New Roman"/>
          <w:b/>
          <w:sz w:val="28"/>
          <w:szCs w:val="28"/>
        </w:rPr>
        <w:t>с</w:t>
      </w:r>
      <w:r w:rsidR="00972BEE" w:rsidRPr="0094439F">
        <w:rPr>
          <w:rFonts w:ascii="Times New Roman" w:hAnsi="Times New Roman" w:cs="Times New Roman"/>
          <w:b/>
          <w:sz w:val="28"/>
          <w:szCs w:val="28"/>
        </w:rPr>
        <w:t xml:space="preserve">ельского поселения </w:t>
      </w:r>
      <w:r w:rsidRPr="0094439F">
        <w:rPr>
          <w:rFonts w:ascii="Times New Roman" w:hAnsi="Times New Roman" w:cs="Times New Roman"/>
          <w:b/>
          <w:sz w:val="28"/>
          <w:szCs w:val="28"/>
        </w:rPr>
        <w:t xml:space="preserve"> на 2022 год</w:t>
      </w:r>
    </w:p>
    <w:p w:rsidR="00972BEE" w:rsidRPr="0094439F" w:rsidRDefault="009C5D72" w:rsidP="00853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39F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972BEE" w:rsidRPr="0094439F" w:rsidRDefault="009C5D72" w:rsidP="00972BE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 1.1.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="00972BEE" w:rsidRPr="0094439F">
        <w:rPr>
          <w:rFonts w:ascii="Times New Roman" w:hAnsi="Times New Roman" w:cs="Times New Roman"/>
          <w:sz w:val="28"/>
          <w:szCs w:val="28"/>
        </w:rPr>
        <w:t xml:space="preserve"> </w:t>
      </w:r>
      <w:r w:rsidR="00F92FF0">
        <w:rPr>
          <w:rFonts w:ascii="Times New Roman" w:hAnsi="Times New Roman" w:cs="Times New Roman"/>
          <w:sz w:val="28"/>
          <w:szCs w:val="28"/>
        </w:rPr>
        <w:t>Атяшевского</w:t>
      </w:r>
      <w:r w:rsidR="00972BEE" w:rsidRPr="0094439F">
        <w:rPr>
          <w:rFonts w:ascii="Times New Roman" w:hAnsi="Times New Roman" w:cs="Times New Roman"/>
          <w:sz w:val="28"/>
          <w:szCs w:val="28"/>
        </w:rPr>
        <w:t xml:space="preserve"> </w:t>
      </w:r>
      <w:r w:rsidRPr="0094439F">
        <w:rPr>
          <w:rFonts w:ascii="Times New Roman" w:hAnsi="Times New Roman" w:cs="Times New Roman"/>
          <w:sz w:val="28"/>
          <w:szCs w:val="28"/>
        </w:rPr>
        <w:t>с</w:t>
      </w:r>
      <w:r w:rsidR="00972BEE" w:rsidRPr="0094439F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94439F">
        <w:rPr>
          <w:rFonts w:ascii="Times New Roman" w:hAnsi="Times New Roman" w:cs="Times New Roman"/>
          <w:sz w:val="28"/>
          <w:szCs w:val="28"/>
        </w:rPr>
        <w:t xml:space="preserve"> на 2022 год (далее - Программа профилактики) разработана для организации проведения в 2022 году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</w:t>
      </w:r>
      <w:r w:rsidR="00972BEE" w:rsidRPr="0094439F">
        <w:rPr>
          <w:rFonts w:ascii="Times New Roman" w:hAnsi="Times New Roman" w:cs="Times New Roman"/>
          <w:sz w:val="28"/>
          <w:szCs w:val="28"/>
        </w:rPr>
        <w:t xml:space="preserve">ой Федерации, </w:t>
      </w:r>
      <w:r w:rsidRPr="0094439F"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</w:t>
      </w:r>
      <w:r w:rsidR="00972BEE" w:rsidRPr="0094439F">
        <w:rPr>
          <w:rFonts w:ascii="Times New Roman" w:hAnsi="Times New Roman" w:cs="Times New Roman"/>
          <w:sz w:val="28"/>
          <w:szCs w:val="28"/>
        </w:rPr>
        <w:t xml:space="preserve"> </w:t>
      </w:r>
      <w:r w:rsidR="00F92FF0">
        <w:rPr>
          <w:rFonts w:ascii="Times New Roman" w:hAnsi="Times New Roman" w:cs="Times New Roman"/>
          <w:sz w:val="28"/>
          <w:szCs w:val="28"/>
        </w:rPr>
        <w:t>Атяшевского</w:t>
      </w:r>
      <w:r w:rsidR="00972BEE" w:rsidRPr="0094439F">
        <w:rPr>
          <w:rFonts w:ascii="Times New Roman" w:hAnsi="Times New Roman" w:cs="Times New Roman"/>
          <w:sz w:val="28"/>
          <w:szCs w:val="28"/>
        </w:rPr>
        <w:t xml:space="preserve"> </w:t>
      </w:r>
      <w:r w:rsidRPr="0094439F">
        <w:rPr>
          <w:rFonts w:ascii="Times New Roman" w:hAnsi="Times New Roman" w:cs="Times New Roman"/>
          <w:sz w:val="28"/>
          <w:szCs w:val="28"/>
        </w:rPr>
        <w:t xml:space="preserve"> с</w:t>
      </w:r>
      <w:r w:rsidR="00972BEE" w:rsidRPr="0094439F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94439F">
        <w:rPr>
          <w:rFonts w:ascii="Times New Roman" w:hAnsi="Times New Roman" w:cs="Times New Roman"/>
          <w:sz w:val="28"/>
          <w:szCs w:val="28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вреда (ущерба) охраняемым законом ценностям, разъяснения подконтрольным субъектам обязательных требований.</w:t>
      </w:r>
    </w:p>
    <w:p w:rsidR="00972BEE" w:rsidRPr="0094439F" w:rsidRDefault="009C5D72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 1.2. Программа профилактики реализуется в 2022 году и состоит из следующих разделов: а)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(далее - аналитическая часть); </w:t>
      </w:r>
    </w:p>
    <w:p w:rsidR="00972BEE" w:rsidRPr="0094439F" w:rsidRDefault="009C5D72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>б) цели и задачи реализации программы профилактики;</w:t>
      </w:r>
    </w:p>
    <w:p w:rsidR="00972BEE" w:rsidRPr="0094439F" w:rsidRDefault="009C5D72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 в) перечень профилактических мероприятий, сроки (периодичность) их проведения; </w:t>
      </w:r>
    </w:p>
    <w:p w:rsidR="00972BEE" w:rsidRPr="0094439F" w:rsidRDefault="009C5D72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г) показатели результативности и эффективности программы профилактики. </w:t>
      </w:r>
    </w:p>
    <w:p w:rsidR="00972BEE" w:rsidRPr="0094439F" w:rsidRDefault="009C5D72" w:rsidP="008530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39F">
        <w:rPr>
          <w:rFonts w:ascii="Times New Roman" w:hAnsi="Times New Roman" w:cs="Times New Roman"/>
          <w:b/>
          <w:sz w:val="28"/>
          <w:szCs w:val="28"/>
        </w:rPr>
        <w:t>2. Аналитическая часть</w:t>
      </w:r>
    </w:p>
    <w:p w:rsidR="00B274D3" w:rsidRPr="0094439F" w:rsidRDefault="00853055" w:rsidP="00B274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439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</w:t>
      </w:r>
      <w:r w:rsidR="00B274D3" w:rsidRPr="0094439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 действующим законодательством и муниципальными правовыми актами к полномочиям Администрации</w:t>
      </w:r>
      <w:r w:rsidR="0016289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F92FF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="0016289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</w:t>
      </w:r>
      <w:r w:rsidR="00162899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поселения</w:t>
      </w:r>
      <w:r w:rsidR="00B274D3" w:rsidRPr="0094439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Атяшевского муниципального района относится исполнение следующих контрольных функций:</w:t>
      </w:r>
    </w:p>
    <w:p w:rsidR="00B274D3" w:rsidRPr="0094439F" w:rsidRDefault="00B274D3" w:rsidP="00B274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439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муниципальный контроль в сфере благоустройства;</w:t>
      </w:r>
    </w:p>
    <w:p w:rsidR="00640BB6" w:rsidRPr="0094439F" w:rsidRDefault="0018276C" w:rsidP="003B4F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439F">
        <w:rPr>
          <w:rFonts w:ascii="Times New Roman" w:hAnsi="Times New Roman" w:cs="Times New Roman"/>
          <w:b/>
          <w:sz w:val="28"/>
          <w:szCs w:val="28"/>
        </w:rPr>
        <w:t>3. Цели и задачи реализации программы профилактики</w:t>
      </w:r>
    </w:p>
    <w:p w:rsidR="00640BB6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3.1. Целями Программы профилактики являются: </w:t>
      </w:r>
    </w:p>
    <w:p w:rsidR="00640BB6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>а)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640BB6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 б) снижение административной нагрузки на подконтрольные субъекты; </w:t>
      </w:r>
    </w:p>
    <w:p w:rsidR="00640BB6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в) создание мотивации к добросовестному поведению подконтрольных субъектов; </w:t>
      </w:r>
    </w:p>
    <w:p w:rsidR="00640BB6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>г) снижение уровня вреда (ущерба), причиняемого охраняемым законом ценностям.</w:t>
      </w:r>
    </w:p>
    <w:p w:rsidR="00640BB6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 3.2. Задачами Программы профилактики являются: </w:t>
      </w:r>
    </w:p>
    <w:p w:rsidR="00640BB6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а) укрепление системы профилактики нарушений обязательных требований; </w:t>
      </w:r>
    </w:p>
    <w:p w:rsidR="00274195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б) выявление причин, факторов и условий, способствующих нарушению обязательных требований; организация и реализация мероприятий, направленных на их устранение; </w:t>
      </w:r>
    </w:p>
    <w:p w:rsidR="00274195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>в) повышение правосознания и правовой культуры подконтрольных субъектов.</w:t>
      </w:r>
    </w:p>
    <w:p w:rsidR="00274195" w:rsidRPr="0094439F" w:rsidRDefault="0018276C" w:rsidP="003B4F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439F">
        <w:rPr>
          <w:rFonts w:ascii="Times New Roman" w:hAnsi="Times New Roman" w:cs="Times New Roman"/>
          <w:b/>
          <w:sz w:val="28"/>
          <w:szCs w:val="28"/>
        </w:rPr>
        <w:t>4. Перечень профилактических мероприятий, сроки (периодичность) их проведения</w:t>
      </w:r>
    </w:p>
    <w:p w:rsidR="00274195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>4.1. В рамках реализации Программы профилактики осуществляются следующие профилактические мероприятия:</w:t>
      </w:r>
    </w:p>
    <w:p w:rsidR="00615615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 4.2. В соответствии с Положением о порядке муниципального контроля в сфере благоустройства на территории </w:t>
      </w:r>
      <w:r w:rsidR="00274195" w:rsidRPr="0094439F">
        <w:rPr>
          <w:rFonts w:ascii="Times New Roman" w:hAnsi="Times New Roman" w:cs="Times New Roman"/>
          <w:sz w:val="28"/>
          <w:szCs w:val="28"/>
        </w:rPr>
        <w:t xml:space="preserve"> </w:t>
      </w:r>
      <w:r w:rsidR="00F92FF0">
        <w:rPr>
          <w:rFonts w:ascii="Times New Roman" w:hAnsi="Times New Roman" w:cs="Times New Roman"/>
          <w:sz w:val="28"/>
          <w:szCs w:val="28"/>
        </w:rPr>
        <w:t>Атяшевского</w:t>
      </w:r>
      <w:r w:rsidR="00274195" w:rsidRPr="0094439F">
        <w:rPr>
          <w:rFonts w:ascii="Times New Roman" w:hAnsi="Times New Roman" w:cs="Times New Roman"/>
          <w:sz w:val="28"/>
          <w:szCs w:val="28"/>
        </w:rPr>
        <w:t xml:space="preserve"> </w:t>
      </w:r>
      <w:r w:rsidRPr="0094439F">
        <w:rPr>
          <w:rFonts w:ascii="Times New Roman" w:hAnsi="Times New Roman" w:cs="Times New Roman"/>
          <w:sz w:val="28"/>
          <w:szCs w:val="28"/>
        </w:rPr>
        <w:t>с</w:t>
      </w:r>
      <w:r w:rsidR="00853055" w:rsidRPr="0094439F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94439F">
        <w:rPr>
          <w:rFonts w:ascii="Times New Roman" w:hAnsi="Times New Roman" w:cs="Times New Roman"/>
          <w:sz w:val="28"/>
          <w:szCs w:val="28"/>
        </w:rPr>
        <w:t>, утв</w:t>
      </w:r>
      <w:r w:rsidR="00274195" w:rsidRPr="0094439F">
        <w:rPr>
          <w:rFonts w:ascii="Times New Roman" w:hAnsi="Times New Roman" w:cs="Times New Roman"/>
          <w:sz w:val="28"/>
          <w:szCs w:val="28"/>
        </w:rPr>
        <w:t>ержденном решением</w:t>
      </w:r>
      <w:r w:rsidR="00615615" w:rsidRPr="0094439F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C25E97" w:rsidRPr="0094439F">
        <w:rPr>
          <w:rFonts w:ascii="Times New Roman" w:hAnsi="Times New Roman" w:cs="Times New Roman"/>
          <w:sz w:val="28"/>
          <w:szCs w:val="28"/>
        </w:rPr>
        <w:t xml:space="preserve"> № 2</w:t>
      </w:r>
      <w:r w:rsidR="003B4F3E">
        <w:rPr>
          <w:rFonts w:ascii="Times New Roman" w:hAnsi="Times New Roman" w:cs="Times New Roman"/>
          <w:sz w:val="28"/>
          <w:szCs w:val="28"/>
        </w:rPr>
        <w:t>7</w:t>
      </w:r>
      <w:r w:rsidR="00615615" w:rsidRPr="0094439F">
        <w:rPr>
          <w:rFonts w:ascii="Times New Roman" w:hAnsi="Times New Roman" w:cs="Times New Roman"/>
          <w:sz w:val="28"/>
          <w:szCs w:val="28"/>
        </w:rPr>
        <w:t xml:space="preserve"> от 28.12</w:t>
      </w:r>
      <w:r w:rsidRPr="0094439F">
        <w:rPr>
          <w:rFonts w:ascii="Times New Roman" w:hAnsi="Times New Roman" w:cs="Times New Roman"/>
          <w:sz w:val="28"/>
          <w:szCs w:val="28"/>
        </w:rPr>
        <w:t>.2021г., проводятся следующие профилактические мероприятия:</w:t>
      </w:r>
    </w:p>
    <w:p w:rsidR="00615615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 а) информирование; </w:t>
      </w:r>
    </w:p>
    <w:p w:rsidR="00615615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б) объявление предостережения; </w:t>
      </w:r>
    </w:p>
    <w:p w:rsidR="00615615" w:rsidRPr="0094439F" w:rsidRDefault="0018276C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в) консультирование; </w:t>
      </w:r>
    </w:p>
    <w:p w:rsidR="0094439F" w:rsidRDefault="0094439F" w:rsidP="003B4F3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1D52" w:rsidRDefault="00981D52" w:rsidP="003B4F3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615615" w:rsidRPr="00981D52" w:rsidRDefault="00936B08" w:rsidP="003B4F3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981D5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lastRenderedPageBreak/>
        <w:t>План-график мероприятий по профилактике нарушений на 2022 год</w:t>
      </w:r>
    </w:p>
    <w:tbl>
      <w:tblPr>
        <w:tblStyle w:val="a3"/>
        <w:tblW w:w="9903" w:type="dxa"/>
        <w:tblLayout w:type="fixed"/>
        <w:tblLook w:val="04A0" w:firstRow="1" w:lastRow="0" w:firstColumn="1" w:lastColumn="0" w:noHBand="0" w:noVBand="1"/>
      </w:tblPr>
      <w:tblGrid>
        <w:gridCol w:w="475"/>
        <w:gridCol w:w="1760"/>
        <w:gridCol w:w="3827"/>
        <w:gridCol w:w="1701"/>
        <w:gridCol w:w="2140"/>
      </w:tblGrid>
      <w:tr w:rsidR="00615615" w:rsidRPr="0094439F" w:rsidTr="0094439F">
        <w:tc>
          <w:tcPr>
            <w:tcW w:w="475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60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Вид мероприятия</w:t>
            </w:r>
          </w:p>
        </w:tc>
        <w:tc>
          <w:tcPr>
            <w:tcW w:w="3827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Форма мероприятия</w:t>
            </w:r>
          </w:p>
        </w:tc>
        <w:tc>
          <w:tcPr>
            <w:tcW w:w="1701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</w:tc>
        <w:tc>
          <w:tcPr>
            <w:tcW w:w="2140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 xml:space="preserve"> Сроки </w:t>
            </w:r>
          </w:p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(периодичность) их проведения</w:t>
            </w:r>
          </w:p>
        </w:tc>
      </w:tr>
      <w:tr w:rsidR="00CB4B3C" w:rsidRPr="0094439F" w:rsidTr="0094439F">
        <w:trPr>
          <w:trHeight w:val="135"/>
        </w:trPr>
        <w:tc>
          <w:tcPr>
            <w:tcW w:w="475" w:type="dxa"/>
            <w:vMerge w:val="restart"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60" w:type="dxa"/>
            <w:vMerge w:val="restart"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</w:t>
            </w:r>
          </w:p>
        </w:tc>
        <w:tc>
          <w:tcPr>
            <w:tcW w:w="3827" w:type="dxa"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1701" w:type="dxa"/>
          </w:tcPr>
          <w:p w:rsidR="00CB4B3C" w:rsidRPr="0094439F" w:rsidRDefault="0085305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</w:p>
        </w:tc>
        <w:tc>
          <w:tcPr>
            <w:tcW w:w="2140" w:type="dxa"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 в течение года</w:t>
            </w:r>
          </w:p>
        </w:tc>
      </w:tr>
      <w:tr w:rsidR="00CB4B3C" w:rsidRPr="0094439F" w:rsidTr="0094439F">
        <w:trPr>
          <w:trHeight w:val="111"/>
        </w:trPr>
        <w:tc>
          <w:tcPr>
            <w:tcW w:w="475" w:type="dxa"/>
            <w:vMerge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0" w:type="dxa"/>
            <w:vMerge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Публикация на сайте руководств по соблюдению обязательных требований в сфере благоустройства при направлении их в адрес местной администрации уполномоченным федеральным органом исполнительной власти</w:t>
            </w:r>
          </w:p>
        </w:tc>
        <w:tc>
          <w:tcPr>
            <w:tcW w:w="1701" w:type="dxa"/>
          </w:tcPr>
          <w:p w:rsidR="00CB4B3C" w:rsidRPr="0094439F" w:rsidRDefault="0085305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</w:p>
        </w:tc>
        <w:tc>
          <w:tcPr>
            <w:tcW w:w="2140" w:type="dxa"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По мере поступления</w:t>
            </w:r>
          </w:p>
        </w:tc>
      </w:tr>
      <w:tr w:rsidR="00CB4B3C" w:rsidRPr="0094439F" w:rsidTr="0094439F">
        <w:trPr>
          <w:trHeight w:val="150"/>
        </w:trPr>
        <w:tc>
          <w:tcPr>
            <w:tcW w:w="475" w:type="dxa"/>
            <w:vMerge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0" w:type="dxa"/>
            <w:vMerge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Размещение и поддержание в актуальном состоянии на официальном сайте в сети "Интернет" информации, перечень которой предусмотрено Положения о виде контроля</w:t>
            </w:r>
          </w:p>
        </w:tc>
        <w:tc>
          <w:tcPr>
            <w:tcW w:w="1701" w:type="dxa"/>
          </w:tcPr>
          <w:p w:rsidR="00CB4B3C" w:rsidRPr="0094439F" w:rsidRDefault="0085305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</w:p>
        </w:tc>
        <w:tc>
          <w:tcPr>
            <w:tcW w:w="2140" w:type="dxa"/>
          </w:tcPr>
          <w:p w:rsidR="00CB4B3C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 xml:space="preserve">По мере обновления </w:t>
            </w:r>
          </w:p>
        </w:tc>
      </w:tr>
      <w:tr w:rsidR="00615615" w:rsidRPr="0094439F" w:rsidTr="0094439F">
        <w:tc>
          <w:tcPr>
            <w:tcW w:w="475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60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Объявление предостережения</w:t>
            </w:r>
          </w:p>
        </w:tc>
        <w:tc>
          <w:tcPr>
            <w:tcW w:w="3827" w:type="dxa"/>
          </w:tcPr>
          <w:p w:rsidR="00615615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1701" w:type="dxa"/>
          </w:tcPr>
          <w:p w:rsidR="00615615" w:rsidRPr="0094439F" w:rsidRDefault="0085305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</w:p>
        </w:tc>
        <w:tc>
          <w:tcPr>
            <w:tcW w:w="2140" w:type="dxa"/>
          </w:tcPr>
          <w:p w:rsidR="00615615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В течение года (при наличии оснований)</w:t>
            </w:r>
          </w:p>
        </w:tc>
      </w:tr>
      <w:tr w:rsidR="00615615" w:rsidRPr="0094439F" w:rsidTr="0094439F">
        <w:tc>
          <w:tcPr>
            <w:tcW w:w="475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0" w:type="dxa"/>
          </w:tcPr>
          <w:p w:rsidR="00615615" w:rsidRPr="0094439F" w:rsidRDefault="0061561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Консультирование</w:t>
            </w:r>
          </w:p>
        </w:tc>
        <w:tc>
          <w:tcPr>
            <w:tcW w:w="3827" w:type="dxa"/>
          </w:tcPr>
          <w:p w:rsidR="00615615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должностными лицами администрации консультаций по вопросам: Консультирование осуществляется посредствам личного обращения, телефонной связи, </w:t>
            </w:r>
            <w:r w:rsidRPr="009443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электронной почты, видео-конференц-связи, при получении письменного запроса - в письменной форме в порядке, установленном Федеральным законом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1701" w:type="dxa"/>
          </w:tcPr>
          <w:p w:rsidR="00615615" w:rsidRPr="0094439F" w:rsidRDefault="00853055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Заместитель главы</w:t>
            </w:r>
          </w:p>
        </w:tc>
        <w:tc>
          <w:tcPr>
            <w:tcW w:w="2140" w:type="dxa"/>
          </w:tcPr>
          <w:p w:rsidR="00615615" w:rsidRPr="0094439F" w:rsidRDefault="00CB4B3C" w:rsidP="003B4F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439F">
              <w:rPr>
                <w:rFonts w:ascii="Times New Roman" w:hAnsi="Times New Roman" w:cs="Times New Roman"/>
                <w:sz w:val="28"/>
                <w:szCs w:val="28"/>
              </w:rPr>
              <w:t>В течение года (при наличии оснований)</w:t>
            </w:r>
          </w:p>
        </w:tc>
      </w:tr>
    </w:tbl>
    <w:p w:rsidR="00615615" w:rsidRPr="0094439F" w:rsidRDefault="00615615" w:rsidP="003B4F3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4573" w:rsidRPr="0094439F" w:rsidRDefault="00BE4573" w:rsidP="003B4F3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4439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</w:p>
    <w:p w:rsidR="00703191" w:rsidRPr="0094439F" w:rsidRDefault="00703191" w:rsidP="003B4F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4439F">
        <w:rPr>
          <w:rFonts w:ascii="Times New Roman" w:hAnsi="Times New Roman" w:cs="Times New Roman"/>
          <w:b/>
          <w:sz w:val="28"/>
          <w:szCs w:val="28"/>
        </w:rPr>
        <w:t>5. Показатели результативности и эффективности Программы профилактики</w:t>
      </w:r>
    </w:p>
    <w:p w:rsidR="00703191" w:rsidRPr="0094439F" w:rsidRDefault="00703191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4439F">
        <w:rPr>
          <w:rFonts w:ascii="Times New Roman" w:hAnsi="Times New Roman" w:cs="Times New Roman"/>
          <w:sz w:val="28"/>
          <w:szCs w:val="28"/>
        </w:rPr>
        <w:t xml:space="preserve">1. Для оценки результативности и эффективности Программы устанавливаются следующие показатели результативности и эффективности: </w:t>
      </w:r>
    </w:p>
    <w:p w:rsidR="00703191" w:rsidRPr="0094439F" w:rsidRDefault="00703191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а) доля нарушений, выявленных в ходе проведения контрольных (надзорных) мероприятий, осуществленных в отношении контролируемых лиц. </w:t>
      </w:r>
    </w:p>
    <w:p w:rsidR="00703191" w:rsidRPr="0094439F" w:rsidRDefault="00703191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 </w:t>
      </w:r>
    </w:p>
    <w:p w:rsidR="00703191" w:rsidRPr="0094439F" w:rsidRDefault="00703191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б) доля профилактических мероприятий в объеме контрольных мероприятий. </w:t>
      </w:r>
    </w:p>
    <w:p w:rsidR="00703191" w:rsidRPr="0094439F" w:rsidRDefault="00703191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 w:rsidRPr="0094439F">
        <w:rPr>
          <w:rFonts w:ascii="Times New Roman" w:hAnsi="Times New Roman" w:cs="Times New Roman"/>
          <w:sz w:val="28"/>
          <w:szCs w:val="28"/>
        </w:rPr>
        <w:t xml:space="preserve"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 </w:t>
      </w:r>
    </w:p>
    <w:p w:rsidR="00703191" w:rsidRPr="0094439F" w:rsidRDefault="00703191" w:rsidP="003B4F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4439F">
        <w:rPr>
          <w:rFonts w:ascii="Times New Roman" w:hAnsi="Times New Roman" w:cs="Times New Roman"/>
          <w:sz w:val="28"/>
          <w:szCs w:val="28"/>
        </w:rPr>
        <w:t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</w:t>
      </w:r>
    </w:p>
    <w:sectPr w:rsidR="00703191" w:rsidRPr="0094439F" w:rsidSect="00E1593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D72"/>
    <w:rsid w:val="00045C7C"/>
    <w:rsid w:val="000D5940"/>
    <w:rsid w:val="000E0A7E"/>
    <w:rsid w:val="00162899"/>
    <w:rsid w:val="0018276C"/>
    <w:rsid w:val="00196202"/>
    <w:rsid w:val="0020463B"/>
    <w:rsid w:val="00205999"/>
    <w:rsid w:val="00274195"/>
    <w:rsid w:val="00336712"/>
    <w:rsid w:val="003B4F3E"/>
    <w:rsid w:val="00455E89"/>
    <w:rsid w:val="005860F4"/>
    <w:rsid w:val="00615615"/>
    <w:rsid w:val="00640BB6"/>
    <w:rsid w:val="006A773A"/>
    <w:rsid w:val="006D07E2"/>
    <w:rsid w:val="006D1A76"/>
    <w:rsid w:val="00703191"/>
    <w:rsid w:val="00792AA5"/>
    <w:rsid w:val="007E43EE"/>
    <w:rsid w:val="00824377"/>
    <w:rsid w:val="00853055"/>
    <w:rsid w:val="00936B08"/>
    <w:rsid w:val="0094439F"/>
    <w:rsid w:val="00945D22"/>
    <w:rsid w:val="0097027D"/>
    <w:rsid w:val="00972BEE"/>
    <w:rsid w:val="00981D52"/>
    <w:rsid w:val="009C5D72"/>
    <w:rsid w:val="00AF0AEC"/>
    <w:rsid w:val="00B274D3"/>
    <w:rsid w:val="00BE4573"/>
    <w:rsid w:val="00C25E97"/>
    <w:rsid w:val="00C44802"/>
    <w:rsid w:val="00CB4B3C"/>
    <w:rsid w:val="00CE7BCF"/>
    <w:rsid w:val="00E15934"/>
    <w:rsid w:val="00E31ADD"/>
    <w:rsid w:val="00F42FD5"/>
    <w:rsid w:val="00F92FF0"/>
    <w:rsid w:val="00FB59B6"/>
    <w:rsid w:val="00FD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5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BE45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5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BE45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Manadishi</dc:creator>
  <cp:lastModifiedBy>Пользователь Windows</cp:lastModifiedBy>
  <cp:revision>4</cp:revision>
  <cp:lastPrinted>2022-02-09T12:33:00Z</cp:lastPrinted>
  <dcterms:created xsi:type="dcterms:W3CDTF">2022-02-07T06:56:00Z</dcterms:created>
  <dcterms:modified xsi:type="dcterms:W3CDTF">2022-02-09T12:35:00Z</dcterms:modified>
</cp:coreProperties>
</file>