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066" w:rsidRPr="00044B1E" w:rsidRDefault="00265066" w:rsidP="00265066">
      <w:pPr>
        <w:rPr>
          <w:rFonts w:ascii="Times New Roman" w:hAnsi="Times New Roman" w:cs="Times New Roman"/>
          <w:b/>
          <w:sz w:val="28"/>
          <w:szCs w:val="28"/>
        </w:rPr>
      </w:pPr>
    </w:p>
    <w:p w:rsidR="00F8608B" w:rsidRDefault="00F8608B" w:rsidP="00265066">
      <w:pPr>
        <w:spacing w:before="195" w:after="0" w:line="240" w:lineRule="atLeast"/>
        <w:ind w:firstLine="74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8608B" w:rsidRDefault="00F8608B" w:rsidP="00F8608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АДМИНИСТРАЦИЯ АТЯШЕВСКОГО СЕЛЬСКОГО ПОСЕЛЕНИЯ</w:t>
      </w:r>
    </w:p>
    <w:p w:rsidR="00F8608B" w:rsidRPr="00524B1A" w:rsidRDefault="00F8608B" w:rsidP="00F8608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</w:t>
      </w:r>
      <w:r w:rsidRPr="00524B1A">
        <w:rPr>
          <w:rFonts w:ascii="Times New Roman" w:hAnsi="Times New Roman"/>
          <w:b/>
        </w:rPr>
        <w:t>АТЯШЕВСКОГО МУНИЦИПАЛЬНОГО РАЙОНА</w:t>
      </w:r>
    </w:p>
    <w:p w:rsidR="00F8608B" w:rsidRPr="00524B1A" w:rsidRDefault="00F8608B" w:rsidP="00F8608B">
      <w:pPr>
        <w:jc w:val="both"/>
        <w:rPr>
          <w:rFonts w:ascii="Times New Roman" w:hAnsi="Times New Roman"/>
          <w:b/>
        </w:rPr>
      </w:pPr>
      <w:r w:rsidRPr="00524B1A">
        <w:rPr>
          <w:rFonts w:ascii="Times New Roman" w:hAnsi="Times New Roman"/>
          <w:b/>
        </w:rPr>
        <w:t xml:space="preserve">                                            </w:t>
      </w:r>
      <w:r>
        <w:rPr>
          <w:rFonts w:ascii="Times New Roman" w:hAnsi="Times New Roman"/>
          <w:b/>
        </w:rPr>
        <w:t xml:space="preserve">     </w:t>
      </w:r>
      <w:r w:rsidRPr="00524B1A">
        <w:rPr>
          <w:rFonts w:ascii="Times New Roman" w:hAnsi="Times New Roman"/>
          <w:b/>
        </w:rPr>
        <w:t>РЕСПУБЛИКИ МОРДОВИЯ</w:t>
      </w:r>
    </w:p>
    <w:p w:rsidR="00F8608B" w:rsidRDefault="00F8608B" w:rsidP="00F8608B">
      <w:pPr>
        <w:jc w:val="both"/>
        <w:rPr>
          <w:rFonts w:ascii="Times New Roman" w:hAnsi="Times New Roman"/>
          <w:b/>
          <w:sz w:val="24"/>
          <w:szCs w:val="24"/>
        </w:rPr>
      </w:pPr>
      <w:r w:rsidRPr="00524B1A"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</w:p>
    <w:p w:rsidR="00F8608B" w:rsidRPr="00D52C7C" w:rsidRDefault="00F8608B" w:rsidP="00F8608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</w:t>
      </w:r>
      <w:r w:rsidRPr="00524B1A">
        <w:rPr>
          <w:rFonts w:ascii="Times New Roman" w:hAnsi="Times New Roman"/>
          <w:b/>
          <w:sz w:val="24"/>
          <w:szCs w:val="24"/>
        </w:rPr>
        <w:t xml:space="preserve"> </w:t>
      </w:r>
      <w:r w:rsidRPr="00D52C7C">
        <w:rPr>
          <w:rFonts w:ascii="Times New Roman" w:hAnsi="Times New Roman"/>
          <w:b/>
          <w:sz w:val="28"/>
          <w:szCs w:val="28"/>
        </w:rPr>
        <w:t>ПОСТАНОВЛЕНИЕ</w:t>
      </w:r>
    </w:p>
    <w:p w:rsidR="00F8608B" w:rsidRDefault="00F8608B" w:rsidP="00F8608B">
      <w:pPr>
        <w:tabs>
          <w:tab w:val="left" w:pos="2800"/>
        </w:tabs>
        <w:jc w:val="both"/>
        <w:rPr>
          <w:rFonts w:ascii="Times New Roman" w:hAnsi="Times New Roman"/>
          <w:sz w:val="24"/>
          <w:szCs w:val="24"/>
        </w:rPr>
      </w:pPr>
      <w:r w:rsidRPr="00524B1A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B1A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03</w:t>
      </w:r>
      <w:r w:rsidRPr="00524B1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02</w:t>
      </w:r>
      <w:r w:rsidRPr="00524B1A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2</w:t>
      </w:r>
      <w:r w:rsidRPr="00524B1A">
        <w:rPr>
          <w:rFonts w:ascii="Times New Roman" w:hAnsi="Times New Roman"/>
          <w:sz w:val="24"/>
          <w:szCs w:val="24"/>
        </w:rPr>
        <w:t xml:space="preserve"> г.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524B1A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7</w:t>
      </w:r>
    </w:p>
    <w:p w:rsidR="00F8608B" w:rsidRPr="00524B1A" w:rsidRDefault="00F8608B" w:rsidP="00F8608B">
      <w:pPr>
        <w:tabs>
          <w:tab w:val="left" w:pos="2800"/>
        </w:tabs>
        <w:jc w:val="both"/>
        <w:rPr>
          <w:rFonts w:ascii="Times New Roman" w:hAnsi="Times New Roman"/>
          <w:sz w:val="24"/>
          <w:szCs w:val="24"/>
          <w:lang w:eastAsia="ru-RU"/>
        </w:rPr>
      </w:pPr>
      <w:r w:rsidRPr="00524B1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</w:t>
      </w:r>
      <w:r w:rsidRPr="00524B1A">
        <w:rPr>
          <w:rFonts w:ascii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Pr="00524B1A">
        <w:rPr>
          <w:rFonts w:ascii="Times New Roman" w:hAnsi="Times New Roman"/>
          <w:sz w:val="24"/>
          <w:szCs w:val="24"/>
          <w:lang w:eastAsia="ru-RU"/>
        </w:rPr>
        <w:t>с.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24B1A">
        <w:rPr>
          <w:rFonts w:ascii="Times New Roman" w:hAnsi="Times New Roman"/>
          <w:sz w:val="24"/>
          <w:szCs w:val="24"/>
          <w:lang w:eastAsia="ru-RU"/>
        </w:rPr>
        <w:t>Атяшево</w:t>
      </w:r>
    </w:p>
    <w:p w:rsidR="00CA2278" w:rsidRPr="00044B1E" w:rsidRDefault="00CA2278" w:rsidP="00265066">
      <w:pPr>
        <w:spacing w:before="195" w:after="0" w:line="240" w:lineRule="atLeast"/>
        <w:ind w:firstLine="74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 утверждении  Программы профилактики рисков причинения вреда (ущерба) охраняемым законом ценностям в рамках муниципального контроля на автомобильном транспорте, городском наземном электрическом транспорте и в дорожном хозяйстве в границах населенных пунктов </w:t>
      </w:r>
      <w:proofErr w:type="spellStart"/>
      <w:r w:rsidR="00F860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044B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муниципального района Республики Мордовия на 2022 год</w:t>
      </w:r>
    </w:p>
    <w:p w:rsidR="00F67398" w:rsidRPr="00044B1E" w:rsidRDefault="00F67398" w:rsidP="00F67398">
      <w:pPr>
        <w:spacing w:before="195" w:after="0" w:line="240" w:lineRule="atLeast"/>
        <w:ind w:firstLine="748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proofErr w:type="gramStart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статьей 44 Федерального закона от 31.07.2020 № 248-ФЗ "О государственном контроле (надзоре) и муниципальном контроле в Российской Федерации", Федеральным законом от 06.10.2003 № 131-ФЗ "Об общих принципах организации местного самоуправления в Российской Федерации", Постановлением Правительства Российской Федерации от 25.06.2021 №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руководствуясь</w:t>
      </w:r>
      <w:proofErr w:type="gram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Уставом </w:t>
      </w:r>
      <w:proofErr w:type="spellStart"/>
      <w:r w:rsidR="00F8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администрация </w:t>
      </w:r>
      <w:proofErr w:type="spellStart"/>
      <w:r w:rsidR="00F8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  <w:r w:rsidR="00265066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постановляет:</w:t>
      </w:r>
    </w:p>
    <w:p w:rsidR="00044B1E" w:rsidRDefault="00F67398" w:rsidP="00044B1E">
      <w:pPr>
        <w:spacing w:before="195"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Утвердить прилагаемую Программу профилактики рисков причинения вреда (ущерба) охраняемым законом ценностям в рамках муниципального контроля на автомобильном транспорте, городском наземном электрическом транспорте и в дорожном хозяйстве в границах населенных пунктов </w:t>
      </w:r>
      <w:proofErr w:type="spellStart"/>
      <w:r w:rsidR="00F8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2022 год.</w:t>
      </w:r>
    </w:p>
    <w:p w:rsidR="00F67398" w:rsidRPr="00044B1E" w:rsidRDefault="00F67398" w:rsidP="00044B1E">
      <w:pPr>
        <w:spacing w:before="195"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gramStart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F67398" w:rsidRPr="00044B1E" w:rsidRDefault="00F67398" w:rsidP="00F67398">
      <w:pPr>
        <w:spacing w:before="195" w:after="0" w:line="240" w:lineRule="atLeast"/>
        <w:ind w:left="-425" w:firstLine="1134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Настоящее постановление вс</w:t>
      </w:r>
      <w:r w:rsidR="00B24DC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тупает в силу после его официального опубликования.</w:t>
      </w:r>
    </w:p>
    <w:tbl>
      <w:tblPr>
        <w:tblW w:w="12705" w:type="dxa"/>
        <w:tblInd w:w="1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41"/>
        <w:gridCol w:w="3364"/>
      </w:tblGrid>
      <w:tr w:rsidR="00F67398" w:rsidRPr="00044B1E" w:rsidTr="00265066">
        <w:tc>
          <w:tcPr>
            <w:tcW w:w="9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6D28" w:rsidRPr="00044B1E" w:rsidRDefault="00F67398" w:rsidP="00044B1E">
            <w:pPr>
              <w:spacing w:before="195" w:after="0" w:line="341" w:lineRule="atLeas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Глава</w:t>
            </w:r>
            <w:r w:rsidR="00265066" w:rsidRPr="00044B1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               </w:t>
            </w:r>
            <w:r w:rsidRPr="00044B1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65066" w:rsidRPr="00044B1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                                            </w:t>
            </w:r>
            <w:proofErr w:type="spellStart"/>
            <w:r w:rsidR="00F8608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Атяшевского</w:t>
            </w:r>
            <w:proofErr w:type="spellEnd"/>
            <w:r w:rsidRPr="00044B1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сельского поселения</w:t>
            </w:r>
            <w:r w:rsidR="00265066" w:rsidRPr="00044B1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                  </w:t>
            </w:r>
            <w:r w:rsidR="00044B1E" w:rsidRPr="00044B1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             </w:t>
            </w:r>
            <w:proofErr w:type="spellStart"/>
            <w:r w:rsidR="00F8608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А.А.Девятов</w:t>
            </w:r>
            <w:proofErr w:type="spellEnd"/>
          </w:p>
          <w:p w:rsidR="00196D28" w:rsidRPr="00044B1E" w:rsidRDefault="00196D28" w:rsidP="00F67398">
            <w:pPr>
              <w:spacing w:before="195" w:after="195" w:line="341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lastRenderedPageBreak/>
              <w:t> </w:t>
            </w:r>
          </w:p>
        </w:tc>
      </w:tr>
    </w:tbl>
    <w:p w:rsidR="00F67398" w:rsidRPr="00044B1E" w:rsidRDefault="00F67398" w:rsidP="00F67398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303F50"/>
          <w:sz w:val="28"/>
          <w:szCs w:val="28"/>
          <w:lang w:eastAsia="ru-RU"/>
        </w:rPr>
      </w:pPr>
    </w:p>
    <w:tbl>
      <w:tblPr>
        <w:tblW w:w="10191" w:type="dxa"/>
        <w:jc w:val="center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039"/>
        <w:gridCol w:w="5152"/>
      </w:tblGrid>
      <w:tr w:rsidR="00F67398" w:rsidRPr="00044B1E" w:rsidTr="00265066">
        <w:trPr>
          <w:jc w:val="center"/>
        </w:trPr>
        <w:tc>
          <w:tcPr>
            <w:tcW w:w="50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7398" w:rsidRPr="00044B1E" w:rsidRDefault="00F67398" w:rsidP="00F67398">
            <w:pPr>
              <w:spacing w:before="15" w:after="15" w:line="34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7398" w:rsidRPr="00044B1E" w:rsidRDefault="00F67398" w:rsidP="00265066">
            <w:pPr>
              <w:spacing w:before="195" w:after="0" w:line="341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</w:t>
            </w:r>
            <w:r w:rsidR="00265066"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</w:t>
            </w: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постановлению администрации </w:t>
            </w:r>
            <w:r w:rsidR="00265066"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</w:t>
            </w:r>
            <w:proofErr w:type="spellStart"/>
            <w:r w:rsidR="00F860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Атяшевского</w:t>
            </w:r>
            <w:proofErr w:type="spellEnd"/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сельского поселения </w:t>
            </w:r>
          </w:p>
          <w:p w:rsidR="00F67398" w:rsidRPr="00044B1E" w:rsidRDefault="00044B1E" w:rsidP="00F8608B">
            <w:pPr>
              <w:spacing w:after="0" w:line="341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265066"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0</w:t>
            </w:r>
            <w:r w:rsidR="00F860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.02.</w:t>
            </w:r>
            <w:r w:rsidR="000D3BBE"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2022</w:t>
            </w:r>
            <w:r w:rsidR="00265066"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г.</w:t>
            </w:r>
            <w:r w:rsidR="00F67398"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№</w:t>
            </w: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860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265066"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F81D03" w:rsidRPr="00044B1E" w:rsidRDefault="00F81D03" w:rsidP="00F81D03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7398" w:rsidRPr="00044B1E" w:rsidRDefault="00F67398" w:rsidP="00265066">
      <w:pPr>
        <w:shd w:val="clear" w:color="auto" w:fill="FFFFFF"/>
        <w:spacing w:before="195" w:after="0" w:line="240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Программа профилактики рисков причинения вреда (ущерба) охраняемым законом ценностям в рамках муниципального контроля на автомобильном транспорте, городском наземном электрическом транспорте и в дорожном хозяйстве в границах населенных пунктов </w:t>
      </w:r>
      <w:proofErr w:type="spellStart"/>
      <w:r w:rsidR="00F860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0D3BBE" w:rsidRPr="00044B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</w:t>
      </w:r>
      <w:r w:rsidR="000D3BBE" w:rsidRPr="00044B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  <w:r w:rsidRPr="00044B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2022 год</w:t>
      </w:r>
    </w:p>
    <w:p w:rsidR="00265066" w:rsidRPr="00044B1E" w:rsidRDefault="00265066" w:rsidP="00F67398">
      <w:pPr>
        <w:spacing w:before="195"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67398" w:rsidRPr="00044B1E" w:rsidRDefault="00F67398" w:rsidP="00F67398">
      <w:pPr>
        <w:spacing w:before="195"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1. Анализ текущего состояния осуществления муниципального контроля на автомобильном транспорте, городском наземном электрическом транспорте и в дорожном хозяйстве, описание текущего уровня развития профилактической деятельности контрольных органов, характеристика проблем, на решение которых направлена Программа профилактики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proofErr w:type="gramStart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профилактики рисков причинения вреда (ущерба) охраняемым законом ценностям в рамках муниципального контролю на автомобильном транспорте, городском наземном электрическом транспорте и в дорожном хозяйстве в границах населенных пунктов </w:t>
      </w:r>
      <w:proofErr w:type="spellStart"/>
      <w:r w:rsidR="00F8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2022 год (далее – Программа профилактики) разработана в соответствии со статьей 44 Федерального закона от 31 июля 2020 г. № 248-ФЗ «О государственном контроле (надзоре</w:t>
      </w:r>
      <w:proofErr w:type="gram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gramStart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муниципальном контроле в Российской Федерации», 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</w:t>
      </w:r>
      <w:proofErr w:type="gram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дорожном </w:t>
      </w:r>
      <w:proofErr w:type="gramStart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хозяйстве</w:t>
      </w:r>
      <w:proofErr w:type="gram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Муниципальный контроль на автомобильном транспорте, городском наземном электрическом транспорте и в дорожном хозяйстве в границах населенных пунктов </w:t>
      </w:r>
      <w:proofErr w:type="spellStart"/>
      <w:r w:rsidR="00F8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осуществляется администрацией </w:t>
      </w:r>
      <w:proofErr w:type="spellStart"/>
      <w:r w:rsidR="00F8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 Контрольный орган). Непосредственное осуществление муниципального контроля возлагается на</w:t>
      </w:r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C14B3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заместителя главы </w:t>
      </w: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(по общим вопросам) администрации </w:t>
      </w:r>
      <w:proofErr w:type="spellStart"/>
      <w:r w:rsidR="00F8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</w:t>
      </w:r>
      <w:proofErr w:type="gramStart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617967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="00617967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аместитель главы </w:t>
      </w:r>
      <w:proofErr w:type="spellStart"/>
      <w:r w:rsidR="00F8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поселения).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Муниципальный контроль на автомобильном транспорте, городском наземном электрическом транспорте и в дорожном хозяйстве в границах населенных пунктов </w:t>
      </w:r>
      <w:proofErr w:type="spellStart"/>
      <w:r w:rsidR="00F8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это деятельность органов местного самоуправления по </w:t>
      </w:r>
      <w:proofErr w:type="gramStart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контролю за</w:t>
      </w:r>
      <w:proofErr w:type="gram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соблюдением юридическими лицами, индивидуальными предпринимателями и физическими лицами обязательных требований: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proofErr w:type="gramStart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области автомобильных дорог и дорожной деятельности, установленных в отношении автомобильных дорог: к эксплуатации объектов дорожного сервиса, размещенных в полосах отвода и (или) придорожных полосах автомобильных дорог общего пользования,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</w:t>
      </w:r>
      <w:proofErr w:type="gram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дорог;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перевозок;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исполнение решений, принимаемых по результатам контрольных мероприятий.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Перечень правовых актов и их отдельных частей (положений), содержащих обязательные требования, соблюдение которых оценивается при проведении </w:t>
      </w:r>
      <w:r w:rsidR="00617967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администрацией</w:t>
      </w: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8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мероприятий по муниципальному контролю на автомобильном транспорте, городском наземном электрическом транспорте и в дорожном хозяйстве в границах населенных пунктов </w:t>
      </w:r>
      <w:proofErr w:type="spellStart"/>
      <w:r w:rsidR="00F8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0D3BBE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Федеральный закон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Федеральный закон от 08.11.2007 № 259-ФЗ «Устав автомобильного транспорта и городского наземного электрического транспорта».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 запретом на проведение контрольных мероприятий, установленных ст. 26.2 Федерального закона от 26.12.2008 № 294-ФЗ «О защите прав юридических лиц и индивидуальных предпринимателей при осуществлении государственного контроля и муниципального контроля», </w:t>
      </w: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плановые и внеплановые проверки в отношении подконтрольных субъектов, относящихся к м</w:t>
      </w:r>
      <w:r w:rsidR="00E44324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алому и среднему бизнесу</w:t>
      </w:r>
      <w:r w:rsidR="00617967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proofErr w:type="gramStart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предупреждения нарушений подконтрольными субъектами обязательных требований, требований, установленных муниципальными правовыми актами в сфере автомобильного транспорта, городского наземного электрического транспорте и в дорожном хозяйстве в границах населенных пунктов </w:t>
      </w:r>
      <w:proofErr w:type="spellStart"/>
      <w:r w:rsidR="00F8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="00617967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устранения причин, факторов и условий, способствующих указанным нарушениям, осуществлялись мероприятия по профилактике таких нарушений в соответствии с планом мероприятий (программой) по профилактике нарушений, осуществляемых органо</w:t>
      </w:r>
      <w:r w:rsidR="001767A9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муниципального контроля</w:t>
      </w:r>
      <w:r w:rsidR="00F81D03"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proofErr w:type="gramStart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Ключевыми и наиболее значимыми рисками при реализации подпрограммы профилактики нарушений обязательных требований в сфере муниципального контроля на автомобильном транспорте, городском наземном электрическом транспорте и в дорожном хозяйстве является нарушение подконтрольными субъектами обязательных требований, что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</w:t>
      </w:r>
      <w:proofErr w:type="gramEnd"/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proofErr w:type="gramStart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профилактических мероприятий, направленных на соблюдение подконтрольными субъектами обязательных требований в области автомобильных дорог и дорожной деятельности, установленных в отношении автомобильных дорог и перевозок по муниципальным маршрутам регулярных перевозок, не относящихся к предмету федерального государственного контроля на автомобильном транспорте, городском наземном электрическом транспорте и в дорожном хозяйстве в области организации регулярных перевозок, на побуждение подконтрольных субъектов к добросовестности, будет способствовать</w:t>
      </w:r>
      <w:proofErr w:type="gramEnd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улучшению в целом ситуации, повышению ответственности подконтрольных субъектов, снижению количества выявляемых нарушений обязательных требований.</w:t>
      </w:r>
    </w:p>
    <w:p w:rsidR="004320EB" w:rsidRPr="00044B1E" w:rsidRDefault="004320EB" w:rsidP="004320EB">
      <w:pPr>
        <w:autoSpaceDE w:val="0"/>
        <w:autoSpaceDN w:val="0"/>
        <w:adjustRightInd w:val="0"/>
        <w:ind w:right="-285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0EB" w:rsidRPr="00044B1E" w:rsidRDefault="004320EB" w:rsidP="004320EB">
      <w:pPr>
        <w:autoSpaceDE w:val="0"/>
        <w:autoSpaceDN w:val="0"/>
        <w:adjustRightInd w:val="0"/>
        <w:ind w:right="-285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2. Цели и задачи </w:t>
      </w:r>
      <w:proofErr w:type="gramStart"/>
      <w:r w:rsidRPr="00044B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реализации программы профилактики рисков причинения вреда</w:t>
      </w:r>
      <w:proofErr w:type="gramEnd"/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bookmarkStart w:id="0" w:name="_GoBack"/>
      <w:bookmarkEnd w:id="0"/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 Программы: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стимулирование добросовестного соблюдения обязательных требований всеми контролируемыми лицами;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Задачи Программы: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единого понимания обязательных требований законодательства у всех участников контрольной деятельности;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повышение прозрачности осуществляемой Управлением контрольной деятельности;</w:t>
      </w:r>
    </w:p>
    <w:p w:rsidR="00F67398" w:rsidRPr="00044B1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 </w:t>
      </w:r>
    </w:p>
    <w:p w:rsidR="00F67398" w:rsidRPr="00044B1E" w:rsidRDefault="00F67398" w:rsidP="00F67398">
      <w:pPr>
        <w:spacing w:before="195" w:after="0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3. Перечень профилактических мероприятий, сроки (периодичность) их проведения</w:t>
      </w:r>
    </w:p>
    <w:p w:rsidR="004320EB" w:rsidRPr="00044B1E" w:rsidRDefault="004320EB" w:rsidP="00F67398">
      <w:pPr>
        <w:spacing w:before="195" w:after="0" w:line="240" w:lineRule="atLeast"/>
        <w:jc w:val="center"/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</w:pPr>
    </w:p>
    <w:tbl>
      <w:tblPr>
        <w:tblW w:w="9682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3"/>
        <w:gridCol w:w="2696"/>
        <w:gridCol w:w="3241"/>
        <w:gridCol w:w="1930"/>
        <w:gridCol w:w="1422"/>
      </w:tblGrid>
      <w:tr w:rsidR="00265066" w:rsidRPr="00044B1E" w:rsidTr="00044B1E">
        <w:trPr>
          <w:jc w:val="center"/>
        </w:trPr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Сведения о мероприятии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Ответственный исполнитель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 исполнения</w:t>
            </w:r>
          </w:p>
        </w:tc>
      </w:tr>
      <w:tr w:rsidR="00265066" w:rsidRPr="00044B1E" w:rsidTr="00044B1E">
        <w:trPr>
          <w:jc w:val="center"/>
        </w:trPr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Информирование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сведений, определенных частью 3 статьи 46 Федерального закона № 248-ФЗ, на своем официальном сайте в сети «Интернет», в средствах массовой информации, через личные кабинеты контролируемых лиц в государственных информационных </w:t>
            </w: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системах (при их наличии) и в иных формах.</w:t>
            </w:r>
            <w:proofErr w:type="gramEnd"/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265066" w:rsidP="00265066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Заместитель главы </w:t>
            </w:r>
            <w:proofErr w:type="spellStart"/>
            <w:r w:rsidR="00F860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Атяшевского</w:t>
            </w:r>
            <w:proofErr w:type="spellEnd"/>
            <w:r w:rsidR="00F67398"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сельского поселения 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</w:tr>
      <w:tr w:rsidR="00265066" w:rsidRPr="00044B1E" w:rsidTr="00044B1E">
        <w:trPr>
          <w:jc w:val="center"/>
        </w:trPr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Обобщение правоприменительной практики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Обобщение правоприменительной практики организации и проведения муниципального контроля осуществляется ежегодно.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(далее – доклад).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Контрольный орган обеспечивает публичное обсуждение проекта доклада.</w:t>
            </w:r>
          </w:p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Доклад утверждается руководителем Контрольного органа и размещается на официальном сайте ежегодно не позднее 30 января года, следующего за годом обобщения правоприменительной практики.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265066" w:rsidP="00265066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Заместитель главы </w:t>
            </w:r>
            <w:proofErr w:type="spellStart"/>
            <w:r w:rsidR="00F860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Атяшевского</w:t>
            </w:r>
            <w:proofErr w:type="spellEnd"/>
            <w:r w:rsidR="00F67398"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сельского поселения 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раз в год</w:t>
            </w:r>
          </w:p>
        </w:tc>
      </w:tr>
      <w:tr w:rsidR="00265066" w:rsidRPr="00044B1E" w:rsidTr="00044B1E">
        <w:trPr>
          <w:jc w:val="center"/>
        </w:trPr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Объявление предостережения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Контрольный орган объявляет контролируемому лицу предостережение о недопустимости нарушения обязательных требований (далее – предостережение) при наличии сведений о </w:t>
            </w: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и предлагает принять меры по обеспечению</w:t>
            </w:r>
            <w:proofErr w:type="gramEnd"/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соблюдения обязательных требований.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Предостережение составляется по форме, утвержденной приказом Минэкономразвития России от 31.03.2021 № 151 «О типовых формах документов, используемых контрольным (надзорным) органом».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случае необходимости в подтверждение своих доводов контролируемое лицо прилагает к возражению </w:t>
            </w: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соответствующие документы либо их заверенные копии.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Контрольный орган рассматривает возражение в отношении предостережения в течение пятнадцати рабочих дней со дня его получения.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Повторное направление возражения по тем же основаниям не допускается.</w:t>
            </w:r>
          </w:p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мероприятий.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265066" w:rsidP="00265066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Заместитель главы </w:t>
            </w:r>
            <w:proofErr w:type="spellStart"/>
            <w:r w:rsidR="00F860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Атяшевского</w:t>
            </w:r>
            <w:proofErr w:type="spellEnd"/>
            <w:r w:rsidR="00F67398"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сельского поселения 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</w:tr>
      <w:tr w:rsidR="00265066" w:rsidRPr="00044B1E" w:rsidTr="00044B1E">
        <w:trPr>
          <w:jc w:val="center"/>
        </w:trPr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Консультирование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Консультирование контролируемых лиц и их представителей осуществляется по вопросам, связанным с </w:t>
            </w: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организацией и осуществлением муниципального контроля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Инспекторы осуществляют консультирование контролируемых лиц и их представителей: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2)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Индивидуальное консультирование на личном приеме каждого заявителя инспекторами не может превышать 10 минут.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Время разговора по телефону не должно превышать 10 минут.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Контрольный орган не </w:t>
            </w: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предоставляет контролируемым лицам и их представителям в письменной форме информацию по вопросам устного консультирования.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Письменное консультирование контролируемых лиц и их представителей осуществляется по следующим вопросам: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1) порядка проведения контрольных мероприятий;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2) порядок обжалования решений Контрольного органа.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Контролируемое лицо вправе направить запрос о предоставлении письменного ответа в сроки, установленные Федеральным законом от 02.05.2006 № 59-ФЗ «О порядке рассмотрения обращений граждан Российской Федерации».</w:t>
            </w:r>
          </w:p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Контрольный орган осуществляет учет проведенных консультирований.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265066" w:rsidP="00265066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Заместитель главы </w:t>
            </w:r>
            <w:proofErr w:type="spellStart"/>
            <w:r w:rsidR="00F860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Атяшевского</w:t>
            </w:r>
            <w:proofErr w:type="spellEnd"/>
            <w:r w:rsidR="00F67398"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сельского </w:t>
            </w:r>
            <w:r w:rsidR="00F67398"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поселения 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 течение года</w:t>
            </w:r>
          </w:p>
        </w:tc>
      </w:tr>
      <w:tr w:rsidR="00265066" w:rsidRPr="00044B1E" w:rsidTr="00044B1E">
        <w:trPr>
          <w:jc w:val="center"/>
        </w:trPr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Профилактический визит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Профилактический визит проводится инспектором в форме профилактической беседы по месту осуществления деятельности контролируемого лица </w:t>
            </w: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либо путем использования видео-конференц-связи.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Продолжительность профилактического визита составляет не более двух часов в течение рабочего дня.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Инспектор проводит обязательный профилактический визит в отношении: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1) контролируемых лиц, приступающих к осуществлению деятельности в сфере </w:t>
            </w:r>
            <w:r w:rsidRPr="00044B1E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автомобильного транспорта, городского наземного электрического транспорта и в дорожного хозяйства</w:t>
            </w: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не позднее чем в течение одного года с момента начала такой деятельности (при наличии сведений о начале деятельности);</w:t>
            </w:r>
            <w:proofErr w:type="gramEnd"/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2) объектов контроля, отнесенных к категориям значительного риска, в срок не позднее одного года со дня принятия решения об отнесении объекта контроля к указанной категории.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Профилактические визиты проводятся по согласованию с контролируемыми лицами.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Контрольный орган направляет контролируемому лицу </w:t>
            </w: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уведомление о проведении профилактического визита не </w:t>
            </w:r>
            <w:proofErr w:type="gramStart"/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позднее</w:t>
            </w:r>
            <w:proofErr w:type="gramEnd"/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чем за пять рабочих дней до даты его проведения.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Контролируемое лицо вправе отказаться от проведения профилактического визита (включая обязательный профилактический визит), уведомив об этом Контрольный орган не позднее, чем за три рабочих дня до даты его проведения.</w:t>
            </w:r>
          </w:p>
          <w:p w:rsidR="00F67398" w:rsidRPr="00044B1E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итогам профилактического визита инспектор составляет акт о проведении профилактического визита, форма которого утверждается Контрольным органом.</w:t>
            </w:r>
          </w:p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Контрольный орган осуществляет учет проведенных профилактических визитов.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265066" w:rsidP="00265066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Заместитель главы </w:t>
            </w:r>
            <w:proofErr w:type="spellStart"/>
            <w:r w:rsidR="00F860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Атяшевского</w:t>
            </w:r>
            <w:proofErr w:type="spellEnd"/>
            <w:r w:rsidR="00F67398"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сельского поселения 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044B1E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</w:tr>
    </w:tbl>
    <w:p w:rsidR="00FD6258" w:rsidRPr="00044B1E" w:rsidRDefault="00FD6258" w:rsidP="00FD6258">
      <w:pPr>
        <w:autoSpaceDE w:val="0"/>
        <w:autoSpaceDN w:val="0"/>
        <w:adjustRightInd w:val="0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4B1E" w:rsidRDefault="00044B1E" w:rsidP="00FD6258">
      <w:pPr>
        <w:autoSpaceDE w:val="0"/>
        <w:autoSpaceDN w:val="0"/>
        <w:adjustRightInd w:val="0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6258" w:rsidRPr="00044B1E" w:rsidRDefault="00FD6258" w:rsidP="00044B1E">
      <w:pPr>
        <w:autoSpaceDE w:val="0"/>
        <w:autoSpaceDN w:val="0"/>
        <w:adjustRightInd w:val="0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4. Показатели результативности и эффективности </w:t>
      </w:r>
      <w:proofErr w:type="gramStart"/>
      <w:r w:rsidRPr="00044B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программы профилактики рисков причинения вреда</w:t>
      </w:r>
      <w:proofErr w:type="gramEnd"/>
    </w:p>
    <w:p w:rsidR="00265841" w:rsidRPr="00044B1E" w:rsidRDefault="004320EB" w:rsidP="00265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44B1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</w:t>
      </w:r>
      <w:r w:rsidR="00044B1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</w:t>
      </w:r>
      <w:r w:rsidR="00265841" w:rsidRPr="00044B1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="00265841" w:rsidRPr="00044B1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достижения целей программы профилактики нарушений</w:t>
      </w:r>
      <w:proofErr w:type="gramEnd"/>
      <w:r w:rsidR="00265841" w:rsidRPr="00044B1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 указанной программе устанавливаются отчетные показатели:</w:t>
      </w:r>
    </w:p>
    <w:tbl>
      <w:tblPr>
        <w:tblW w:w="9654" w:type="dxa"/>
        <w:tblLook w:val="04A0" w:firstRow="1" w:lastRow="0" w:firstColumn="1" w:lastColumn="0" w:noHBand="0" w:noVBand="1"/>
      </w:tblPr>
      <w:tblGrid>
        <w:gridCol w:w="515"/>
        <w:gridCol w:w="6411"/>
        <w:gridCol w:w="2728"/>
      </w:tblGrid>
      <w:tr w:rsidR="00265841" w:rsidRPr="00044B1E" w:rsidTr="004320EB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65841" w:rsidRPr="00044B1E" w:rsidRDefault="00432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="00265841"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265841"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</w:t>
            </w:r>
            <w:proofErr w:type="gramEnd"/>
            <w:r w:rsidR="00265841"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65841" w:rsidRPr="00044B1E" w:rsidRDefault="00265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Отчетные показатели</w:t>
            </w:r>
          </w:p>
        </w:tc>
        <w:tc>
          <w:tcPr>
            <w:tcW w:w="2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65841" w:rsidRPr="00044B1E" w:rsidRDefault="005A1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Величина</w:t>
            </w:r>
          </w:p>
        </w:tc>
      </w:tr>
      <w:tr w:rsidR="00265841" w:rsidRPr="00044B1E" w:rsidTr="004320EB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65841" w:rsidRPr="00044B1E" w:rsidRDefault="00265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65841" w:rsidRPr="00044B1E" w:rsidRDefault="00265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65841" w:rsidRPr="00044B1E" w:rsidRDefault="00432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265841"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г.</w:t>
            </w:r>
          </w:p>
        </w:tc>
      </w:tr>
      <w:tr w:rsidR="00265841" w:rsidRPr="00044B1E" w:rsidTr="004320EB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65841" w:rsidRPr="00044B1E" w:rsidRDefault="00265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65841" w:rsidRPr="00044B1E" w:rsidRDefault="00265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информации, обязательной к размещению, на </w:t>
            </w:r>
            <w:hyperlink r:id="rId7" w:tgtFrame="_blank" w:history="1">
              <w:r w:rsidRPr="00044B1E">
                <w:rPr>
                  <w:rStyle w:val="a4"/>
                  <w:rFonts w:ascii="Times New Roman" w:eastAsia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официальном сайте</w:t>
              </w:r>
            </w:hyperlink>
            <w:r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органа муниципального контроля</w:t>
            </w:r>
          </w:p>
        </w:tc>
        <w:tc>
          <w:tcPr>
            <w:tcW w:w="2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65841" w:rsidRPr="00044B1E" w:rsidRDefault="00265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265841" w:rsidRPr="00044B1E" w:rsidTr="004320EB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65841" w:rsidRPr="00044B1E" w:rsidRDefault="00265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65841" w:rsidRPr="00044B1E" w:rsidRDefault="00265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65841" w:rsidRPr="00044B1E" w:rsidRDefault="00265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</w:tr>
      <w:tr w:rsidR="00265841" w:rsidRPr="00044B1E" w:rsidTr="004320EB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65841" w:rsidRPr="00044B1E" w:rsidRDefault="00265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65841" w:rsidRPr="00044B1E" w:rsidRDefault="00265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65841" w:rsidRPr="00044B1E" w:rsidRDefault="00265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</w:tbl>
    <w:p w:rsidR="00801CED" w:rsidRPr="00044B1E" w:rsidRDefault="00801CED">
      <w:pPr>
        <w:rPr>
          <w:rFonts w:ascii="Times New Roman" w:hAnsi="Times New Roman" w:cs="Times New Roman"/>
          <w:sz w:val="28"/>
          <w:szCs w:val="28"/>
        </w:rPr>
      </w:pPr>
    </w:p>
    <w:sectPr w:rsidR="00801CED" w:rsidRPr="00044B1E" w:rsidSect="0026506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398"/>
    <w:rsid w:val="00044B1E"/>
    <w:rsid w:val="000D3BBE"/>
    <w:rsid w:val="001767A9"/>
    <w:rsid w:val="00196D28"/>
    <w:rsid w:val="00265066"/>
    <w:rsid w:val="00265841"/>
    <w:rsid w:val="002A4FC3"/>
    <w:rsid w:val="003047D0"/>
    <w:rsid w:val="004320EB"/>
    <w:rsid w:val="00472333"/>
    <w:rsid w:val="004C14B3"/>
    <w:rsid w:val="004C2F78"/>
    <w:rsid w:val="005914E1"/>
    <w:rsid w:val="005A1582"/>
    <w:rsid w:val="00617967"/>
    <w:rsid w:val="00801CED"/>
    <w:rsid w:val="008678C9"/>
    <w:rsid w:val="00A57806"/>
    <w:rsid w:val="00A702D9"/>
    <w:rsid w:val="00AE664D"/>
    <w:rsid w:val="00B24DCE"/>
    <w:rsid w:val="00B5739D"/>
    <w:rsid w:val="00C16D1E"/>
    <w:rsid w:val="00CA2278"/>
    <w:rsid w:val="00D9376C"/>
    <w:rsid w:val="00DC5C92"/>
    <w:rsid w:val="00E42D8F"/>
    <w:rsid w:val="00E44324"/>
    <w:rsid w:val="00F67398"/>
    <w:rsid w:val="00F81D03"/>
    <w:rsid w:val="00F8608B"/>
    <w:rsid w:val="00FD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65841"/>
    <w:rPr>
      <w:color w:val="0000FF"/>
      <w:u w:val="single"/>
    </w:rPr>
  </w:style>
  <w:style w:type="character" w:customStyle="1" w:styleId="a5">
    <w:name w:val="Абзац списка Знак"/>
    <w:link w:val="a6"/>
    <w:uiPriority w:val="99"/>
    <w:locked/>
    <w:rsid w:val="004320EB"/>
    <w:rPr>
      <w:rFonts w:ascii="Times New Roman" w:eastAsia="Andale Sans UI" w:hAnsi="Times New Roman" w:cs="Times New Roman"/>
      <w:sz w:val="24"/>
      <w:szCs w:val="24"/>
      <w:lang w:eastAsia="zh-CN"/>
    </w:rPr>
  </w:style>
  <w:style w:type="paragraph" w:styleId="a6">
    <w:name w:val="List Paragraph"/>
    <w:basedOn w:val="a"/>
    <w:link w:val="a5"/>
    <w:uiPriority w:val="99"/>
    <w:qFormat/>
    <w:rsid w:val="004320EB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ndale Sans UI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65841"/>
    <w:rPr>
      <w:color w:val="0000FF"/>
      <w:u w:val="single"/>
    </w:rPr>
  </w:style>
  <w:style w:type="character" w:customStyle="1" w:styleId="a5">
    <w:name w:val="Абзац списка Знак"/>
    <w:link w:val="a6"/>
    <w:uiPriority w:val="99"/>
    <w:locked/>
    <w:rsid w:val="004320EB"/>
    <w:rPr>
      <w:rFonts w:ascii="Times New Roman" w:eastAsia="Andale Sans UI" w:hAnsi="Times New Roman" w:cs="Times New Roman"/>
      <w:sz w:val="24"/>
      <w:szCs w:val="24"/>
      <w:lang w:eastAsia="zh-CN"/>
    </w:rPr>
  </w:style>
  <w:style w:type="paragraph" w:styleId="a6">
    <w:name w:val="List Paragraph"/>
    <w:basedOn w:val="a"/>
    <w:link w:val="a5"/>
    <w:uiPriority w:val="99"/>
    <w:qFormat/>
    <w:rsid w:val="004320EB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ndale Sans UI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hamzinkar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324BD9-662E-4BF1-A8BF-6E544F158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2621</Words>
  <Characters>14942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Manadishi</dc:creator>
  <cp:lastModifiedBy>Пользователь Windows</cp:lastModifiedBy>
  <cp:revision>4</cp:revision>
  <cp:lastPrinted>2022-02-09T12:40:00Z</cp:lastPrinted>
  <dcterms:created xsi:type="dcterms:W3CDTF">2022-02-07T06:58:00Z</dcterms:created>
  <dcterms:modified xsi:type="dcterms:W3CDTF">2022-02-09T12:41:00Z</dcterms:modified>
</cp:coreProperties>
</file>