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274" w:rsidRDefault="00611274" w:rsidP="00611274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БОЛЬШЕМАНАДЫШСКОЕ СЕЛЬСКОЕ ПОСЕЛЕНИЕ   МУНИЦИПАЛЬНОГО РАЙОНА </w:t>
      </w:r>
    </w:p>
    <w:p w:rsidR="00611274" w:rsidRDefault="00611274" w:rsidP="00611274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32"/>
          <w:szCs w:val="32"/>
        </w:rPr>
      </w:pPr>
    </w:p>
    <w:p w:rsidR="00611274" w:rsidRDefault="00611274" w:rsidP="00611274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 СХОДА ГРАЖДАН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«31» июля 2021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Большие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</w:p>
    <w:p w:rsidR="00611274" w:rsidRDefault="00611274" w:rsidP="00611274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»,  ст.12.1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Организовать в 2021 году сбор </w:t>
      </w:r>
      <w:proofErr w:type="gramStart"/>
      <w:r>
        <w:rPr>
          <w:rFonts w:ascii="Times New Roman" w:hAnsi="Times New Roman"/>
          <w:sz w:val="28"/>
          <w:szCs w:val="28"/>
        </w:rPr>
        <w:t>средств  самообложения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с граждан в сумме 500 рублей с каждого совершеннолетнего жителя, место жительства которого расположено в  с.  Тетюши</w:t>
      </w:r>
      <w:r>
        <w:rPr>
          <w:sz w:val="28"/>
          <w:szCs w:val="28"/>
        </w:rPr>
        <w:t>.</w:t>
      </w: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 Направить полученные средства на следующие цели:</w:t>
      </w:r>
    </w:p>
    <w:p w:rsidR="00A43E1A" w:rsidRDefault="00A43E1A" w:rsidP="00A43E1A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Благоустройство  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D715F3">
        <w:rPr>
          <w:rFonts w:ascii="Times New Roman" w:hAnsi="Times New Roman"/>
          <w:sz w:val="28"/>
          <w:szCs w:val="28"/>
        </w:rPr>
        <w:t>:</w:t>
      </w:r>
    </w:p>
    <w:p w:rsidR="00A43E1A" w:rsidRDefault="00A43E1A" w:rsidP="00A43E1A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proofErr w:type="gramStart"/>
      <w:r>
        <w:rPr>
          <w:rFonts w:ascii="Times New Roman" w:hAnsi="Times New Roman"/>
          <w:sz w:val="28"/>
          <w:szCs w:val="28"/>
        </w:rPr>
        <w:t>установка  детской</w:t>
      </w:r>
      <w:proofErr w:type="gramEnd"/>
      <w:r>
        <w:rPr>
          <w:rFonts w:ascii="Times New Roman" w:hAnsi="Times New Roman"/>
          <w:sz w:val="28"/>
          <w:szCs w:val="28"/>
        </w:rPr>
        <w:t xml:space="preserve"> игровой площадки в с. Тетюши</w:t>
      </w:r>
    </w:p>
    <w:p w:rsidR="00A43E1A" w:rsidRDefault="00A43E1A" w:rsidP="00A43E1A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</w:p>
    <w:p w:rsidR="00A43E1A" w:rsidRDefault="00A43E1A" w:rsidP="00A43E1A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мест захоронения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D715F3">
        <w:rPr>
          <w:rFonts w:ascii="Times New Roman" w:hAnsi="Times New Roman"/>
          <w:sz w:val="28"/>
          <w:szCs w:val="28"/>
        </w:rPr>
        <w:t>:</w:t>
      </w:r>
      <w:bookmarkStart w:id="0" w:name="_GoBack"/>
      <w:bookmarkEnd w:id="0"/>
    </w:p>
    <w:p w:rsidR="00A43E1A" w:rsidRDefault="00A43E1A" w:rsidP="00A43E1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а) </w:t>
      </w:r>
      <w:proofErr w:type="gramStart"/>
      <w:r>
        <w:rPr>
          <w:rFonts w:ascii="Times New Roman" w:hAnsi="Times New Roman"/>
          <w:sz w:val="28"/>
          <w:szCs w:val="28"/>
        </w:rPr>
        <w:t>ремонт ,</w:t>
      </w:r>
      <w:proofErr w:type="gramEnd"/>
      <w:r>
        <w:rPr>
          <w:rFonts w:ascii="Times New Roman" w:hAnsi="Times New Roman"/>
          <w:sz w:val="28"/>
          <w:szCs w:val="28"/>
        </w:rPr>
        <w:t xml:space="preserve"> покраска изгороди сельского кладбища с. Тетюши   </w:t>
      </w:r>
    </w:p>
    <w:p w:rsidR="00A43E1A" w:rsidRDefault="00A43E1A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А.В. Гурьянов</w:t>
      </w:r>
    </w:p>
    <w:p w:rsidR="00EE1793" w:rsidRDefault="00EE1793"/>
    <w:sectPr w:rsidR="00EE1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74"/>
    <w:rsid w:val="00611274"/>
    <w:rsid w:val="006511D0"/>
    <w:rsid w:val="00A43E1A"/>
    <w:rsid w:val="00D715F3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EA6D3-2BFC-4642-B56B-6E69C347A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1127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1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5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7</cp:revision>
  <cp:lastPrinted>2021-11-08T06:07:00Z</cp:lastPrinted>
  <dcterms:created xsi:type="dcterms:W3CDTF">2021-08-27T12:26:00Z</dcterms:created>
  <dcterms:modified xsi:type="dcterms:W3CDTF">2021-11-08T06:08:00Z</dcterms:modified>
</cp:coreProperties>
</file>