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973" w:rsidRDefault="00CA3973" w:rsidP="00CA3973">
      <w:pPr>
        <w:ind w:firstLine="540"/>
        <w:jc w:val="center"/>
        <w:outlineLvl w:val="0"/>
        <w:rPr>
          <w:rFonts w:ascii="Times New Roman" w:hAnsi="Times New Roman"/>
        </w:rPr>
      </w:pPr>
      <w:r>
        <w:t>СВЕДЕНИЯ</w:t>
      </w:r>
    </w:p>
    <w:p w:rsidR="00CA3973" w:rsidRDefault="00CA3973" w:rsidP="00CA397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 представленные</w:t>
      </w:r>
    </w:p>
    <w:p w:rsidR="00CA3973" w:rsidRDefault="00482109" w:rsidP="00CA397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главой</w:t>
      </w:r>
      <w:r w:rsidR="002822AF">
        <w:rPr>
          <w:rFonts w:ascii="Times New Roman" w:hAnsi="Times New Roman" w:cs="Times New Roman"/>
          <w:sz w:val="24"/>
          <w:szCs w:val="24"/>
        </w:rPr>
        <w:t xml:space="preserve"> Большеманадышского</w:t>
      </w:r>
      <w:r w:rsidR="00CA3973">
        <w:rPr>
          <w:rFonts w:ascii="Times New Roman" w:hAnsi="Times New Roman" w:cs="Times New Roman"/>
          <w:sz w:val="24"/>
          <w:szCs w:val="24"/>
        </w:rPr>
        <w:t xml:space="preserve"> сельского поселения Атяшевского муниципального района</w:t>
      </w:r>
      <w:r w:rsidR="00CA397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A3973">
        <w:rPr>
          <w:rFonts w:ascii="Times New Roman" w:hAnsi="Times New Roman" w:cs="Times New Roman"/>
          <w:sz w:val="24"/>
          <w:szCs w:val="24"/>
        </w:rPr>
        <w:t>а также его супруго</w:t>
      </w:r>
      <w:r w:rsidR="002822AF">
        <w:rPr>
          <w:rFonts w:ascii="Times New Roman" w:hAnsi="Times New Roman" w:cs="Times New Roman"/>
          <w:sz w:val="24"/>
          <w:szCs w:val="24"/>
        </w:rPr>
        <w:t xml:space="preserve">й </w:t>
      </w:r>
      <w:r w:rsidR="00CA3973">
        <w:rPr>
          <w:rFonts w:ascii="Times New Roman" w:hAnsi="Times New Roman" w:cs="Times New Roman"/>
          <w:sz w:val="24"/>
          <w:szCs w:val="24"/>
        </w:rPr>
        <w:t xml:space="preserve"> за</w:t>
      </w:r>
      <w:r w:rsidR="001C345A">
        <w:rPr>
          <w:rFonts w:ascii="Times New Roman" w:hAnsi="Times New Roman" w:cs="Times New Roman"/>
          <w:sz w:val="24"/>
          <w:szCs w:val="24"/>
        </w:rPr>
        <w:t xml:space="preserve"> отчетный период с 1 января 2021 г. по 31 декабря 2021 </w:t>
      </w:r>
      <w:r w:rsidR="00CA3973">
        <w:rPr>
          <w:rFonts w:ascii="Times New Roman" w:hAnsi="Times New Roman" w:cs="Times New Roman"/>
          <w:sz w:val="24"/>
          <w:szCs w:val="24"/>
        </w:rPr>
        <w:t>г. и подлежащие размещению на официальном сайте органов местного самоуправления Атяшевского муниципального района (предоставлению средствам массовой информации для опубликования)</w:t>
      </w:r>
    </w:p>
    <w:p w:rsidR="00E92A93" w:rsidRDefault="00E92A93" w:rsidP="00E92A93"/>
    <w:tbl>
      <w:tblPr>
        <w:tblW w:w="1606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1379"/>
        <w:gridCol w:w="1416"/>
        <w:gridCol w:w="1418"/>
        <w:gridCol w:w="1417"/>
        <w:gridCol w:w="992"/>
        <w:gridCol w:w="1134"/>
        <w:gridCol w:w="1095"/>
        <w:gridCol w:w="748"/>
        <w:gridCol w:w="992"/>
        <w:gridCol w:w="1449"/>
        <w:gridCol w:w="1275"/>
        <w:gridCol w:w="1670"/>
      </w:tblGrid>
      <w:tr w:rsidR="00E92A93" w:rsidTr="00051C8B">
        <w:trPr>
          <w:cantSplit/>
          <w:trHeight w:val="834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Декларированный годовой доход, (руб)</w:t>
            </w:r>
          </w:p>
        </w:tc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</w:tc>
      </w:tr>
      <w:tr w:rsidR="00E92A93" w:rsidTr="00051C8B">
        <w:trPr>
          <w:cantSplit/>
          <w:trHeight w:val="2745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Вид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Страна расположения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Вид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Площадь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Страна расположения</w:t>
            </w: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92A93" w:rsidTr="00051C8B"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2D17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Гурьянов А.В.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 w:rsidP="00482109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Глава </w:t>
            </w:r>
            <w:r w:rsidR="002D175A">
              <w:rPr>
                <w:rFonts w:ascii="Times New Roman" w:hAnsi="Times New Roman"/>
                <w:sz w:val="22"/>
                <w:szCs w:val="22"/>
                <w:lang w:eastAsia="en-US"/>
              </w:rPr>
              <w:t>Большеманадышского</w:t>
            </w:r>
            <w:r w:rsidR="0048210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 w:rsidP="002D175A">
            <w:pPr>
              <w:pStyle w:val="a3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E92A93" w:rsidRDefault="00A84FDC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A84FDC">
              <w:rPr>
                <w:rFonts w:ascii="Times New Roman" w:hAnsi="Times New Roman"/>
                <w:sz w:val="22"/>
                <w:szCs w:val="22"/>
                <w:lang w:eastAsia="en-US"/>
              </w:rPr>
              <w:t>Жилой дом</w:t>
            </w: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1C345A" w:rsidP="001C345A">
            <w:pPr>
              <w:spacing w:line="276" w:lineRule="auto"/>
              <w:ind w:firstLine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175,7</w:t>
            </w:r>
          </w:p>
          <w:p w:rsidR="001C345A" w:rsidRDefault="001C345A" w:rsidP="001C345A">
            <w:pPr>
              <w:spacing w:line="276" w:lineRule="auto"/>
              <w:ind w:firstLine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 w:rsidP="001C345A">
            <w:pPr>
              <w:spacing w:line="276" w:lineRule="auto"/>
              <w:ind w:firstLine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 w:rsidP="001C345A">
            <w:pPr>
              <w:spacing w:line="276" w:lineRule="auto"/>
              <w:ind w:firstLine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 w:rsidP="001C345A">
            <w:pPr>
              <w:spacing w:line="276" w:lineRule="auto"/>
              <w:ind w:firstLine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 w:rsidP="001C345A">
            <w:pPr>
              <w:spacing w:line="276" w:lineRule="auto"/>
              <w:ind w:firstLine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 w:rsidP="001C345A">
            <w:pPr>
              <w:spacing w:line="276" w:lineRule="auto"/>
              <w:ind w:firstLine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1283,0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A84FDC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Россия</w:t>
            </w: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338772,55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  <w:tr w:rsidR="00E92A93" w:rsidTr="00051C8B">
        <w:trPr>
          <w:trHeight w:val="55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Супруга</w:t>
            </w:r>
          </w:p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A84FDC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Жилой дом</w:t>
            </w: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Земельн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ый участок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175,7</w:t>
            </w: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1C345A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1283,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A84FDC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1C34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330454,30</w:t>
            </w:r>
            <w:bookmarkStart w:id="0" w:name="_GoBack"/>
            <w:bookmarkEnd w:id="0"/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</w:tbl>
    <w:p w:rsidR="008D7CBB" w:rsidRDefault="008D7CBB"/>
    <w:sectPr w:rsidR="008D7CBB" w:rsidSect="00E92A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A93"/>
    <w:rsid w:val="00051C8B"/>
    <w:rsid w:val="00092000"/>
    <w:rsid w:val="001C345A"/>
    <w:rsid w:val="002822AF"/>
    <w:rsid w:val="002D175A"/>
    <w:rsid w:val="004578B2"/>
    <w:rsid w:val="00482109"/>
    <w:rsid w:val="00544050"/>
    <w:rsid w:val="008D7CBB"/>
    <w:rsid w:val="00A84FDC"/>
    <w:rsid w:val="00CA3973"/>
    <w:rsid w:val="00E92A93"/>
    <w:rsid w:val="00F60CBE"/>
    <w:rsid w:val="00F6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52BFE8-3F50-4CEA-8651-2F0CFFEBC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2A9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E92A93"/>
    <w:pPr>
      <w:ind w:firstLine="0"/>
    </w:pPr>
  </w:style>
  <w:style w:type="paragraph" w:customStyle="1" w:styleId="a4">
    <w:name w:val="Таблицы (моноширинный)"/>
    <w:basedOn w:val="a"/>
    <w:next w:val="a"/>
    <w:rsid w:val="00E92A93"/>
    <w:pPr>
      <w:ind w:firstLine="0"/>
      <w:jc w:val="left"/>
    </w:pPr>
    <w:rPr>
      <w:rFonts w:ascii="Courier New" w:hAnsi="Courier New" w:cs="Courier New"/>
      <w:sz w:val="26"/>
      <w:szCs w:val="26"/>
    </w:rPr>
  </w:style>
  <w:style w:type="character" w:customStyle="1" w:styleId="a5">
    <w:name w:val="Цветовое выделение"/>
    <w:rsid w:val="00E92A93"/>
    <w:rPr>
      <w:b/>
      <w:bCs/>
      <w:color w:val="26282F"/>
    </w:rPr>
  </w:style>
  <w:style w:type="paragraph" w:customStyle="1" w:styleId="ConsPlusNonformat">
    <w:name w:val="ConsPlusNonformat"/>
    <w:rsid w:val="00CA397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3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Manadishi</cp:lastModifiedBy>
  <cp:revision>4</cp:revision>
  <dcterms:created xsi:type="dcterms:W3CDTF">2022-05-19T08:37:00Z</dcterms:created>
  <dcterms:modified xsi:type="dcterms:W3CDTF">2022-05-19T11:11:00Z</dcterms:modified>
</cp:coreProperties>
</file>