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4AE" w:rsidRDefault="00AB34AE" w:rsidP="00AB34AE">
      <w:pPr>
        <w:rPr>
          <w:rFonts w:ascii="Times New Roman" w:hAnsi="Times New Roman"/>
          <w:sz w:val="28"/>
          <w:szCs w:val="28"/>
        </w:rPr>
      </w:pPr>
    </w:p>
    <w:p w:rsidR="00AB34AE" w:rsidRDefault="00AB34AE" w:rsidP="00AB34AE">
      <w:pPr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проект</w:t>
      </w:r>
    </w:p>
    <w:p w:rsidR="00AB34AE" w:rsidRDefault="00AB34AE" w:rsidP="00AB34AE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Республика</w:t>
      </w:r>
      <w:r w:rsidRPr="006B1BB2">
        <w:rPr>
          <w:rFonts w:ascii="Times New Roman" w:hAnsi="Times New Roman"/>
          <w:b/>
          <w:bCs/>
          <w:sz w:val="28"/>
          <w:szCs w:val="28"/>
        </w:rPr>
        <w:t xml:space="preserve"> Мордовия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AB34AE" w:rsidRPr="006B1BB2" w:rsidRDefault="00AB34AE" w:rsidP="00AB34AE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Администрация Козловского сельского поселения</w:t>
      </w:r>
      <w:r w:rsidRPr="006B1BB2">
        <w:rPr>
          <w:rFonts w:ascii="Times New Roman" w:hAnsi="Times New Roman"/>
          <w:b/>
          <w:bCs/>
          <w:sz w:val="28"/>
          <w:szCs w:val="28"/>
        </w:rPr>
        <w:t xml:space="preserve"> Атяшевского муниципального района  </w:t>
      </w:r>
    </w:p>
    <w:p w:rsidR="00AB34AE" w:rsidRDefault="00AB34AE" w:rsidP="00AB34AE">
      <w:pPr>
        <w:jc w:val="center"/>
        <w:rPr>
          <w:sz w:val="28"/>
          <w:szCs w:val="28"/>
        </w:rPr>
      </w:pPr>
      <w:r w:rsidRPr="006B1BB2">
        <w:rPr>
          <w:rFonts w:ascii="Times New Roman" w:hAnsi="Times New Roman"/>
          <w:b/>
          <w:bCs/>
          <w:sz w:val="28"/>
          <w:szCs w:val="28"/>
        </w:rPr>
        <w:t>РАСПОРЯЖЕНИЕ</w:t>
      </w:r>
    </w:p>
    <w:p w:rsidR="00AB34AE" w:rsidRPr="00786072" w:rsidRDefault="00AB34AE" w:rsidP="00AB34AE">
      <w:pPr>
        <w:jc w:val="both"/>
        <w:rPr>
          <w:rFonts w:ascii="Times New Roman" w:hAnsi="Times New Roman"/>
          <w:sz w:val="28"/>
          <w:szCs w:val="28"/>
        </w:rPr>
      </w:pPr>
      <w:r w:rsidRPr="00786072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_____ июня 2022 </w:t>
      </w:r>
      <w:r w:rsidRPr="00786072">
        <w:rPr>
          <w:rFonts w:ascii="Times New Roman" w:hAnsi="Times New Roman"/>
          <w:sz w:val="28"/>
          <w:szCs w:val="28"/>
        </w:rPr>
        <w:t xml:space="preserve">г.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№ </w:t>
      </w:r>
      <w:r w:rsidRPr="00786072">
        <w:rPr>
          <w:rFonts w:ascii="Times New Roman" w:hAnsi="Times New Roman"/>
          <w:sz w:val="28"/>
          <w:szCs w:val="28"/>
        </w:rPr>
        <w:t xml:space="preserve">   </w:t>
      </w:r>
    </w:p>
    <w:p w:rsidR="00AB34AE" w:rsidRDefault="00AB34AE" w:rsidP="00AB34AE">
      <w:pPr>
        <w:jc w:val="center"/>
        <w:rPr>
          <w:rFonts w:ascii="Times New Roman" w:hAnsi="Times New Roman"/>
          <w:sz w:val="28"/>
          <w:szCs w:val="28"/>
        </w:rPr>
      </w:pPr>
      <w:r w:rsidRPr="00690353">
        <w:rPr>
          <w:rFonts w:ascii="Times New Roman" w:hAnsi="Times New Roman"/>
          <w:b/>
          <w:bCs/>
          <w:sz w:val="28"/>
          <w:szCs w:val="28"/>
        </w:rPr>
        <w:t xml:space="preserve">о выявлении правообладателя   </w:t>
      </w:r>
      <w:proofErr w:type="gramStart"/>
      <w:r w:rsidRPr="00690353">
        <w:rPr>
          <w:rFonts w:ascii="Times New Roman" w:hAnsi="Times New Roman"/>
          <w:b/>
          <w:bCs/>
          <w:sz w:val="28"/>
          <w:szCs w:val="28"/>
        </w:rPr>
        <w:t>раннее</w:t>
      </w:r>
      <w:proofErr w:type="gramEnd"/>
      <w:r w:rsidRPr="00690353">
        <w:rPr>
          <w:rFonts w:ascii="Times New Roman" w:hAnsi="Times New Roman"/>
          <w:b/>
          <w:bCs/>
          <w:sz w:val="28"/>
          <w:szCs w:val="28"/>
        </w:rPr>
        <w:t xml:space="preserve">  учтенного объекта недвижимости земельного  участка  с кадастровым номером 13:03:0416006:16 расположенного по адресу: Республика Мордовия, Атяшевский район, с. Покровское, ул. Центральная, д.22</w:t>
      </w:r>
      <w:r w:rsidRPr="006B1BB2">
        <w:rPr>
          <w:rFonts w:ascii="Times New Roman" w:hAnsi="Times New Roman"/>
          <w:sz w:val="28"/>
          <w:szCs w:val="28"/>
        </w:rPr>
        <w:t xml:space="preserve">    </w:t>
      </w:r>
    </w:p>
    <w:p w:rsidR="00AB34AE" w:rsidRPr="006B1BB2" w:rsidRDefault="00AB34AE" w:rsidP="00AB34AE">
      <w:pPr>
        <w:jc w:val="center"/>
        <w:rPr>
          <w:rFonts w:ascii="Times New Roman" w:hAnsi="Times New Roman"/>
          <w:sz w:val="28"/>
          <w:szCs w:val="28"/>
        </w:rPr>
      </w:pPr>
      <w:r w:rsidRPr="006B1BB2">
        <w:rPr>
          <w:rFonts w:ascii="Times New Roman" w:hAnsi="Times New Roman"/>
          <w:sz w:val="28"/>
          <w:szCs w:val="28"/>
        </w:rPr>
        <w:t>В соответствии со  статьей 69.1 Федерального закона  от 13 июля 2015 года  №218-ФЗ  «О государственной    регистрации   объектов  н</w:t>
      </w:r>
      <w:r>
        <w:rPr>
          <w:rFonts w:ascii="Times New Roman" w:hAnsi="Times New Roman"/>
          <w:sz w:val="28"/>
          <w:szCs w:val="28"/>
        </w:rPr>
        <w:t>едвижимости»  выявлено</w:t>
      </w:r>
      <w:r w:rsidRPr="006B1BB2">
        <w:rPr>
          <w:rFonts w:ascii="Times New Roman" w:hAnsi="Times New Roman"/>
          <w:sz w:val="28"/>
          <w:szCs w:val="28"/>
        </w:rPr>
        <w:t>:</w:t>
      </w:r>
    </w:p>
    <w:p w:rsidR="00AB34AE" w:rsidRDefault="00AB34AE" w:rsidP="00AB34AE">
      <w:pPr>
        <w:jc w:val="both"/>
        <w:rPr>
          <w:rFonts w:ascii="Times New Roman" w:hAnsi="Times New Roman"/>
          <w:sz w:val="28"/>
          <w:szCs w:val="28"/>
        </w:rPr>
      </w:pPr>
      <w:r w:rsidRPr="006B1BB2">
        <w:rPr>
          <w:rFonts w:ascii="Times New Roman" w:hAnsi="Times New Roman"/>
          <w:sz w:val="28"/>
          <w:szCs w:val="28"/>
        </w:rPr>
        <w:t xml:space="preserve">      1. </w:t>
      </w:r>
      <w:r w:rsidRPr="00690353">
        <w:rPr>
          <w:rFonts w:ascii="Times New Roman" w:hAnsi="Times New Roman"/>
          <w:sz w:val="28"/>
          <w:szCs w:val="28"/>
        </w:rPr>
        <w:t xml:space="preserve">В отношении земельного   участка   с кадастровым  номером  13:03:0416006:16, расположенного по адресу: </w:t>
      </w:r>
      <w:proofErr w:type="gramStart"/>
      <w:r w:rsidRPr="00690353">
        <w:rPr>
          <w:rFonts w:ascii="Times New Roman" w:hAnsi="Times New Roman"/>
          <w:sz w:val="28"/>
          <w:szCs w:val="28"/>
        </w:rPr>
        <w:t xml:space="preserve">Республика Мордовия, Атяшевский район, с. Покровское, ул. Центральная, д.22, площадью 2500   кв.м.   в качестве  его правообладателя, владеющего данным   земельным участком  на праве собственности  выявлен  собственник  Лукьянов Александр Евгеньевич,  год рождения 14.08.1967,  паспорт 8912 № 255396 выдан 01.09.2012 ТП № 3 МО УФМС России по Республики Мордовия в </w:t>
      </w:r>
      <w:proofErr w:type="spellStart"/>
      <w:r w:rsidRPr="00690353">
        <w:rPr>
          <w:rFonts w:ascii="Times New Roman" w:hAnsi="Times New Roman"/>
          <w:sz w:val="28"/>
          <w:szCs w:val="28"/>
        </w:rPr>
        <w:t>рп</w:t>
      </w:r>
      <w:proofErr w:type="spellEnd"/>
      <w:r w:rsidRPr="00690353">
        <w:rPr>
          <w:rFonts w:ascii="Times New Roman" w:hAnsi="Times New Roman"/>
          <w:sz w:val="28"/>
          <w:szCs w:val="28"/>
        </w:rPr>
        <w:t xml:space="preserve"> Комсомоль</w:t>
      </w:r>
      <w:r>
        <w:rPr>
          <w:rFonts w:ascii="Times New Roman" w:hAnsi="Times New Roman"/>
          <w:sz w:val="28"/>
          <w:szCs w:val="28"/>
        </w:rPr>
        <w:t xml:space="preserve">ский </w:t>
      </w:r>
      <w:proofErr w:type="spellStart"/>
      <w:r w:rsidRPr="00690353">
        <w:rPr>
          <w:rFonts w:ascii="Times New Roman" w:hAnsi="Times New Roman"/>
          <w:sz w:val="28"/>
          <w:szCs w:val="28"/>
        </w:rPr>
        <w:t>Чамзинс</w:t>
      </w:r>
      <w:r>
        <w:rPr>
          <w:rFonts w:ascii="Times New Roman" w:hAnsi="Times New Roman"/>
          <w:sz w:val="28"/>
          <w:szCs w:val="28"/>
        </w:rPr>
        <w:t>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района,  СНИЛС 012-694-304 </w:t>
      </w:r>
      <w:r w:rsidRPr="00690353">
        <w:rPr>
          <w:rFonts w:ascii="Times New Roman" w:hAnsi="Times New Roman"/>
          <w:sz w:val="28"/>
          <w:szCs w:val="28"/>
        </w:rPr>
        <w:t>31,   проживающий (зарегистрированный    по месту жительства):</w:t>
      </w:r>
      <w:proofErr w:type="gramEnd"/>
      <w:r w:rsidRPr="00690353">
        <w:rPr>
          <w:rFonts w:ascii="Times New Roman" w:hAnsi="Times New Roman"/>
          <w:sz w:val="28"/>
          <w:szCs w:val="28"/>
        </w:rPr>
        <w:t xml:space="preserve"> Республика Мордовия, Атяшевский район, с. Покровское, ул. Центральная, д.19.</w:t>
      </w:r>
    </w:p>
    <w:p w:rsidR="00AB34AE" w:rsidRPr="006B1BB2" w:rsidRDefault="00AB34AE" w:rsidP="00AB34A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2. Право собственности </w:t>
      </w:r>
      <w:r w:rsidRPr="00690353">
        <w:rPr>
          <w:rFonts w:ascii="Times New Roman" w:hAnsi="Times New Roman"/>
          <w:sz w:val="28"/>
          <w:szCs w:val="28"/>
        </w:rPr>
        <w:t>Лукьянов</w:t>
      </w:r>
      <w:r>
        <w:rPr>
          <w:rFonts w:ascii="Times New Roman" w:hAnsi="Times New Roman"/>
          <w:sz w:val="28"/>
          <w:szCs w:val="28"/>
        </w:rPr>
        <w:t>а</w:t>
      </w:r>
      <w:r w:rsidRPr="00690353">
        <w:rPr>
          <w:rFonts w:ascii="Times New Roman" w:hAnsi="Times New Roman"/>
          <w:sz w:val="28"/>
          <w:szCs w:val="28"/>
        </w:rPr>
        <w:t xml:space="preserve"> Александр</w:t>
      </w:r>
      <w:r>
        <w:rPr>
          <w:rFonts w:ascii="Times New Roman" w:hAnsi="Times New Roman"/>
          <w:sz w:val="28"/>
          <w:szCs w:val="28"/>
        </w:rPr>
        <w:t>а</w:t>
      </w:r>
      <w:r w:rsidRPr="00690353">
        <w:rPr>
          <w:rFonts w:ascii="Times New Roman" w:hAnsi="Times New Roman"/>
          <w:sz w:val="28"/>
          <w:szCs w:val="28"/>
        </w:rPr>
        <w:t xml:space="preserve"> Евгеньевич</w:t>
      </w:r>
      <w:r>
        <w:rPr>
          <w:rFonts w:ascii="Times New Roman" w:hAnsi="Times New Roman"/>
          <w:sz w:val="28"/>
          <w:szCs w:val="28"/>
        </w:rPr>
        <w:t>а</w:t>
      </w:r>
      <w:r w:rsidRPr="006B1BB2">
        <w:rPr>
          <w:rFonts w:ascii="Times New Roman" w:hAnsi="Times New Roman"/>
          <w:sz w:val="28"/>
          <w:szCs w:val="28"/>
        </w:rPr>
        <w:t xml:space="preserve"> на указанный в пункте 1 настоящего распоряжения  земельный участок подтверждается  свидетельством о пр</w:t>
      </w:r>
      <w:r>
        <w:rPr>
          <w:rFonts w:ascii="Times New Roman" w:hAnsi="Times New Roman"/>
          <w:sz w:val="28"/>
          <w:szCs w:val="28"/>
        </w:rPr>
        <w:t xml:space="preserve">аве собственности     на землю </w:t>
      </w:r>
      <w:r w:rsidRPr="006B1BB2">
        <w:rPr>
          <w:rFonts w:ascii="Times New Roman" w:hAnsi="Times New Roman"/>
          <w:sz w:val="28"/>
          <w:szCs w:val="28"/>
        </w:rPr>
        <w:t xml:space="preserve">  №</w:t>
      </w:r>
      <w:r>
        <w:rPr>
          <w:rFonts w:ascii="Times New Roman" w:hAnsi="Times New Roman"/>
          <w:sz w:val="28"/>
          <w:szCs w:val="28"/>
        </w:rPr>
        <w:t xml:space="preserve"> 15</w:t>
      </w:r>
      <w:r w:rsidRPr="006B1BB2">
        <w:rPr>
          <w:rFonts w:ascii="Times New Roman" w:hAnsi="Times New Roman"/>
          <w:sz w:val="28"/>
          <w:szCs w:val="28"/>
        </w:rPr>
        <w:t xml:space="preserve"> от 2</w:t>
      </w:r>
      <w:r>
        <w:rPr>
          <w:rFonts w:ascii="Times New Roman" w:hAnsi="Times New Roman"/>
          <w:sz w:val="28"/>
          <w:szCs w:val="28"/>
        </w:rPr>
        <w:t>7</w:t>
      </w:r>
      <w:r w:rsidRPr="006B1BB2">
        <w:rPr>
          <w:rFonts w:ascii="Times New Roman" w:hAnsi="Times New Roman"/>
          <w:sz w:val="28"/>
          <w:szCs w:val="28"/>
        </w:rPr>
        <w:t xml:space="preserve">  июля 1992 года.  Выдавший орган   Исполком </w:t>
      </w:r>
      <w:r>
        <w:rPr>
          <w:rFonts w:ascii="Times New Roman" w:hAnsi="Times New Roman"/>
          <w:sz w:val="28"/>
          <w:szCs w:val="28"/>
        </w:rPr>
        <w:t>Покровского</w:t>
      </w:r>
      <w:r w:rsidRPr="006B1BB2">
        <w:rPr>
          <w:rFonts w:ascii="Times New Roman" w:hAnsi="Times New Roman"/>
          <w:sz w:val="28"/>
          <w:szCs w:val="28"/>
        </w:rPr>
        <w:t xml:space="preserve"> сельского Совета народных депутатов.  </w:t>
      </w:r>
    </w:p>
    <w:p w:rsidR="00AB34AE" w:rsidRPr="006B1BB2" w:rsidRDefault="00AB34AE" w:rsidP="00AB34A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3. Рекомендовать </w:t>
      </w:r>
      <w:r w:rsidRPr="00690353">
        <w:rPr>
          <w:rFonts w:ascii="Times New Roman" w:hAnsi="Times New Roman"/>
          <w:sz w:val="28"/>
          <w:szCs w:val="28"/>
        </w:rPr>
        <w:t>Лукьянов</w:t>
      </w:r>
      <w:r>
        <w:rPr>
          <w:rFonts w:ascii="Times New Roman" w:hAnsi="Times New Roman"/>
          <w:sz w:val="28"/>
          <w:szCs w:val="28"/>
        </w:rPr>
        <w:t>у</w:t>
      </w:r>
      <w:r w:rsidRPr="00690353">
        <w:rPr>
          <w:rFonts w:ascii="Times New Roman" w:hAnsi="Times New Roman"/>
          <w:sz w:val="28"/>
          <w:szCs w:val="28"/>
        </w:rPr>
        <w:t xml:space="preserve"> Александр</w:t>
      </w:r>
      <w:r>
        <w:rPr>
          <w:rFonts w:ascii="Times New Roman" w:hAnsi="Times New Roman"/>
          <w:sz w:val="28"/>
          <w:szCs w:val="28"/>
        </w:rPr>
        <w:t>у</w:t>
      </w:r>
      <w:r w:rsidRPr="00690353">
        <w:rPr>
          <w:rFonts w:ascii="Times New Roman" w:hAnsi="Times New Roman"/>
          <w:sz w:val="28"/>
          <w:szCs w:val="28"/>
        </w:rPr>
        <w:t xml:space="preserve"> Евгеньевич</w:t>
      </w:r>
      <w:r>
        <w:rPr>
          <w:rFonts w:ascii="Times New Roman" w:hAnsi="Times New Roman"/>
          <w:sz w:val="28"/>
          <w:szCs w:val="28"/>
        </w:rPr>
        <w:t xml:space="preserve">у </w:t>
      </w:r>
      <w:r w:rsidRPr="006B1BB2">
        <w:rPr>
          <w:rFonts w:ascii="Times New Roman" w:hAnsi="Times New Roman"/>
          <w:sz w:val="28"/>
          <w:szCs w:val="28"/>
        </w:rPr>
        <w:t>зарегистрировать  право собственности  в Едином  государственном реестре недвижимости на выявленный ранее  учтенный   земельный участок.</w:t>
      </w:r>
    </w:p>
    <w:p w:rsidR="00AB34AE" w:rsidRPr="006B1BB2" w:rsidRDefault="00AB34AE" w:rsidP="00AB34A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4. Направить данное распоряжение в адрес </w:t>
      </w:r>
      <w:r w:rsidRPr="00690353">
        <w:rPr>
          <w:rFonts w:ascii="Times New Roman" w:hAnsi="Times New Roman"/>
          <w:sz w:val="28"/>
          <w:szCs w:val="28"/>
        </w:rPr>
        <w:t>Лукьянов</w:t>
      </w:r>
      <w:r>
        <w:rPr>
          <w:rFonts w:ascii="Times New Roman" w:hAnsi="Times New Roman"/>
          <w:sz w:val="28"/>
          <w:szCs w:val="28"/>
        </w:rPr>
        <w:t>а</w:t>
      </w:r>
      <w:r w:rsidRPr="00690353">
        <w:rPr>
          <w:rFonts w:ascii="Times New Roman" w:hAnsi="Times New Roman"/>
          <w:sz w:val="28"/>
          <w:szCs w:val="28"/>
        </w:rPr>
        <w:t xml:space="preserve"> Александр</w:t>
      </w:r>
      <w:r>
        <w:rPr>
          <w:rFonts w:ascii="Times New Roman" w:hAnsi="Times New Roman"/>
          <w:sz w:val="28"/>
          <w:szCs w:val="28"/>
        </w:rPr>
        <w:t>а</w:t>
      </w:r>
      <w:r w:rsidRPr="00690353">
        <w:rPr>
          <w:rFonts w:ascii="Times New Roman" w:hAnsi="Times New Roman"/>
          <w:sz w:val="28"/>
          <w:szCs w:val="28"/>
        </w:rPr>
        <w:t xml:space="preserve"> Евгеньевич</w:t>
      </w:r>
      <w:r>
        <w:rPr>
          <w:rFonts w:ascii="Times New Roman" w:hAnsi="Times New Roman"/>
          <w:sz w:val="28"/>
          <w:szCs w:val="28"/>
        </w:rPr>
        <w:t>а</w:t>
      </w:r>
      <w:r w:rsidRPr="006B1BB2">
        <w:rPr>
          <w:rFonts w:ascii="Times New Roman" w:hAnsi="Times New Roman"/>
          <w:sz w:val="28"/>
          <w:szCs w:val="28"/>
        </w:rPr>
        <w:t>.</w:t>
      </w:r>
    </w:p>
    <w:p w:rsidR="00AB34AE" w:rsidRPr="006B1BB2" w:rsidRDefault="00AB34AE" w:rsidP="00AB34AE">
      <w:pPr>
        <w:jc w:val="both"/>
        <w:rPr>
          <w:rFonts w:ascii="Times New Roman" w:hAnsi="Times New Roman"/>
          <w:sz w:val="28"/>
          <w:szCs w:val="28"/>
        </w:rPr>
      </w:pPr>
      <w:r w:rsidRPr="006B1BB2">
        <w:rPr>
          <w:rFonts w:ascii="Times New Roman" w:hAnsi="Times New Roman"/>
          <w:sz w:val="28"/>
          <w:szCs w:val="28"/>
        </w:rPr>
        <w:t xml:space="preserve">  5.  Информация об объекте</w:t>
      </w:r>
      <w:r>
        <w:rPr>
          <w:rFonts w:ascii="Times New Roman" w:hAnsi="Times New Roman"/>
          <w:sz w:val="28"/>
          <w:szCs w:val="28"/>
        </w:rPr>
        <w:t>,</w:t>
      </w:r>
      <w:r w:rsidRPr="006B1BB2">
        <w:rPr>
          <w:rFonts w:ascii="Times New Roman" w:hAnsi="Times New Roman"/>
          <w:sz w:val="28"/>
          <w:szCs w:val="28"/>
        </w:rPr>
        <w:t xml:space="preserve"> в  отношении которого выявлен правообладатель, подлежит официальному опубликованию  на сайте </w:t>
      </w:r>
      <w:r>
        <w:rPr>
          <w:rFonts w:ascii="Times New Roman" w:hAnsi="Times New Roman"/>
          <w:sz w:val="28"/>
          <w:szCs w:val="28"/>
        </w:rPr>
        <w:t>Атяшевского муниципального района на странице</w:t>
      </w:r>
      <w:r w:rsidRPr="006B1BB2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Козлов</w:t>
      </w:r>
      <w:r w:rsidRPr="006B1BB2">
        <w:rPr>
          <w:rFonts w:ascii="Times New Roman" w:hAnsi="Times New Roman"/>
          <w:sz w:val="28"/>
          <w:szCs w:val="28"/>
        </w:rPr>
        <w:t>ского сельского поселения  Атяшевского    муниципального района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1BB2">
        <w:rPr>
          <w:rFonts w:ascii="Times New Roman" w:hAnsi="Times New Roman"/>
          <w:sz w:val="28"/>
          <w:szCs w:val="28"/>
        </w:rPr>
        <w:t xml:space="preserve"> Республики Мордовия   в сети Интернет </w:t>
      </w:r>
      <w:hyperlink r:id="rId4" w:history="1">
        <w:r>
          <w:rPr>
            <w:rStyle w:val="a3"/>
            <w:rFonts w:ascii="Times New Roman" w:eastAsia="+mn-ea" w:hAnsi="Times New Roman"/>
            <w:color w:val="auto"/>
            <w:kern w:val="24"/>
            <w:sz w:val="28"/>
            <w:szCs w:val="28"/>
            <w:u w:val="none"/>
            <w:lang w:val="en-US"/>
          </w:rPr>
          <w:t>https</w:t>
        </w:r>
        <w:r>
          <w:rPr>
            <w:rStyle w:val="a3"/>
            <w:rFonts w:ascii="Times New Roman" w:eastAsia="+mn-ea" w:hAnsi="Times New Roman"/>
            <w:color w:val="auto"/>
            <w:kern w:val="24"/>
            <w:sz w:val="28"/>
            <w:szCs w:val="28"/>
            <w:u w:val="none"/>
          </w:rPr>
          <w:t>://</w:t>
        </w:r>
        <w:proofErr w:type="spellStart"/>
        <w:r>
          <w:rPr>
            <w:rStyle w:val="a3"/>
            <w:rFonts w:ascii="Times New Roman" w:eastAsia="+mn-ea" w:hAnsi="Times New Roman"/>
            <w:color w:val="auto"/>
            <w:kern w:val="24"/>
            <w:sz w:val="28"/>
            <w:szCs w:val="28"/>
            <w:u w:val="none"/>
            <w:lang w:val="en-US"/>
          </w:rPr>
          <w:t>atyashevo</w:t>
        </w:r>
        <w:proofErr w:type="spellEnd"/>
        <w:r>
          <w:rPr>
            <w:rStyle w:val="a3"/>
            <w:rFonts w:ascii="Times New Roman" w:eastAsia="+mn-ea" w:hAnsi="Times New Roman"/>
            <w:color w:val="auto"/>
            <w:kern w:val="24"/>
            <w:sz w:val="28"/>
            <w:szCs w:val="28"/>
            <w:u w:val="none"/>
          </w:rPr>
          <w:t>.</w:t>
        </w:r>
        <w:r>
          <w:rPr>
            <w:rStyle w:val="a3"/>
            <w:rFonts w:ascii="Times New Roman" w:eastAsia="+mn-ea" w:hAnsi="Times New Roman"/>
            <w:color w:val="auto"/>
            <w:kern w:val="24"/>
            <w:sz w:val="28"/>
            <w:szCs w:val="28"/>
            <w:u w:val="none"/>
            <w:lang w:val="en-US"/>
          </w:rPr>
          <w:t>e</w:t>
        </w:r>
        <w:r>
          <w:rPr>
            <w:rStyle w:val="a3"/>
            <w:rFonts w:ascii="Times New Roman" w:eastAsia="+mn-ea" w:hAnsi="Times New Roman"/>
            <w:color w:val="auto"/>
            <w:kern w:val="24"/>
            <w:sz w:val="28"/>
            <w:szCs w:val="28"/>
            <w:u w:val="none"/>
          </w:rPr>
          <w:t>-</w:t>
        </w:r>
        <w:proofErr w:type="spellStart"/>
        <w:r>
          <w:rPr>
            <w:rStyle w:val="a3"/>
            <w:rFonts w:ascii="Times New Roman" w:eastAsia="+mn-ea" w:hAnsi="Times New Roman"/>
            <w:color w:val="auto"/>
            <w:kern w:val="24"/>
            <w:sz w:val="28"/>
            <w:szCs w:val="28"/>
            <w:u w:val="none"/>
            <w:lang w:val="en-US"/>
          </w:rPr>
          <w:t>mordovia</w:t>
        </w:r>
        <w:proofErr w:type="spellEnd"/>
        <w:r>
          <w:rPr>
            <w:rStyle w:val="a3"/>
            <w:rFonts w:ascii="Times New Roman" w:eastAsia="+mn-ea" w:hAnsi="Times New Roman"/>
            <w:color w:val="auto"/>
            <w:kern w:val="24"/>
            <w:sz w:val="28"/>
            <w:szCs w:val="28"/>
            <w:u w:val="none"/>
          </w:rPr>
          <w:t>.</w:t>
        </w:r>
        <w:proofErr w:type="spellStart"/>
        <w:r>
          <w:rPr>
            <w:rStyle w:val="a3"/>
            <w:rFonts w:ascii="Times New Roman" w:eastAsia="+mn-ea" w:hAnsi="Times New Roman"/>
            <w:color w:val="auto"/>
            <w:kern w:val="24"/>
            <w:sz w:val="28"/>
            <w:szCs w:val="28"/>
            <w:u w:val="none"/>
            <w:lang w:val="en-US"/>
          </w:rPr>
          <w:t>ru</w:t>
        </w:r>
        <w:proofErr w:type="spellEnd"/>
        <w:r>
          <w:rPr>
            <w:rStyle w:val="a3"/>
            <w:rFonts w:ascii="Times New Roman" w:eastAsia="+mn-ea" w:hAnsi="Times New Roman"/>
            <w:color w:val="auto"/>
            <w:kern w:val="24"/>
            <w:sz w:val="28"/>
            <w:szCs w:val="28"/>
            <w:u w:val="none"/>
          </w:rPr>
          <w:t>/</w:t>
        </w:r>
        <w:proofErr w:type="spellStart"/>
        <w:r>
          <w:rPr>
            <w:rStyle w:val="a3"/>
            <w:rFonts w:ascii="Times New Roman" w:eastAsia="+mn-ea" w:hAnsi="Times New Roman"/>
            <w:color w:val="auto"/>
            <w:kern w:val="24"/>
            <w:sz w:val="28"/>
            <w:szCs w:val="28"/>
            <w:u w:val="none"/>
            <w:lang w:val="en-US"/>
          </w:rPr>
          <w:t>vill</w:t>
        </w:r>
        <w:proofErr w:type="spellEnd"/>
        <w:r>
          <w:rPr>
            <w:rStyle w:val="a3"/>
            <w:rFonts w:ascii="Times New Roman" w:eastAsia="+mn-ea" w:hAnsi="Times New Roman"/>
            <w:color w:val="auto"/>
            <w:kern w:val="24"/>
            <w:sz w:val="28"/>
            <w:szCs w:val="28"/>
            <w:u w:val="none"/>
          </w:rPr>
          <w:t>/</w:t>
        </w:r>
        <w:r>
          <w:rPr>
            <w:rStyle w:val="a3"/>
            <w:rFonts w:ascii="Times New Roman" w:eastAsia="+mn-ea" w:hAnsi="Times New Roman"/>
            <w:color w:val="auto"/>
            <w:kern w:val="24"/>
            <w:sz w:val="28"/>
            <w:szCs w:val="28"/>
            <w:u w:val="none"/>
            <w:lang w:val="en-US"/>
          </w:rPr>
          <w:t>view</w:t>
        </w:r>
        <w:r>
          <w:rPr>
            <w:rStyle w:val="a3"/>
            <w:rFonts w:ascii="Times New Roman" w:eastAsia="+mn-ea" w:hAnsi="Times New Roman"/>
            <w:color w:val="auto"/>
            <w:kern w:val="24"/>
            <w:sz w:val="28"/>
            <w:szCs w:val="28"/>
            <w:u w:val="none"/>
          </w:rPr>
          <w:t>/156</w:t>
        </w:r>
      </w:hyperlink>
      <w:r>
        <w:rPr>
          <w:rFonts w:ascii="Times New Roman" w:eastAsia="+mn-ea" w:hAnsi="Times New Roman"/>
          <w:kern w:val="24"/>
          <w:sz w:val="28"/>
          <w:szCs w:val="28"/>
        </w:rPr>
        <w:t xml:space="preserve"> </w:t>
      </w:r>
      <w:r w:rsidRPr="006B1BB2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разделе</w:t>
      </w:r>
      <w:r w:rsidRPr="006B1BB2">
        <w:rPr>
          <w:rFonts w:ascii="Times New Roman" w:hAnsi="Times New Roman"/>
          <w:sz w:val="28"/>
          <w:szCs w:val="28"/>
        </w:rPr>
        <w:t xml:space="preserve"> «Выявление  правообладателей  раннее  учтенных  объектов недвижимост</w:t>
      </w:r>
      <w:r>
        <w:rPr>
          <w:rFonts w:ascii="Times New Roman" w:hAnsi="Times New Roman"/>
          <w:sz w:val="28"/>
          <w:szCs w:val="28"/>
        </w:rPr>
        <w:t xml:space="preserve">и, право </w:t>
      </w:r>
      <w:proofErr w:type="gramStart"/>
      <w:r>
        <w:rPr>
          <w:rFonts w:ascii="Times New Roman" w:hAnsi="Times New Roman"/>
          <w:sz w:val="28"/>
          <w:szCs w:val="28"/>
        </w:rPr>
        <w:t>собственности</w:t>
      </w:r>
      <w:proofErr w:type="gramEnd"/>
      <w:r>
        <w:rPr>
          <w:rFonts w:ascii="Times New Roman" w:hAnsi="Times New Roman"/>
          <w:sz w:val="28"/>
          <w:szCs w:val="28"/>
        </w:rPr>
        <w:t xml:space="preserve"> на которо</w:t>
      </w:r>
      <w:r w:rsidRPr="006B1BB2">
        <w:rPr>
          <w:rFonts w:ascii="Times New Roman" w:hAnsi="Times New Roman"/>
          <w:sz w:val="28"/>
          <w:szCs w:val="28"/>
        </w:rPr>
        <w:t>е не зарегистрировано» подраздел «Извещение о выявлении  правообладателей ранее</w:t>
      </w:r>
      <w:r>
        <w:rPr>
          <w:rFonts w:ascii="Times New Roman" w:hAnsi="Times New Roman"/>
          <w:sz w:val="28"/>
          <w:szCs w:val="28"/>
        </w:rPr>
        <w:t xml:space="preserve"> учтенных объектов недвижимости</w:t>
      </w:r>
      <w:r w:rsidRPr="006B1BB2">
        <w:rPr>
          <w:rFonts w:ascii="Times New Roman" w:hAnsi="Times New Roman"/>
          <w:sz w:val="28"/>
          <w:szCs w:val="28"/>
        </w:rPr>
        <w:t xml:space="preserve">». </w:t>
      </w:r>
    </w:p>
    <w:p w:rsidR="00AB34AE" w:rsidRPr="006B1BB2" w:rsidRDefault="00AB34AE" w:rsidP="00AB34AE">
      <w:pPr>
        <w:jc w:val="both"/>
        <w:rPr>
          <w:rFonts w:ascii="Times New Roman" w:hAnsi="Times New Roman"/>
          <w:sz w:val="28"/>
          <w:szCs w:val="28"/>
        </w:rPr>
      </w:pPr>
      <w:r w:rsidRPr="006B1BB2">
        <w:rPr>
          <w:rFonts w:ascii="Times New Roman" w:hAnsi="Times New Roman"/>
          <w:sz w:val="28"/>
          <w:szCs w:val="28"/>
        </w:rPr>
        <w:t xml:space="preserve"> 6.  В соответствии с частью 11 статьи 69.1 Федерального закона от 13 июля 2015 года № 218-ФЗ « О государственной   регистрации недвижимости», </w:t>
      </w:r>
      <w:proofErr w:type="gramStart"/>
      <w:r w:rsidRPr="006B1BB2">
        <w:rPr>
          <w:rFonts w:ascii="Times New Roman" w:hAnsi="Times New Roman"/>
          <w:sz w:val="28"/>
          <w:szCs w:val="28"/>
        </w:rPr>
        <w:t>лицо</w:t>
      </w:r>
      <w:proofErr w:type="gramEnd"/>
      <w:r w:rsidRPr="006B1BB2">
        <w:rPr>
          <w:rFonts w:ascii="Times New Roman" w:hAnsi="Times New Roman"/>
          <w:sz w:val="28"/>
          <w:szCs w:val="28"/>
        </w:rPr>
        <w:t xml:space="preserve"> выявленное в качестве  правообладателя ранее  учтенного объекта недвижимости, либо иное заинтересованное лицо   вправе предоставить  в письменной форме  или форме  электронного документа  возражения относительно  сведений о правообладателе  ранее учтенного объекта  недвижимости, указанных в </w:t>
      </w:r>
      <w:r>
        <w:rPr>
          <w:rFonts w:ascii="Times New Roman" w:hAnsi="Times New Roman"/>
          <w:sz w:val="28"/>
          <w:szCs w:val="28"/>
        </w:rPr>
        <w:t xml:space="preserve">распоряжении </w:t>
      </w:r>
      <w:r w:rsidRPr="006B1BB2">
        <w:rPr>
          <w:rFonts w:ascii="Times New Roman" w:hAnsi="Times New Roman"/>
          <w:sz w:val="28"/>
          <w:szCs w:val="28"/>
        </w:rPr>
        <w:t>с приложением обосновывающих документов, свидетельствующих о том, что  такое лицо не является  правообладателем  указанного о</w:t>
      </w:r>
      <w:r>
        <w:rPr>
          <w:rFonts w:ascii="Times New Roman" w:hAnsi="Times New Roman"/>
          <w:sz w:val="28"/>
          <w:szCs w:val="28"/>
        </w:rPr>
        <w:t>бъекта  недвижимости,  в течение</w:t>
      </w:r>
      <w:r w:rsidRPr="006B1BB2">
        <w:rPr>
          <w:rFonts w:ascii="Times New Roman" w:hAnsi="Times New Roman"/>
          <w:sz w:val="28"/>
          <w:szCs w:val="28"/>
        </w:rPr>
        <w:t xml:space="preserve"> 30 дней со дня получения указанным лицом</w:t>
      </w:r>
      <w:r>
        <w:rPr>
          <w:rFonts w:ascii="Times New Roman" w:hAnsi="Times New Roman"/>
          <w:sz w:val="28"/>
          <w:szCs w:val="28"/>
        </w:rPr>
        <w:t xml:space="preserve"> распоряжения</w:t>
      </w:r>
      <w:r w:rsidRPr="006B1BB2">
        <w:rPr>
          <w:rFonts w:ascii="Times New Roman" w:hAnsi="Times New Roman"/>
          <w:sz w:val="28"/>
          <w:szCs w:val="28"/>
        </w:rPr>
        <w:t>.</w:t>
      </w:r>
    </w:p>
    <w:p w:rsidR="00AB34AE" w:rsidRDefault="00AB34AE" w:rsidP="00AB34AE">
      <w:pPr>
        <w:rPr>
          <w:rFonts w:ascii="Times New Roman" w:hAnsi="Times New Roman"/>
          <w:sz w:val="28"/>
          <w:szCs w:val="28"/>
        </w:rPr>
      </w:pPr>
    </w:p>
    <w:p w:rsidR="00AB34AE" w:rsidRDefault="00AB34AE" w:rsidP="00AB34AE">
      <w:pPr>
        <w:rPr>
          <w:rFonts w:ascii="Times New Roman" w:hAnsi="Times New Roman"/>
          <w:sz w:val="28"/>
          <w:szCs w:val="28"/>
        </w:rPr>
      </w:pPr>
    </w:p>
    <w:p w:rsidR="00AB34AE" w:rsidRPr="006B1BB2" w:rsidRDefault="00AB34AE" w:rsidP="00AB34AE">
      <w:pPr>
        <w:rPr>
          <w:rFonts w:ascii="Times New Roman" w:hAnsi="Times New Roman"/>
          <w:sz w:val="28"/>
          <w:szCs w:val="28"/>
        </w:rPr>
      </w:pPr>
    </w:p>
    <w:p w:rsidR="00AB34AE" w:rsidRDefault="00AB34AE" w:rsidP="00AB34AE">
      <w:r w:rsidRPr="006B1BB2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Козло</w:t>
      </w:r>
      <w:r w:rsidRPr="006B1BB2">
        <w:rPr>
          <w:rFonts w:ascii="Times New Roman" w:hAnsi="Times New Roman"/>
          <w:sz w:val="28"/>
          <w:szCs w:val="28"/>
        </w:rPr>
        <w:t xml:space="preserve">вского  сельского поселения                                </w:t>
      </w:r>
      <w:proofErr w:type="spellStart"/>
      <w:r w:rsidRPr="006B1BB2">
        <w:rPr>
          <w:rFonts w:ascii="Times New Roman" w:hAnsi="Times New Roman"/>
          <w:sz w:val="28"/>
          <w:szCs w:val="28"/>
        </w:rPr>
        <w:t>В.</w:t>
      </w:r>
      <w:r>
        <w:rPr>
          <w:rFonts w:ascii="Times New Roman" w:hAnsi="Times New Roman"/>
          <w:sz w:val="28"/>
          <w:szCs w:val="28"/>
        </w:rPr>
        <w:t>В.Моторкин</w:t>
      </w:r>
      <w:proofErr w:type="spellEnd"/>
    </w:p>
    <w:p w:rsidR="00AB34AE" w:rsidRDefault="00AB34AE" w:rsidP="00AB34AE"/>
    <w:p w:rsidR="00345C55" w:rsidRDefault="00345C55"/>
    <w:sectPr w:rsidR="00345C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34AE"/>
    <w:rsid w:val="00345C55"/>
    <w:rsid w:val="00AB34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B34A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tyashevo.e-mordovia.ru/vill/view/15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482</Words>
  <Characters>2754</Characters>
  <Application>Microsoft Office Word</Application>
  <DocSecurity>0</DocSecurity>
  <Lines>22</Lines>
  <Paragraphs>6</Paragraphs>
  <ScaleCrop>false</ScaleCrop>
  <Company>Reanimator Extreme Edition</Company>
  <LinksUpToDate>false</LinksUpToDate>
  <CharactersWithSpaces>3230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2022-06-14T06:51:00Z</dcterms:created>
  <dcterms:modified xsi:type="dcterms:W3CDTF">2022-06-14T06:52:00Z</dcterms:modified>
</cp:coreProperties>
</file>