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6EC" w:rsidRDefault="00D126EC" w:rsidP="007904EB">
      <w:pPr>
        <w:spacing w:after="200" w:line="276" w:lineRule="auto"/>
        <w:jc w:val="right"/>
      </w:pPr>
    </w:p>
    <w:p w:rsidR="00D126EC" w:rsidRPr="00A3180C" w:rsidRDefault="00D126EC" w:rsidP="00A3180C">
      <w:pPr>
        <w:spacing w:after="200" w:line="276" w:lineRule="auto"/>
        <w:jc w:val="center"/>
        <w:rPr>
          <w:sz w:val="28"/>
          <w:szCs w:val="28"/>
        </w:rPr>
      </w:pPr>
      <w:r w:rsidRPr="00A3180C">
        <w:t>СОВЕТ ДЕПУТАТОВ КОЗЛОВСКОГО СЕЛЬСКОГО ПОСЕЛЕНИЯ</w:t>
      </w:r>
    </w:p>
    <w:p w:rsidR="00D126EC" w:rsidRPr="00A3180C" w:rsidRDefault="00D126EC" w:rsidP="00A3180C">
      <w:pPr>
        <w:spacing w:after="200" w:line="276" w:lineRule="auto"/>
        <w:ind w:firstLine="748"/>
        <w:jc w:val="center"/>
      </w:pPr>
      <w:r w:rsidRPr="00A3180C">
        <w:t xml:space="preserve">АТЯШЕВСКОГО МУНИЦИПАЛЬНОГО РАЙОНА </w:t>
      </w:r>
    </w:p>
    <w:p w:rsidR="00D126EC" w:rsidRPr="00A3180C" w:rsidRDefault="00D126EC" w:rsidP="00A3180C">
      <w:pPr>
        <w:spacing w:after="200" w:line="276" w:lineRule="auto"/>
        <w:ind w:firstLine="748"/>
        <w:jc w:val="center"/>
      </w:pPr>
      <w:r w:rsidRPr="00A3180C">
        <w:t>РЕСПУБЛИКИ МОРДОВИЯ</w:t>
      </w:r>
    </w:p>
    <w:p w:rsidR="00D126EC" w:rsidRPr="00A3180C" w:rsidRDefault="00D126EC" w:rsidP="00A3180C">
      <w:pPr>
        <w:spacing w:after="200" w:line="276" w:lineRule="auto"/>
        <w:jc w:val="center"/>
        <w:rPr>
          <w:b/>
        </w:rPr>
      </w:pPr>
      <w:r w:rsidRPr="00A3180C">
        <w:rPr>
          <w:b/>
        </w:rPr>
        <w:t>РЕШЕНИЕ</w:t>
      </w:r>
    </w:p>
    <w:p w:rsidR="00D126EC" w:rsidRPr="00A3180C" w:rsidRDefault="00D126EC" w:rsidP="00A3180C">
      <w:pPr>
        <w:spacing w:after="200" w:line="276" w:lineRule="auto"/>
        <w:ind w:firstLine="748"/>
        <w:rPr>
          <w:b/>
          <w:sz w:val="22"/>
          <w:szCs w:val="22"/>
        </w:rPr>
      </w:pPr>
      <w:r w:rsidRPr="00A3180C">
        <w:rPr>
          <w:b/>
          <w:sz w:val="22"/>
          <w:szCs w:val="22"/>
        </w:rPr>
        <w:t xml:space="preserve"> </w:t>
      </w:r>
      <w:r w:rsidRPr="00A3180C">
        <w:rPr>
          <w:sz w:val="28"/>
          <w:szCs w:val="28"/>
        </w:rPr>
        <w:t xml:space="preserve">от   </w:t>
      </w:r>
      <w:r>
        <w:rPr>
          <w:sz w:val="28"/>
          <w:szCs w:val="28"/>
        </w:rPr>
        <w:t xml:space="preserve">  18  октября </w:t>
      </w:r>
      <w:r w:rsidRPr="00A3180C">
        <w:rPr>
          <w:sz w:val="28"/>
          <w:szCs w:val="28"/>
        </w:rPr>
        <w:t xml:space="preserve">       2022  г</w:t>
      </w:r>
      <w:r>
        <w:rPr>
          <w:sz w:val="28"/>
          <w:szCs w:val="28"/>
        </w:rPr>
        <w:t xml:space="preserve">.              </w:t>
      </w:r>
      <w:r w:rsidRPr="00A3180C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</w:t>
      </w:r>
      <w:r w:rsidRPr="00A3180C">
        <w:rPr>
          <w:sz w:val="28"/>
          <w:szCs w:val="28"/>
        </w:rPr>
        <w:t xml:space="preserve">  </w:t>
      </w:r>
      <w:r w:rsidRPr="007904EB">
        <w:rPr>
          <w:sz w:val="28"/>
          <w:szCs w:val="28"/>
        </w:rPr>
        <w:t>№</w:t>
      </w:r>
      <w:r w:rsidRPr="00A3180C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Pr="00A3180C">
        <w:rPr>
          <w:sz w:val="28"/>
          <w:szCs w:val="28"/>
        </w:rPr>
        <w:t xml:space="preserve">                                                               </w:t>
      </w:r>
    </w:p>
    <w:p w:rsidR="00D126EC" w:rsidRPr="00A3180C" w:rsidRDefault="00D126EC" w:rsidP="00A3180C">
      <w:pPr>
        <w:spacing w:after="200" w:line="276" w:lineRule="auto"/>
        <w:ind w:firstLine="748"/>
        <w:jc w:val="center"/>
        <w:rPr>
          <w:sz w:val="22"/>
          <w:szCs w:val="22"/>
        </w:rPr>
      </w:pPr>
      <w:r w:rsidRPr="00A3180C">
        <w:rPr>
          <w:sz w:val="22"/>
          <w:szCs w:val="22"/>
        </w:rPr>
        <w:t>с.Козловка</w:t>
      </w:r>
    </w:p>
    <w:p w:rsidR="00D126EC" w:rsidRPr="00A3180C" w:rsidRDefault="00D126EC" w:rsidP="00A3180C">
      <w:pPr>
        <w:ind w:firstLine="748"/>
        <w:jc w:val="center"/>
        <w:rPr>
          <w:b/>
        </w:rPr>
      </w:pPr>
      <w:r w:rsidRPr="00A3180C">
        <w:rPr>
          <w:b/>
        </w:rPr>
        <w:t xml:space="preserve">                                                                                </w:t>
      </w:r>
      <w:r>
        <w:rPr>
          <w:b/>
          <w:sz w:val="28"/>
          <w:szCs w:val="28"/>
        </w:rPr>
        <w:t xml:space="preserve">                                                                                            </w:t>
      </w:r>
    </w:p>
    <w:p w:rsidR="00D126EC" w:rsidRDefault="00D126EC" w:rsidP="00F33CB2">
      <w:pPr>
        <w:pStyle w:val="s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 приватизации муниципального имущества Козловского сельского поселения  Атяшевского муниципального  района Республики Мордовия</w:t>
      </w:r>
    </w:p>
    <w:p w:rsidR="00D126EC" w:rsidRDefault="00D126EC" w:rsidP="00F33CB2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целях пополнения доходной части бюджета</w:t>
      </w:r>
      <w:r w:rsidRPr="00A3180C">
        <w:rPr>
          <w:b/>
          <w:sz w:val="28"/>
          <w:szCs w:val="28"/>
        </w:rPr>
        <w:t xml:space="preserve"> </w:t>
      </w:r>
      <w:r w:rsidRPr="00A3180C">
        <w:rPr>
          <w:sz w:val="28"/>
          <w:szCs w:val="28"/>
        </w:rPr>
        <w:t>Козловского сельского поселения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Атяшевского муниципального района, в соответствии с </w:t>
      </w:r>
      <w:hyperlink r:id="rId4" w:anchor="/document/12125505/entry/0" w:history="1">
        <w:r w:rsidRPr="00A3180C">
          <w:rPr>
            <w:rStyle w:val="Hyperlink"/>
            <w:color w:val="0D0D0D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21 декабря </w:t>
      </w:r>
      <w:smartTag w:uri="urn:schemas-microsoft-com:office:smarttags" w:element="metricconverter">
        <w:smartTagPr>
          <w:attr w:name="ProductID" w:val="2001 г"/>
        </w:smartTagPr>
        <w:r>
          <w:rPr>
            <w:sz w:val="28"/>
            <w:szCs w:val="28"/>
          </w:rPr>
          <w:t>2001 г</w:t>
        </w:r>
      </w:smartTag>
      <w:r>
        <w:rPr>
          <w:sz w:val="28"/>
          <w:szCs w:val="28"/>
        </w:rPr>
        <w:t xml:space="preserve">. № 178-ФЗ «О приватизации государственного и муниципального имущества», </w:t>
      </w:r>
      <w:hyperlink r:id="rId5" w:anchor="/document/12161610/entry/0" w:history="1">
        <w:r w:rsidRPr="00A3180C">
          <w:rPr>
            <w:rStyle w:val="Hyperlink"/>
            <w:color w:val="0D0D0D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22 июля </w:t>
      </w:r>
      <w:smartTag w:uri="urn:schemas-microsoft-com:office:smarttags" w:element="metricconverter">
        <w:smartTagPr>
          <w:attr w:name="ProductID" w:val="2008 г"/>
        </w:smartTagPr>
        <w:r>
          <w:rPr>
            <w:sz w:val="28"/>
            <w:szCs w:val="28"/>
          </w:rPr>
          <w:t>2008 г</w:t>
        </w:r>
      </w:smartTag>
      <w:r>
        <w:rPr>
          <w:sz w:val="28"/>
          <w:szCs w:val="28"/>
        </w:rPr>
        <w:t xml:space="preserve">. № 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руководствуясь </w:t>
      </w:r>
      <w:hyperlink r:id="rId6" w:anchor="/document/186367/entry/0" w:history="1">
        <w:r w:rsidRPr="00A3180C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sz w:val="28"/>
            <w:szCs w:val="28"/>
          </w:rPr>
          <w:t>2003 г</w:t>
        </w:r>
      </w:smartTag>
      <w:r>
        <w:rPr>
          <w:sz w:val="28"/>
          <w:szCs w:val="28"/>
        </w:rPr>
        <w:t xml:space="preserve">. № 131-ФЗ «Об общих принципах организации местного самоуправления в Российской Федерации», </w:t>
      </w:r>
      <w:hyperlink r:id="rId7" w:anchor="/document/44906644/entry/10000" w:history="1">
        <w:r w:rsidRPr="001474A1">
          <w:rPr>
            <w:rStyle w:val="Hyperlink"/>
            <w:color w:val="auto"/>
            <w:sz w:val="28"/>
            <w:szCs w:val="28"/>
            <w:u w:val="none"/>
          </w:rPr>
          <w:t>Уставом</w:t>
        </w:r>
      </w:hyperlink>
      <w:r>
        <w:rPr>
          <w:sz w:val="28"/>
          <w:szCs w:val="28"/>
        </w:rPr>
        <w:t xml:space="preserve"> </w:t>
      </w:r>
      <w:r w:rsidRPr="00DF2BAA">
        <w:rPr>
          <w:sz w:val="28"/>
          <w:szCs w:val="28"/>
        </w:rPr>
        <w:t>Козловского сельского поселения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Атяшевского  муниципального района, Совет депутатов </w:t>
      </w:r>
      <w:r w:rsidRPr="00DF2BAA">
        <w:rPr>
          <w:sz w:val="28"/>
          <w:szCs w:val="28"/>
        </w:rPr>
        <w:t>Козловского сельского поселения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Атяшевского муниципального района  решил:</w:t>
      </w:r>
    </w:p>
    <w:p w:rsidR="00D126EC" w:rsidRDefault="00D126EC" w:rsidP="00F33CB2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прилагаемое </w:t>
      </w:r>
      <w:hyperlink r:id="rId8" w:anchor="/document/44926900/entry/1000" w:history="1">
        <w:r>
          <w:rPr>
            <w:rStyle w:val="Emphasis"/>
            <w:i w:val="0"/>
            <w:sz w:val="28"/>
            <w:szCs w:val="28"/>
          </w:rPr>
          <w:t>Положение</w:t>
        </w:r>
      </w:hyperlink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приватизации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муниципального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 xml:space="preserve">имущества </w:t>
      </w:r>
      <w:r w:rsidRPr="00DF2BAA">
        <w:rPr>
          <w:sz w:val="28"/>
          <w:szCs w:val="28"/>
        </w:rPr>
        <w:t>Козловского сельского поселения</w:t>
      </w:r>
      <w:r>
        <w:rPr>
          <w:b/>
          <w:sz w:val="28"/>
          <w:szCs w:val="28"/>
        </w:rPr>
        <w:t xml:space="preserve">  </w:t>
      </w:r>
      <w:r>
        <w:rPr>
          <w:rStyle w:val="Emphasis"/>
          <w:i w:val="0"/>
          <w:sz w:val="28"/>
          <w:szCs w:val="28"/>
        </w:rPr>
        <w:t>Атяшевского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муниципального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района</w:t>
      </w:r>
      <w:r>
        <w:rPr>
          <w:sz w:val="28"/>
          <w:szCs w:val="28"/>
        </w:rPr>
        <w:t>.</w:t>
      </w:r>
    </w:p>
    <w:p w:rsidR="00D126EC" w:rsidRPr="00DF2BAA" w:rsidRDefault="00D126EC" w:rsidP="00F33CB2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после его </w:t>
      </w:r>
      <w:hyperlink r:id="rId9" w:anchor="/document/44926901/entry/0" w:history="1">
        <w:r w:rsidRPr="00DF2BAA">
          <w:rPr>
            <w:rStyle w:val="Hyperlink"/>
            <w:color w:val="auto"/>
            <w:sz w:val="28"/>
            <w:szCs w:val="28"/>
            <w:u w:val="none"/>
          </w:rPr>
          <w:t>официального опубликования</w:t>
        </w:r>
      </w:hyperlink>
      <w:r>
        <w:rPr>
          <w:rStyle w:val="Hyperlink"/>
          <w:color w:val="auto"/>
          <w:sz w:val="28"/>
          <w:szCs w:val="28"/>
          <w:u w:val="none"/>
        </w:rPr>
        <w:t xml:space="preserve"> (обнародования)</w:t>
      </w:r>
      <w:r w:rsidRPr="00DF2BAA">
        <w:rPr>
          <w:sz w:val="28"/>
          <w:szCs w:val="28"/>
        </w:rPr>
        <w:t>.</w:t>
      </w:r>
    </w:p>
    <w:p w:rsidR="00D126EC" w:rsidRDefault="00D126EC" w:rsidP="00F33CB2">
      <w:pPr>
        <w:pStyle w:val="empty"/>
        <w:jc w:val="both"/>
        <w:rPr>
          <w:sz w:val="28"/>
          <w:szCs w:val="28"/>
        </w:rPr>
      </w:pPr>
    </w:p>
    <w:p w:rsidR="00D126EC" w:rsidRDefault="00D126EC" w:rsidP="00F33CB2">
      <w:pPr>
        <w:pStyle w:val="empty"/>
        <w:jc w:val="both"/>
        <w:rPr>
          <w:sz w:val="28"/>
          <w:szCs w:val="28"/>
        </w:rPr>
      </w:pPr>
    </w:p>
    <w:p w:rsidR="00D126EC" w:rsidRDefault="00D126EC" w:rsidP="00F33CB2">
      <w:pPr>
        <w:pStyle w:val="empty"/>
        <w:jc w:val="both"/>
        <w:rPr>
          <w:sz w:val="28"/>
          <w:szCs w:val="28"/>
        </w:rPr>
      </w:pPr>
      <w:r>
        <w:rPr>
          <w:sz w:val="28"/>
          <w:szCs w:val="28"/>
        </w:rPr>
        <w:t>Глава Козловского сельского поселения:                      В.В.Моторкин </w:t>
      </w:r>
    </w:p>
    <w:p w:rsidR="00D126EC" w:rsidRDefault="00D126EC" w:rsidP="00F33CB2">
      <w:pPr>
        <w:pStyle w:val="s3"/>
        <w:jc w:val="center"/>
        <w:rPr>
          <w:rStyle w:val="Emphasis"/>
          <w:b/>
          <w:i w:val="0"/>
        </w:rPr>
      </w:pPr>
    </w:p>
    <w:p w:rsidR="00D126EC" w:rsidRDefault="00D126EC" w:rsidP="00DF2BAA">
      <w:pPr>
        <w:pStyle w:val="s3"/>
        <w:jc w:val="right"/>
        <w:rPr>
          <w:rStyle w:val="Emphasis"/>
          <w:b/>
          <w:i w:val="0"/>
          <w:sz w:val="28"/>
          <w:szCs w:val="28"/>
        </w:rPr>
      </w:pPr>
    </w:p>
    <w:p w:rsidR="00D126EC" w:rsidRDefault="00D126EC" w:rsidP="00DF2BAA">
      <w:pPr>
        <w:jc w:val="right"/>
        <w:rPr>
          <w:rStyle w:val="Emphasis"/>
          <w:i w:val="0"/>
        </w:rPr>
      </w:pPr>
      <w:r>
        <w:rPr>
          <w:rStyle w:val="Emphasis"/>
          <w:i w:val="0"/>
        </w:rPr>
        <w:t xml:space="preserve">Приложение </w:t>
      </w:r>
    </w:p>
    <w:p w:rsidR="00D126EC" w:rsidRDefault="00D126EC" w:rsidP="00DF2BAA">
      <w:pPr>
        <w:jc w:val="right"/>
        <w:rPr>
          <w:rStyle w:val="Emphasis"/>
          <w:i w:val="0"/>
        </w:rPr>
      </w:pPr>
      <w:r>
        <w:rPr>
          <w:rStyle w:val="Emphasis"/>
          <w:i w:val="0"/>
        </w:rPr>
        <w:t>к решению Совета депутатов</w:t>
      </w:r>
    </w:p>
    <w:p w:rsidR="00D126EC" w:rsidRDefault="00D126EC" w:rsidP="00DF2BAA">
      <w:pPr>
        <w:jc w:val="right"/>
        <w:rPr>
          <w:rStyle w:val="Emphasis"/>
          <w:i w:val="0"/>
        </w:rPr>
      </w:pPr>
      <w:r>
        <w:rPr>
          <w:rStyle w:val="Emphasis"/>
          <w:i w:val="0"/>
        </w:rPr>
        <w:t xml:space="preserve">Козловского сельского поселения </w:t>
      </w:r>
    </w:p>
    <w:p w:rsidR="00D126EC" w:rsidRDefault="00D126EC" w:rsidP="00DF2BAA">
      <w:pPr>
        <w:jc w:val="right"/>
        <w:rPr>
          <w:rStyle w:val="Emphasis"/>
          <w:i w:val="0"/>
        </w:rPr>
      </w:pPr>
      <w:r>
        <w:rPr>
          <w:rStyle w:val="Emphasis"/>
          <w:i w:val="0"/>
        </w:rPr>
        <w:t xml:space="preserve">Атяшевского муниципального района </w:t>
      </w:r>
    </w:p>
    <w:p w:rsidR="00D126EC" w:rsidRPr="00DF2BAA" w:rsidRDefault="00D126EC" w:rsidP="00DF2BAA">
      <w:pPr>
        <w:jc w:val="right"/>
        <w:rPr>
          <w:rStyle w:val="Emphasis"/>
          <w:i w:val="0"/>
        </w:rPr>
      </w:pPr>
      <w:r>
        <w:rPr>
          <w:rStyle w:val="Emphasis"/>
          <w:i w:val="0"/>
        </w:rPr>
        <w:t xml:space="preserve">от </w:t>
      </w:r>
      <w:bookmarkStart w:id="0" w:name="_GoBack"/>
      <w:bookmarkEnd w:id="0"/>
      <w:r>
        <w:rPr>
          <w:rStyle w:val="Emphasis"/>
          <w:i w:val="0"/>
        </w:rPr>
        <w:t xml:space="preserve">18.10.2022 г. </w:t>
      </w:r>
      <w:r w:rsidRPr="007904EB">
        <w:rPr>
          <w:rStyle w:val="Emphasis"/>
          <w:i w:val="0"/>
        </w:rPr>
        <w:t>№</w:t>
      </w:r>
      <w:r>
        <w:rPr>
          <w:rStyle w:val="Emphasis"/>
          <w:i w:val="0"/>
        </w:rPr>
        <w:t>22</w:t>
      </w:r>
    </w:p>
    <w:p w:rsidR="00D126EC" w:rsidRDefault="00D126EC" w:rsidP="00F33CB2">
      <w:pPr>
        <w:pStyle w:val="s3"/>
        <w:jc w:val="center"/>
        <w:rPr>
          <w:rStyle w:val="Emphasis"/>
          <w:b/>
          <w:i w:val="0"/>
          <w:sz w:val="28"/>
          <w:szCs w:val="28"/>
        </w:rPr>
      </w:pPr>
    </w:p>
    <w:p w:rsidR="00D126EC" w:rsidRPr="001722A8" w:rsidRDefault="00D126EC" w:rsidP="001722A8">
      <w:pPr>
        <w:pStyle w:val="s3"/>
        <w:jc w:val="center"/>
        <w:rPr>
          <w:b/>
          <w:sz w:val="28"/>
          <w:szCs w:val="28"/>
        </w:rPr>
      </w:pPr>
      <w:r w:rsidRPr="00DF2BAA">
        <w:rPr>
          <w:rStyle w:val="Emphasis"/>
          <w:b/>
          <w:i w:val="0"/>
          <w:sz w:val="28"/>
          <w:szCs w:val="28"/>
        </w:rPr>
        <w:t>Положение</w:t>
      </w:r>
      <w:r w:rsidRPr="00DF2BAA">
        <w:rPr>
          <w:b/>
          <w:i/>
          <w:sz w:val="28"/>
          <w:szCs w:val="28"/>
        </w:rPr>
        <w:br/>
      </w:r>
      <w:r w:rsidRPr="00DF2BAA">
        <w:rPr>
          <w:b/>
          <w:sz w:val="28"/>
          <w:szCs w:val="28"/>
        </w:rPr>
        <w:t>о</w:t>
      </w:r>
      <w:r w:rsidRPr="00DF2BAA">
        <w:rPr>
          <w:b/>
          <w:i/>
          <w:sz w:val="28"/>
          <w:szCs w:val="28"/>
        </w:rPr>
        <w:t xml:space="preserve"> </w:t>
      </w:r>
      <w:r w:rsidRPr="00DF2BAA">
        <w:rPr>
          <w:rStyle w:val="Emphasis"/>
          <w:b/>
          <w:i w:val="0"/>
          <w:sz w:val="28"/>
          <w:szCs w:val="28"/>
        </w:rPr>
        <w:t>приватизации</w:t>
      </w:r>
      <w:r w:rsidRPr="00DF2BAA">
        <w:rPr>
          <w:b/>
          <w:i/>
          <w:sz w:val="28"/>
          <w:szCs w:val="28"/>
        </w:rPr>
        <w:t xml:space="preserve"> </w:t>
      </w:r>
      <w:r w:rsidRPr="00DF2BAA">
        <w:rPr>
          <w:rStyle w:val="Emphasis"/>
          <w:b/>
          <w:i w:val="0"/>
          <w:sz w:val="28"/>
          <w:szCs w:val="28"/>
        </w:rPr>
        <w:t>муниципального</w:t>
      </w:r>
      <w:r w:rsidRPr="00DF2BAA">
        <w:rPr>
          <w:b/>
          <w:i/>
          <w:sz w:val="28"/>
          <w:szCs w:val="28"/>
        </w:rPr>
        <w:t xml:space="preserve"> </w:t>
      </w:r>
      <w:r w:rsidRPr="00DF2BAA">
        <w:rPr>
          <w:rStyle w:val="Emphasis"/>
          <w:b/>
          <w:i w:val="0"/>
          <w:sz w:val="28"/>
          <w:szCs w:val="28"/>
        </w:rPr>
        <w:t>имущества</w:t>
      </w:r>
      <w:r w:rsidRPr="00DF2BAA">
        <w:rPr>
          <w:b/>
          <w:sz w:val="28"/>
          <w:szCs w:val="28"/>
        </w:rPr>
        <w:t xml:space="preserve"> Козловского сельского поселения</w:t>
      </w:r>
      <w:r>
        <w:rPr>
          <w:b/>
          <w:sz w:val="28"/>
          <w:szCs w:val="28"/>
        </w:rPr>
        <w:t xml:space="preserve">  </w:t>
      </w:r>
      <w:r w:rsidRPr="00DF2BAA">
        <w:rPr>
          <w:b/>
          <w:sz w:val="28"/>
          <w:szCs w:val="28"/>
        </w:rPr>
        <w:t xml:space="preserve">Атяшевского </w:t>
      </w:r>
      <w:r w:rsidRPr="00DF2BAA">
        <w:rPr>
          <w:rStyle w:val="Emphasis"/>
          <w:b/>
          <w:i w:val="0"/>
          <w:sz w:val="28"/>
          <w:szCs w:val="28"/>
        </w:rPr>
        <w:t>муниципального</w:t>
      </w:r>
      <w:r w:rsidRPr="00DF2BAA">
        <w:rPr>
          <w:b/>
          <w:i/>
          <w:sz w:val="28"/>
          <w:szCs w:val="28"/>
        </w:rPr>
        <w:t xml:space="preserve"> </w:t>
      </w:r>
      <w:r w:rsidRPr="00DF2BAA">
        <w:rPr>
          <w:rStyle w:val="Emphasis"/>
          <w:b/>
          <w:i w:val="0"/>
          <w:sz w:val="28"/>
          <w:szCs w:val="28"/>
        </w:rPr>
        <w:t>района</w:t>
      </w:r>
      <w:r w:rsidRPr="00DF2BAA">
        <w:rPr>
          <w:b/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Республики Мордовия</w:t>
      </w:r>
      <w:r w:rsidRPr="00DF2BAA">
        <w:rPr>
          <w:b/>
          <w:i/>
          <w:sz w:val="28"/>
          <w:szCs w:val="28"/>
        </w:rPr>
        <w:br/>
      </w:r>
      <w:r w:rsidRPr="00DF2BAA">
        <w:rPr>
          <w:b/>
          <w:sz w:val="28"/>
          <w:szCs w:val="28"/>
        </w:rPr>
        <w:t xml:space="preserve">  </w:t>
      </w:r>
    </w:p>
    <w:p w:rsidR="00D126EC" w:rsidRPr="001722A8" w:rsidRDefault="00D126EC" w:rsidP="00F33CB2">
      <w:pPr>
        <w:pStyle w:val="s3"/>
        <w:jc w:val="center"/>
        <w:rPr>
          <w:b/>
          <w:sz w:val="28"/>
          <w:szCs w:val="28"/>
        </w:rPr>
      </w:pPr>
      <w:r w:rsidRPr="001722A8">
        <w:rPr>
          <w:b/>
          <w:sz w:val="28"/>
          <w:szCs w:val="28"/>
        </w:rPr>
        <w:t xml:space="preserve">  I. Введение</w:t>
      </w:r>
    </w:p>
    <w:p w:rsidR="00D126EC" w:rsidRDefault="00D126EC" w:rsidP="00F33CB2">
      <w:pPr>
        <w:jc w:val="both"/>
        <w:rPr>
          <w:rStyle w:val="Emphasis"/>
          <w:i w:val="0"/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 xml:space="preserve">Настоящее </w:t>
      </w:r>
      <w:r>
        <w:rPr>
          <w:rStyle w:val="Emphasis"/>
          <w:i w:val="0"/>
          <w:sz w:val="28"/>
          <w:szCs w:val="28"/>
        </w:rPr>
        <w:t>Положение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приватизации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муниципального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имущества</w:t>
      </w:r>
      <w:r w:rsidRPr="00486AF9">
        <w:rPr>
          <w:b/>
          <w:sz w:val="28"/>
          <w:szCs w:val="28"/>
        </w:rPr>
        <w:t xml:space="preserve"> </w:t>
      </w:r>
      <w:r w:rsidRPr="00486AF9">
        <w:rPr>
          <w:sz w:val="28"/>
          <w:szCs w:val="28"/>
        </w:rPr>
        <w:t>Козловского сельского поселения</w:t>
      </w:r>
      <w:r>
        <w:rPr>
          <w:sz w:val="28"/>
          <w:szCs w:val="28"/>
        </w:rPr>
        <w:t xml:space="preserve"> Атяшевского </w:t>
      </w:r>
      <w:r>
        <w:rPr>
          <w:rStyle w:val="Emphasis"/>
          <w:i w:val="0"/>
          <w:sz w:val="28"/>
          <w:szCs w:val="28"/>
        </w:rPr>
        <w:t>муниципального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района</w:t>
      </w:r>
      <w:r>
        <w:rPr>
          <w:sz w:val="28"/>
          <w:szCs w:val="28"/>
        </w:rPr>
        <w:t xml:space="preserve">  (далее именуется - </w:t>
      </w:r>
      <w:r>
        <w:rPr>
          <w:rStyle w:val="Emphasis"/>
          <w:i w:val="0"/>
          <w:sz w:val="28"/>
          <w:szCs w:val="28"/>
        </w:rPr>
        <w:t>Положение</w:t>
      </w:r>
      <w:r>
        <w:rPr>
          <w:i/>
          <w:sz w:val="28"/>
          <w:szCs w:val="28"/>
        </w:rPr>
        <w:t>)</w:t>
      </w:r>
      <w:r>
        <w:rPr>
          <w:sz w:val="28"/>
          <w:szCs w:val="28"/>
        </w:rPr>
        <w:t xml:space="preserve"> разработано в соответствии с </w:t>
      </w:r>
      <w:hyperlink r:id="rId10" w:anchor="/document/12125505/entry/0" w:history="1">
        <w:r w:rsidRPr="001474A1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1474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21 декабря </w:t>
      </w:r>
      <w:smartTag w:uri="urn:schemas-microsoft-com:office:smarttags" w:element="metricconverter">
        <w:smartTagPr>
          <w:attr w:name="ProductID" w:val="2001 г"/>
        </w:smartTagPr>
        <w:r>
          <w:rPr>
            <w:sz w:val="28"/>
            <w:szCs w:val="28"/>
          </w:rPr>
          <w:t>2001 г</w:t>
        </w:r>
      </w:smartTag>
      <w:r>
        <w:rPr>
          <w:sz w:val="28"/>
          <w:szCs w:val="28"/>
        </w:rPr>
        <w:t xml:space="preserve">. №178-ФЗ «О приватизации государственного и муниципального имущества», </w:t>
      </w:r>
      <w:hyperlink r:id="rId11" w:anchor="/document/12161610/entry/0" w:history="1">
        <w:r w:rsidRPr="00983874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sz w:val="28"/>
          <w:szCs w:val="28"/>
        </w:rPr>
        <w:t xml:space="preserve"> от 22 июля </w:t>
      </w:r>
      <w:smartTag w:uri="urn:schemas-microsoft-com:office:smarttags" w:element="metricconverter">
        <w:smartTagPr>
          <w:attr w:name="ProductID" w:val="2008 г"/>
        </w:smartTagPr>
        <w:r>
          <w:rPr>
            <w:sz w:val="28"/>
            <w:szCs w:val="28"/>
          </w:rPr>
          <w:t>2008 г</w:t>
        </w:r>
      </w:smartTag>
      <w:r>
        <w:rPr>
          <w:sz w:val="28"/>
          <w:szCs w:val="28"/>
        </w:rPr>
        <w:t xml:space="preserve">. №159-ФЗ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</w:t>
      </w:r>
      <w:hyperlink r:id="rId12" w:anchor="/document/186367/entry/0" w:history="1">
        <w:r w:rsidRPr="00983874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sz w:val="28"/>
            <w:szCs w:val="28"/>
          </w:rPr>
          <w:t>2003 г</w:t>
        </w:r>
      </w:smartTag>
      <w:r>
        <w:rPr>
          <w:sz w:val="28"/>
          <w:szCs w:val="28"/>
        </w:rPr>
        <w:t xml:space="preserve">. № 131-ФЗ «Об общих принципах организации местного самоуправления в Российской Федерации», </w:t>
      </w:r>
      <w:hyperlink r:id="rId13" w:anchor="/document/12112509/entry/0" w:history="1">
        <w:r w:rsidRPr="00983874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9838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29 июля </w:t>
      </w:r>
      <w:smartTag w:uri="urn:schemas-microsoft-com:office:smarttags" w:element="metricconverter">
        <w:smartTagPr>
          <w:attr w:name="ProductID" w:val="1998 г"/>
        </w:smartTagPr>
        <w:r>
          <w:rPr>
            <w:sz w:val="28"/>
            <w:szCs w:val="28"/>
          </w:rPr>
          <w:t>1998 г</w:t>
        </w:r>
      </w:smartTag>
      <w:r>
        <w:rPr>
          <w:sz w:val="28"/>
          <w:szCs w:val="28"/>
        </w:rPr>
        <w:t xml:space="preserve">. №135-ФЗ «Об оценочной деятельности в Российской Федерации» с учетом опыта и результатов проведенной </w:t>
      </w:r>
      <w:r>
        <w:rPr>
          <w:rStyle w:val="Emphasis"/>
          <w:i w:val="0"/>
          <w:sz w:val="28"/>
          <w:szCs w:val="28"/>
        </w:rPr>
        <w:t>приватизации.</w:t>
      </w:r>
    </w:p>
    <w:p w:rsidR="00D126EC" w:rsidRDefault="00D126EC" w:rsidP="00F33CB2">
      <w:pPr>
        <w:jc w:val="both"/>
      </w:pPr>
      <w:r>
        <w:rPr>
          <w:rStyle w:val="Emphasis"/>
          <w:i w:val="0"/>
          <w:sz w:val="28"/>
          <w:szCs w:val="28"/>
        </w:rPr>
        <w:t xml:space="preserve">     Положение</w:t>
      </w:r>
      <w:r>
        <w:rPr>
          <w:sz w:val="28"/>
          <w:szCs w:val="28"/>
        </w:rPr>
        <w:t xml:space="preserve"> определяет Порядок отчуждения </w:t>
      </w:r>
      <w:r>
        <w:rPr>
          <w:rStyle w:val="Emphasis"/>
          <w:i w:val="0"/>
          <w:sz w:val="28"/>
          <w:szCs w:val="28"/>
        </w:rPr>
        <w:t>муниципального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имущества</w:t>
      </w:r>
      <w:r>
        <w:rPr>
          <w:sz w:val="28"/>
          <w:szCs w:val="28"/>
        </w:rPr>
        <w:t xml:space="preserve"> </w:t>
      </w:r>
      <w:r w:rsidRPr="00486AF9">
        <w:rPr>
          <w:sz w:val="28"/>
          <w:szCs w:val="28"/>
        </w:rPr>
        <w:t>Козловского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Атяшевского </w:t>
      </w:r>
      <w:r>
        <w:rPr>
          <w:rStyle w:val="Emphasis"/>
          <w:i w:val="0"/>
          <w:sz w:val="28"/>
          <w:szCs w:val="28"/>
        </w:rPr>
        <w:t>муниципального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района</w:t>
      </w:r>
      <w:r>
        <w:rPr>
          <w:sz w:val="28"/>
          <w:szCs w:val="28"/>
        </w:rPr>
        <w:t xml:space="preserve"> в собственность физических и (или) юридических лиц, а также субъектов малого и среднего предпринимательства, арендаторов муниципального имущества.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rStyle w:val="Emphasis"/>
          <w:i w:val="0"/>
          <w:sz w:val="28"/>
          <w:szCs w:val="28"/>
        </w:rPr>
        <w:t xml:space="preserve">      Положение</w:t>
      </w:r>
      <w:r>
        <w:rPr>
          <w:sz w:val="28"/>
          <w:szCs w:val="28"/>
        </w:rPr>
        <w:t xml:space="preserve"> регулирует отношения, возникающие при </w:t>
      </w:r>
      <w:r>
        <w:rPr>
          <w:rStyle w:val="Emphasis"/>
          <w:i w:val="0"/>
          <w:sz w:val="28"/>
          <w:szCs w:val="28"/>
        </w:rPr>
        <w:t>приватизации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муниципального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имущества</w:t>
      </w:r>
      <w:r w:rsidRPr="00140804">
        <w:rPr>
          <w:sz w:val="28"/>
          <w:szCs w:val="28"/>
        </w:rPr>
        <w:t xml:space="preserve"> </w:t>
      </w:r>
      <w:r w:rsidRPr="00486AF9">
        <w:rPr>
          <w:sz w:val="28"/>
          <w:szCs w:val="28"/>
        </w:rPr>
        <w:t>Козловского сельского поселения</w:t>
      </w:r>
      <w:r>
        <w:rPr>
          <w:sz w:val="28"/>
          <w:szCs w:val="28"/>
        </w:rPr>
        <w:t xml:space="preserve">  Атяшевского </w:t>
      </w:r>
      <w:r>
        <w:rPr>
          <w:rStyle w:val="Emphasis"/>
          <w:i w:val="0"/>
          <w:sz w:val="28"/>
          <w:szCs w:val="28"/>
        </w:rPr>
        <w:t>муниципального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района</w:t>
      </w:r>
      <w:r>
        <w:rPr>
          <w:sz w:val="28"/>
          <w:szCs w:val="28"/>
        </w:rPr>
        <w:t>, в том числе имущественных комплексов и земельных участков, на которых расположены объекты недвижимости.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Требования, установленные </w:t>
      </w:r>
      <w:r>
        <w:rPr>
          <w:rStyle w:val="Emphasis"/>
          <w:i w:val="0"/>
          <w:sz w:val="28"/>
          <w:szCs w:val="28"/>
        </w:rPr>
        <w:t>Положением</w:t>
      </w:r>
      <w:r>
        <w:rPr>
          <w:i/>
          <w:sz w:val="28"/>
          <w:szCs w:val="28"/>
        </w:rPr>
        <w:t>,</w:t>
      </w:r>
      <w:r>
        <w:rPr>
          <w:sz w:val="28"/>
          <w:szCs w:val="28"/>
        </w:rPr>
        <w:t xml:space="preserve"> обязательны для исполнения Козловским</w:t>
      </w:r>
      <w:r w:rsidRPr="00486AF9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им</w:t>
      </w:r>
      <w:r w:rsidRPr="00486AF9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ем.</w:t>
      </w:r>
    </w:p>
    <w:p w:rsidR="00D126EC" w:rsidRDefault="00D126EC" w:rsidP="00F33CB2">
      <w:pPr>
        <w:jc w:val="both"/>
        <w:rPr>
          <w:i/>
          <w:sz w:val="28"/>
          <w:szCs w:val="28"/>
        </w:rPr>
      </w:pPr>
      <w:r>
        <w:rPr>
          <w:rStyle w:val="Emphasis"/>
          <w:i w:val="0"/>
          <w:sz w:val="28"/>
          <w:szCs w:val="28"/>
        </w:rPr>
        <w:t xml:space="preserve">     Приватизацию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муниципального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имущества</w:t>
      </w:r>
      <w:r>
        <w:rPr>
          <w:sz w:val="28"/>
          <w:szCs w:val="28"/>
        </w:rPr>
        <w:t xml:space="preserve"> </w:t>
      </w:r>
      <w:r w:rsidRPr="00486AF9">
        <w:rPr>
          <w:sz w:val="28"/>
          <w:szCs w:val="28"/>
        </w:rPr>
        <w:t>Козловского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Атяшевского муниципального района  (далее именуется - муниципальное имущество), в том числе функцию Продавца, осуществляет Администрация </w:t>
      </w:r>
      <w:r w:rsidRPr="00486AF9">
        <w:rPr>
          <w:sz w:val="28"/>
          <w:szCs w:val="28"/>
        </w:rPr>
        <w:t>Козловского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Атяшевского муниципального района  в соответствии с </w:t>
      </w:r>
      <w:hyperlink r:id="rId14" w:anchor="/document/12125505/entry/0" w:history="1">
        <w:r w:rsidRPr="00140804">
          <w:rPr>
            <w:rStyle w:val="Hyperlink"/>
            <w:color w:val="auto"/>
            <w:sz w:val="28"/>
            <w:szCs w:val="28"/>
            <w:u w:val="none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приватизации и настоящим </w:t>
      </w:r>
      <w:r>
        <w:rPr>
          <w:rStyle w:val="Emphasis"/>
          <w:i w:val="0"/>
          <w:sz w:val="28"/>
          <w:szCs w:val="28"/>
        </w:rPr>
        <w:t>Положением</w:t>
      </w:r>
      <w:r>
        <w:rPr>
          <w:i/>
          <w:sz w:val="28"/>
          <w:szCs w:val="28"/>
        </w:rPr>
        <w:t>.</w:t>
      </w:r>
    </w:p>
    <w:p w:rsidR="00D126EC" w:rsidRDefault="00D126EC" w:rsidP="00F33CB2">
      <w:pPr>
        <w:jc w:val="both"/>
        <w:rPr>
          <w:i/>
          <w:sz w:val="28"/>
          <w:szCs w:val="28"/>
        </w:rPr>
      </w:pPr>
    </w:p>
    <w:p w:rsidR="00D126EC" w:rsidRDefault="00D126EC" w:rsidP="00F33CB2">
      <w:pPr>
        <w:jc w:val="center"/>
        <w:rPr>
          <w:rStyle w:val="Emphasis"/>
          <w:b/>
        </w:rPr>
      </w:pPr>
      <w:r>
        <w:rPr>
          <w:b/>
          <w:sz w:val="28"/>
          <w:szCs w:val="28"/>
        </w:rPr>
        <w:t xml:space="preserve">II. Планирование </w:t>
      </w:r>
      <w:r>
        <w:rPr>
          <w:rStyle w:val="Emphasis"/>
          <w:b/>
          <w:i w:val="0"/>
          <w:sz w:val="28"/>
          <w:szCs w:val="28"/>
        </w:rPr>
        <w:t>приватизации</w:t>
      </w:r>
      <w:r>
        <w:rPr>
          <w:b/>
          <w:i/>
          <w:sz w:val="28"/>
          <w:szCs w:val="28"/>
        </w:rPr>
        <w:t xml:space="preserve"> </w:t>
      </w:r>
      <w:r>
        <w:rPr>
          <w:rStyle w:val="Emphasis"/>
          <w:b/>
          <w:i w:val="0"/>
          <w:sz w:val="28"/>
          <w:szCs w:val="28"/>
        </w:rPr>
        <w:t>муниципального</w:t>
      </w:r>
      <w:r>
        <w:rPr>
          <w:b/>
          <w:i/>
          <w:sz w:val="28"/>
          <w:szCs w:val="28"/>
        </w:rPr>
        <w:t xml:space="preserve"> </w:t>
      </w:r>
      <w:r>
        <w:rPr>
          <w:rStyle w:val="Emphasis"/>
          <w:b/>
          <w:i w:val="0"/>
          <w:sz w:val="28"/>
          <w:szCs w:val="28"/>
        </w:rPr>
        <w:t>имущества</w:t>
      </w:r>
    </w:p>
    <w:p w:rsidR="00D126EC" w:rsidRDefault="00D126EC" w:rsidP="00F33CB2">
      <w:pPr>
        <w:jc w:val="center"/>
      </w:pP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>1. План (программа) приватизации муниципального имущества</w:t>
      </w:r>
      <w:r w:rsidRPr="00140804">
        <w:rPr>
          <w:sz w:val="28"/>
          <w:szCs w:val="28"/>
        </w:rPr>
        <w:t xml:space="preserve"> </w:t>
      </w:r>
      <w:r w:rsidRPr="00486AF9">
        <w:rPr>
          <w:sz w:val="28"/>
          <w:szCs w:val="28"/>
        </w:rPr>
        <w:t>Козловского сельского поселения</w:t>
      </w:r>
      <w:r>
        <w:rPr>
          <w:sz w:val="28"/>
          <w:szCs w:val="28"/>
        </w:rPr>
        <w:t xml:space="preserve"> Атяшевского </w:t>
      </w:r>
      <w:r>
        <w:rPr>
          <w:rStyle w:val="Emphasis"/>
          <w:i w:val="0"/>
          <w:sz w:val="28"/>
          <w:szCs w:val="28"/>
        </w:rPr>
        <w:t>муниципального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района</w:t>
      </w:r>
      <w:r>
        <w:rPr>
          <w:sz w:val="28"/>
          <w:szCs w:val="28"/>
        </w:rPr>
        <w:t xml:space="preserve">  (далее именуется - План) разрабатывается Администрацией </w:t>
      </w:r>
      <w:r w:rsidRPr="00486AF9">
        <w:rPr>
          <w:sz w:val="28"/>
          <w:szCs w:val="28"/>
        </w:rPr>
        <w:t>Козловского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Атяшевского муниципального района  в соответствии с программами социально-экономического развития </w:t>
      </w:r>
      <w:r w:rsidRPr="00486AF9">
        <w:rPr>
          <w:sz w:val="28"/>
          <w:szCs w:val="28"/>
        </w:rPr>
        <w:t>Козловского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Атяшевского муниципального района и утверждается постановлением Администрации </w:t>
      </w:r>
      <w:r w:rsidRPr="00486AF9">
        <w:rPr>
          <w:sz w:val="28"/>
          <w:szCs w:val="28"/>
        </w:rPr>
        <w:t>Козловского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Атяшевского муниципального района.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>2. План содержит перечень муниципального имущества, которое планируется приватизировать в соответствующем году. В Плане указывается характеристика муниципального имущества, которое планируется приватизировать, и предполагаемые сроки.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Муниципальные унитарные предприятия, а также юридические и физические лица вправе направлять в Администрацию </w:t>
      </w:r>
      <w:r w:rsidRPr="00486AF9">
        <w:rPr>
          <w:sz w:val="28"/>
          <w:szCs w:val="28"/>
        </w:rPr>
        <w:t>Козловского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Атяшевского муниципального района  свои предложения о приватизации муниципального имущества в очередном финансовом году.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Администрация </w:t>
      </w:r>
      <w:r w:rsidRPr="00486AF9">
        <w:rPr>
          <w:sz w:val="28"/>
          <w:szCs w:val="28"/>
        </w:rPr>
        <w:t>Козловского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Атяшевского муниципального района  в течение действия Плана вправе вносить в него изменения и дополнения, утверждаемые постановлением Администрации </w:t>
      </w:r>
      <w:r w:rsidRPr="00486AF9">
        <w:rPr>
          <w:sz w:val="28"/>
          <w:szCs w:val="28"/>
        </w:rPr>
        <w:t>Козловского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Атяшевского муниципального района.</w:t>
      </w:r>
    </w:p>
    <w:p w:rsidR="00D126EC" w:rsidRDefault="00D126EC" w:rsidP="00F33CB2">
      <w:pPr>
        <w:jc w:val="both"/>
        <w:rPr>
          <w:b/>
          <w:sz w:val="28"/>
          <w:szCs w:val="28"/>
        </w:rPr>
      </w:pPr>
    </w:p>
    <w:p w:rsidR="00D126EC" w:rsidRDefault="00D126EC" w:rsidP="00342C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III. Порядок приватизации муниципального имущества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Приватизация муниципального имущества осуществляется способами, предусмотренными </w:t>
      </w:r>
      <w:hyperlink r:id="rId15" w:anchor="/document/12125505/entry/13" w:history="1">
        <w:r w:rsidRPr="00983874">
          <w:rPr>
            <w:rStyle w:val="Hyperlink"/>
            <w:color w:val="auto"/>
            <w:sz w:val="28"/>
            <w:szCs w:val="28"/>
            <w:u w:val="none"/>
          </w:rPr>
          <w:t>статьей 13</w:t>
        </w:r>
      </w:hyperlink>
      <w:r w:rsidRPr="009838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Федерального закона от 21 декабря </w:t>
      </w:r>
      <w:smartTag w:uri="urn:schemas-microsoft-com:office:smarttags" w:element="metricconverter">
        <w:smartTagPr>
          <w:attr w:name="ProductID" w:val="2001 г"/>
        </w:smartTagPr>
        <w:r>
          <w:rPr>
            <w:sz w:val="28"/>
            <w:szCs w:val="28"/>
          </w:rPr>
          <w:t>2001 г</w:t>
        </w:r>
      </w:smartTag>
      <w:r>
        <w:rPr>
          <w:sz w:val="28"/>
          <w:szCs w:val="28"/>
        </w:rPr>
        <w:t xml:space="preserve">. № 178-ФЗ «О приватизации государственного и муниципального имущества», </w:t>
      </w:r>
      <w:hyperlink r:id="rId16" w:anchor="/document/12161610/entry/3" w:history="1">
        <w:r w:rsidRPr="00983874">
          <w:rPr>
            <w:rStyle w:val="Hyperlink"/>
            <w:color w:val="auto"/>
            <w:sz w:val="28"/>
            <w:szCs w:val="28"/>
            <w:u w:val="none"/>
          </w:rPr>
          <w:t>статьей 3</w:t>
        </w:r>
      </w:hyperlink>
      <w:r>
        <w:rPr>
          <w:sz w:val="28"/>
          <w:szCs w:val="28"/>
        </w:rPr>
        <w:t xml:space="preserve"> Федерального закона от 22 июля </w:t>
      </w:r>
      <w:smartTag w:uri="urn:schemas-microsoft-com:office:smarttags" w:element="metricconverter">
        <w:smartTagPr>
          <w:attr w:name="ProductID" w:val="2008 г"/>
        </w:smartTagPr>
        <w:r>
          <w:rPr>
            <w:sz w:val="28"/>
            <w:szCs w:val="28"/>
          </w:rPr>
          <w:t>2008 г</w:t>
        </w:r>
      </w:smartTag>
      <w:r>
        <w:rPr>
          <w:sz w:val="28"/>
          <w:szCs w:val="28"/>
        </w:rPr>
        <w:t>. № 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Способ приватизации муниципального имущества определяется в соответствии с требованиями </w:t>
      </w:r>
      <w:hyperlink r:id="rId17" w:anchor="/document/12125505/entry/0" w:history="1">
        <w:r w:rsidRPr="00983874">
          <w:rPr>
            <w:rStyle w:val="Hyperlink"/>
            <w:color w:val="auto"/>
            <w:sz w:val="28"/>
            <w:szCs w:val="28"/>
            <w:u w:val="none"/>
          </w:rPr>
          <w:t>Федерального закона</w:t>
        </w:r>
      </w:hyperlink>
      <w:r>
        <w:rPr>
          <w:sz w:val="28"/>
          <w:szCs w:val="28"/>
        </w:rPr>
        <w:t xml:space="preserve"> от 21 декабря </w:t>
      </w:r>
      <w:smartTag w:uri="urn:schemas-microsoft-com:office:smarttags" w:element="metricconverter">
        <w:smartTagPr>
          <w:attr w:name="ProductID" w:val="2001 г"/>
        </w:smartTagPr>
        <w:r>
          <w:rPr>
            <w:sz w:val="28"/>
            <w:szCs w:val="28"/>
          </w:rPr>
          <w:t>2001 г</w:t>
        </w:r>
      </w:smartTag>
      <w:r>
        <w:rPr>
          <w:sz w:val="28"/>
          <w:szCs w:val="28"/>
        </w:rPr>
        <w:t xml:space="preserve">. №178-ФЗ «О приватизации государственного и муниципального имущества» с учетом рыночной стоимости, отраслевых особенностей объектов и их социально-экономической значимости </w:t>
      </w:r>
      <w:r w:rsidRPr="00486AF9">
        <w:rPr>
          <w:sz w:val="28"/>
          <w:szCs w:val="28"/>
        </w:rPr>
        <w:t>Козловского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Атяшевского муниципального района. 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>6. Решение об условиях приватизации муниципального имущества (далее именуется - решение о приватизации) принимается в соответствии с Планом.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>7. Решение о приватизации не может быть принято в отношении муниципального имущества, предназначенного для обеспечения деятельности органов местного самоуправления.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>8. Решение о приватизации разрабатывает Администрация</w:t>
      </w:r>
      <w:r w:rsidRPr="00161D7C">
        <w:rPr>
          <w:sz w:val="28"/>
          <w:szCs w:val="28"/>
        </w:rPr>
        <w:t xml:space="preserve"> </w:t>
      </w:r>
      <w:r w:rsidRPr="00486AF9">
        <w:rPr>
          <w:sz w:val="28"/>
          <w:szCs w:val="28"/>
        </w:rPr>
        <w:t>Козловского сельского поселения</w:t>
      </w:r>
      <w:r>
        <w:rPr>
          <w:sz w:val="28"/>
          <w:szCs w:val="28"/>
        </w:rPr>
        <w:t xml:space="preserve"> Атяшевского муниципального района, которая осуществляет все мероприятия, необходимые в соответствии с </w:t>
      </w:r>
      <w:hyperlink r:id="rId18" w:anchor="/document/12125505/entry/0" w:history="1">
        <w:r w:rsidRPr="00161D7C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161D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21 декабря </w:t>
      </w:r>
      <w:smartTag w:uri="urn:schemas-microsoft-com:office:smarttags" w:element="metricconverter">
        <w:smartTagPr>
          <w:attr w:name="ProductID" w:val="2001 г"/>
        </w:smartTagPr>
        <w:r>
          <w:rPr>
            <w:sz w:val="28"/>
            <w:szCs w:val="28"/>
          </w:rPr>
          <w:t>2001 г</w:t>
        </w:r>
      </w:smartTag>
      <w:r>
        <w:rPr>
          <w:sz w:val="28"/>
          <w:szCs w:val="28"/>
        </w:rPr>
        <w:t xml:space="preserve">. № 178-ФЗ «О приватизации государственного и муниципального имущества», </w:t>
      </w:r>
      <w:hyperlink r:id="rId19" w:anchor="/document/12161610/entry/0" w:history="1">
        <w:r w:rsidRPr="00161D7C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sz w:val="28"/>
          <w:szCs w:val="28"/>
        </w:rPr>
        <w:t xml:space="preserve"> от 22 июля </w:t>
      </w:r>
      <w:smartTag w:uri="urn:schemas-microsoft-com:office:smarttags" w:element="metricconverter">
        <w:smartTagPr>
          <w:attr w:name="ProductID" w:val="2008 г"/>
        </w:smartTagPr>
        <w:r>
          <w:rPr>
            <w:sz w:val="28"/>
            <w:szCs w:val="28"/>
          </w:rPr>
          <w:t>2008 г</w:t>
        </w:r>
      </w:smartTag>
      <w:r>
        <w:rPr>
          <w:sz w:val="28"/>
          <w:szCs w:val="28"/>
        </w:rPr>
        <w:t>. № 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для подготовки объекта к приватизации.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Решение о приватизации рассматривается и принимается комиссией по приватизации муниципального имущества </w:t>
      </w:r>
      <w:r w:rsidRPr="00486AF9">
        <w:rPr>
          <w:sz w:val="28"/>
          <w:szCs w:val="28"/>
        </w:rPr>
        <w:t>Козловского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Атяшевского муниципального района  и утверждается постановлением Администрации </w:t>
      </w:r>
      <w:r w:rsidRPr="00486AF9">
        <w:rPr>
          <w:sz w:val="28"/>
          <w:szCs w:val="28"/>
        </w:rPr>
        <w:t>Козловского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Атяшевского муниципального района.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Решение об условиях приватизации муниципального имущества размещается в открытом доступе на </w:t>
      </w:r>
      <w:hyperlink r:id="rId20" w:tgtFrame="_blank" w:history="1">
        <w:r w:rsidRPr="00161D7C">
          <w:rPr>
            <w:rStyle w:val="Hyperlink"/>
            <w:color w:val="auto"/>
            <w:sz w:val="28"/>
            <w:szCs w:val="28"/>
            <w:u w:val="none"/>
          </w:rPr>
          <w:t>официальном сайте</w:t>
        </w:r>
      </w:hyperlink>
      <w:r w:rsidRPr="001722A8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 Федерации в сети «Интернет» для размещения информации о проведении торгов, определенным Правительством Российской Федерации, официальном сайте органов местного самоуправления Атяшевского муниципального района в сети «Интернет», опубликованию в Информационном бюллетене   в течение десяти дней со дня принятия этого решения.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rStyle w:val="Emphasis"/>
          <w:i w:val="0"/>
          <w:sz w:val="28"/>
          <w:szCs w:val="28"/>
        </w:rPr>
        <w:t xml:space="preserve">     Положение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 комиссии по </w:t>
      </w:r>
      <w:r>
        <w:rPr>
          <w:rStyle w:val="Emphasis"/>
          <w:i w:val="0"/>
          <w:sz w:val="28"/>
          <w:szCs w:val="28"/>
        </w:rPr>
        <w:t>приватизации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муниципального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имущества</w:t>
      </w:r>
      <w:r>
        <w:rPr>
          <w:i/>
          <w:sz w:val="28"/>
          <w:szCs w:val="28"/>
        </w:rPr>
        <w:t xml:space="preserve"> </w:t>
      </w:r>
      <w:r w:rsidRPr="00486AF9">
        <w:rPr>
          <w:sz w:val="28"/>
          <w:szCs w:val="28"/>
        </w:rPr>
        <w:t>Козловского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Атяшевского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муниципального</w:t>
      </w:r>
      <w:r>
        <w:rPr>
          <w:i/>
          <w:sz w:val="28"/>
          <w:szCs w:val="28"/>
        </w:rPr>
        <w:t xml:space="preserve"> </w:t>
      </w:r>
      <w:r>
        <w:rPr>
          <w:rStyle w:val="Emphasis"/>
          <w:i w:val="0"/>
          <w:sz w:val="28"/>
          <w:szCs w:val="28"/>
        </w:rPr>
        <w:t>района</w:t>
      </w:r>
      <w:r>
        <w:rPr>
          <w:sz w:val="28"/>
          <w:szCs w:val="28"/>
        </w:rPr>
        <w:t xml:space="preserve">, а также ее Состав, утверждается постановлением Администрации </w:t>
      </w:r>
      <w:r w:rsidRPr="00486AF9">
        <w:rPr>
          <w:sz w:val="28"/>
          <w:szCs w:val="28"/>
        </w:rPr>
        <w:t>Козловского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Атяшевского муниципального района 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Решение о приватизации должно содержать все необходимые для приватизации сведения, предусмотренные </w:t>
      </w:r>
      <w:hyperlink r:id="rId21" w:anchor="/document/12125505/entry/0" w:history="1">
        <w:r w:rsidRPr="00E25D8E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sz w:val="28"/>
          <w:szCs w:val="28"/>
        </w:rPr>
        <w:t xml:space="preserve"> от 21 декабря 2001 г. №178-ФЗ «О приватизации государственного и муниципального имущества» и </w:t>
      </w:r>
      <w:hyperlink r:id="rId22" w:anchor="/document/12161610/entry/0" w:history="1">
        <w:r w:rsidRPr="00E25D8E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E25D8E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от 22 июля 2008 г. № 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Информационное сообщение о продаже муниципального имущества подлежит опубликованию на </w:t>
      </w:r>
      <w:hyperlink r:id="rId23" w:tgtFrame="_blank" w:history="1">
        <w:r w:rsidRPr="00E25D8E">
          <w:rPr>
            <w:rStyle w:val="Hyperlink"/>
            <w:color w:val="auto"/>
            <w:sz w:val="28"/>
            <w:szCs w:val="28"/>
            <w:u w:val="none"/>
          </w:rPr>
          <w:t>официальном сайте</w:t>
        </w:r>
      </w:hyperlink>
      <w:r>
        <w:rPr>
          <w:sz w:val="28"/>
          <w:szCs w:val="28"/>
        </w:rPr>
        <w:t xml:space="preserve"> Российской Федерации в сети «Интернет» для размещения информации о проведении торгов, определенным Правительством Российской Федерации, официальном сайте органов местного самоуправления Атяшевского муниципального района в сети «Интернет», опубликованию в Информационном бюллетене  не менее чем за тридцать дней до дня осуществления продажи муниципального имущества, если иное не установлено законодательством.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Информация о результатах сделок приватизации муниципального имущества подлежит размещению на </w:t>
      </w:r>
      <w:hyperlink r:id="rId24" w:tgtFrame="_blank" w:history="1">
        <w:r w:rsidRPr="001722A8">
          <w:rPr>
            <w:rStyle w:val="Hyperlink"/>
            <w:color w:val="auto"/>
            <w:sz w:val="28"/>
            <w:szCs w:val="28"/>
            <w:u w:val="none"/>
          </w:rPr>
          <w:t>официальном сайте</w:t>
        </w:r>
      </w:hyperlink>
      <w:r>
        <w:rPr>
          <w:sz w:val="28"/>
          <w:szCs w:val="28"/>
        </w:rPr>
        <w:t xml:space="preserve"> Российской Федерации в сети «Интернет» для размещения информации о проведении торгов, определенным Правительством Российской Федерации, официальном сайте органов местного самоуправления Атяшевского муниципального района в сети «Интернет», опубликованию в Информационном бюллетене  в течение десяти дней со дня совершения указанных сделок.</w:t>
      </w:r>
    </w:p>
    <w:p w:rsidR="00D126EC" w:rsidRDefault="00D126EC" w:rsidP="00F33CB2">
      <w:pPr>
        <w:jc w:val="both"/>
        <w:rPr>
          <w:b/>
          <w:sz w:val="28"/>
          <w:szCs w:val="28"/>
        </w:rPr>
      </w:pPr>
    </w:p>
    <w:p w:rsidR="00D126EC" w:rsidRDefault="00D126EC" w:rsidP="001722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IV. Порядок оценки стоимости муниципального имущества</w:t>
      </w:r>
    </w:p>
    <w:p w:rsidR="00D126EC" w:rsidRDefault="00D126EC" w:rsidP="001722A8">
      <w:pPr>
        <w:jc w:val="center"/>
        <w:rPr>
          <w:b/>
          <w:sz w:val="28"/>
          <w:szCs w:val="28"/>
        </w:rPr>
      </w:pP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Начальная цена приватизируемого имущества, стоимость муниципального имущества, вносимого в качестве вклада в уставный капитал открытого акционерного общества (цена приобретения акций), устанавливаются на основании отчета об оценке муниципального имущества, составленного в соответствии с </w:t>
      </w:r>
      <w:hyperlink r:id="rId25" w:anchor="/document/12112509/entry/1" w:history="1">
        <w:r w:rsidRPr="001722A8">
          <w:rPr>
            <w:rStyle w:val="Hyperlink"/>
            <w:color w:val="auto"/>
            <w:sz w:val="28"/>
            <w:szCs w:val="28"/>
            <w:u w:val="none"/>
          </w:rPr>
          <w:t>законодательством</w:t>
        </w:r>
      </w:hyperlink>
      <w:r>
        <w:rPr>
          <w:sz w:val="28"/>
          <w:szCs w:val="28"/>
        </w:rPr>
        <w:t xml:space="preserve"> об оценочной деятельности.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>13. Цена выкупа земельного участка, занятого приватизируемым объектом, определяется в Порядке, установленном законодательством.</w:t>
      </w:r>
    </w:p>
    <w:p w:rsidR="00D126EC" w:rsidRDefault="00D126EC" w:rsidP="00F33CB2">
      <w:pPr>
        <w:jc w:val="both"/>
        <w:rPr>
          <w:b/>
          <w:sz w:val="28"/>
          <w:szCs w:val="28"/>
        </w:rPr>
      </w:pPr>
    </w:p>
    <w:p w:rsidR="00D126EC" w:rsidRDefault="00D126EC" w:rsidP="001722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V. Порядок оплаты приобретаемого муниципального имущества и перечисления денежных средств</w:t>
      </w:r>
    </w:p>
    <w:p w:rsidR="00D126EC" w:rsidRDefault="00D126EC" w:rsidP="001722A8">
      <w:pPr>
        <w:jc w:val="center"/>
        <w:rPr>
          <w:b/>
          <w:sz w:val="28"/>
          <w:szCs w:val="28"/>
        </w:rPr>
      </w:pP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>14. Оплата приобретаемого покупателем муниципального имущества производится единовременно или в рассрочку. Рассрочка платежа по договорам купли-продажи муниципального имущества предусматривается Администрацией Козловского сельского поселения Атяшевского муниципального района  в решении об условиях приватизации и может быть предоставлена при стоимости покупки: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>от 300 тыс. руб. до 500 тыс. руб. до 1 месяца,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>от 501 тыс. руб до 1 000 тыс. руб. до 3 месяцев,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>от 1001 тыс. руб. до 5 000 тыс. руб. до 6 месяцев,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>свыше 5 000 тыс. руб до 1 года.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При этом первоначальный взнос не может быть менее 30% от цены покупки муниципального имущества.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На сумму денежных средств, по уплате которой предоставляется рассрочка, производится начисление процентов, исходя из ставки, равной одной трети </w:t>
      </w:r>
      <w:hyperlink r:id="rId26" w:anchor="/document/10180094/entry/200" w:history="1">
        <w:r w:rsidRPr="001722A8">
          <w:rPr>
            <w:rStyle w:val="Hyperlink"/>
            <w:color w:val="auto"/>
            <w:sz w:val="28"/>
            <w:szCs w:val="28"/>
            <w:u w:val="none"/>
          </w:rPr>
          <w:t>ставки рефинансирования</w:t>
        </w:r>
      </w:hyperlink>
      <w:r>
        <w:rPr>
          <w:sz w:val="28"/>
          <w:szCs w:val="28"/>
        </w:rPr>
        <w:t xml:space="preserve"> Центрального банка Российской Федерации, действующей на дату опубликования объявления о продаже.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>15. Оплата недвижимого имущества, приобретаемого субъектами малого и среднего предпринимательства при реализации преимущественного права на приобретение арендуемого имущества, осуществляется единовременно или в рассрочку. Срок рассрочки оплаты такого имущества не может превышать трех лет со дня заключения договора купли-продажи.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Право выбора Порядка оплаты (единовременно или в рассрочку) приобретаемого арендуемого имущества, а также срока рассрочки принадлежит субъекту малого или среднего предпринимательства.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На сумму денежных средств, по уплате которой предоставляется рассрочка, производится начисление процентов исходя из ставки, равной одной трети </w:t>
      </w:r>
      <w:hyperlink r:id="rId27" w:anchor="/document/10180094/entry/200" w:history="1">
        <w:r w:rsidRPr="001722A8">
          <w:rPr>
            <w:rStyle w:val="Hyperlink"/>
            <w:color w:val="auto"/>
            <w:sz w:val="28"/>
            <w:szCs w:val="28"/>
            <w:u w:val="none"/>
          </w:rPr>
          <w:t>ставки рефинансирования</w:t>
        </w:r>
      </w:hyperlink>
      <w:r>
        <w:rPr>
          <w:sz w:val="28"/>
          <w:szCs w:val="28"/>
        </w:rPr>
        <w:t xml:space="preserve"> Центрального банка Российской Федерации, действующей на дату опубликования объявления о продаже арендуемого имущества.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Стоимость неотделимых улучшений арендованного имущества, произведенных Арендатором, засчитывается в счет оплаты приобретаемого арендованного имущества, в случае, если указанные улучшения осуществлялись с согласия Арендодателя и подтверждены документально.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Денежные средства, полученные от продажи муниципального имущества, подлежат перечислению в бюджет Козловского сельского поселения Атяшевского муниципального района  в сроки, установленные </w:t>
      </w:r>
      <w:hyperlink r:id="rId28" w:anchor="/document/12125505/entry/0" w:history="1">
        <w:r w:rsidRPr="001722A8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1722A8">
        <w:rPr>
          <w:sz w:val="28"/>
          <w:szCs w:val="28"/>
        </w:rPr>
        <w:t xml:space="preserve"> </w:t>
      </w:r>
      <w:r>
        <w:rPr>
          <w:sz w:val="28"/>
          <w:szCs w:val="28"/>
        </w:rPr>
        <w:t>от 21 декабря 2001 г. № 178-ФЗ «О приватизации государственного и муниципального имущества».</w:t>
      </w:r>
    </w:p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>17. Планируемые расходы и затраты на организацию и проведение приватизации предусматриваются в бюджете Козловского сельского поселения Атяшевского муниципального района  на очередной финансовый год.</w:t>
      </w:r>
    </w:p>
    <w:p w:rsidR="00D126EC" w:rsidRDefault="00D126EC" w:rsidP="00F33CB2">
      <w:pPr>
        <w:jc w:val="both"/>
        <w:rPr>
          <w:sz w:val="28"/>
          <w:szCs w:val="28"/>
        </w:rPr>
      </w:pPr>
    </w:p>
    <w:p w:rsidR="00D126EC" w:rsidRDefault="00D126EC" w:rsidP="00F33CB2">
      <w:pPr>
        <w:jc w:val="both"/>
        <w:rPr>
          <w:sz w:val="28"/>
          <w:szCs w:val="28"/>
        </w:rPr>
      </w:pPr>
    </w:p>
    <w:p w:rsidR="00D126EC" w:rsidRDefault="00D126EC" w:rsidP="00F33CB2">
      <w:pPr>
        <w:jc w:val="both"/>
        <w:rPr>
          <w:sz w:val="28"/>
          <w:szCs w:val="28"/>
        </w:rPr>
      </w:pPr>
    </w:p>
    <w:p w:rsidR="00D126EC" w:rsidRDefault="00D126EC" w:rsidP="00F33CB2">
      <w:pPr>
        <w:jc w:val="both"/>
        <w:rPr>
          <w:sz w:val="28"/>
          <w:szCs w:val="28"/>
        </w:rPr>
      </w:pPr>
    </w:p>
    <w:p w:rsidR="00D126EC" w:rsidRDefault="00D126EC" w:rsidP="00F33CB2">
      <w:pPr>
        <w:jc w:val="both"/>
        <w:rPr>
          <w:sz w:val="28"/>
          <w:szCs w:val="28"/>
        </w:rPr>
      </w:pPr>
    </w:p>
    <w:p w:rsidR="00D126EC" w:rsidRDefault="00D126EC" w:rsidP="00F33CB2">
      <w:pPr>
        <w:jc w:val="both"/>
        <w:rPr>
          <w:sz w:val="28"/>
          <w:szCs w:val="28"/>
        </w:rPr>
      </w:pPr>
    </w:p>
    <w:p w:rsidR="00D126EC" w:rsidRDefault="00D126EC" w:rsidP="00F33CB2">
      <w:pPr>
        <w:jc w:val="both"/>
        <w:rPr>
          <w:sz w:val="28"/>
          <w:szCs w:val="28"/>
        </w:rPr>
      </w:pPr>
    </w:p>
    <w:p w:rsidR="00D126EC" w:rsidRDefault="00D126EC" w:rsidP="00F33CB2">
      <w:pPr>
        <w:jc w:val="both"/>
        <w:rPr>
          <w:sz w:val="28"/>
          <w:szCs w:val="28"/>
        </w:rPr>
      </w:pPr>
    </w:p>
    <w:p w:rsidR="00D126EC" w:rsidRDefault="00D126EC" w:rsidP="00F33CB2">
      <w:pPr>
        <w:rPr>
          <w:sz w:val="26"/>
          <w:szCs w:val="26"/>
        </w:rPr>
      </w:pPr>
    </w:p>
    <w:p w:rsidR="00D126EC" w:rsidRDefault="00D126EC" w:rsidP="00F33CB2">
      <w:pPr>
        <w:rPr>
          <w:sz w:val="26"/>
          <w:szCs w:val="26"/>
        </w:rPr>
      </w:pPr>
    </w:p>
    <w:p w:rsidR="00D126EC" w:rsidRDefault="00D126EC" w:rsidP="00F33CB2">
      <w:pPr>
        <w:rPr>
          <w:sz w:val="26"/>
          <w:szCs w:val="26"/>
        </w:rPr>
      </w:pPr>
    </w:p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/>
    <w:p w:rsidR="00D126EC" w:rsidRDefault="00D126EC" w:rsidP="00F33C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</w:p>
    <w:p w:rsidR="00D126EC" w:rsidRDefault="00D126EC" w:rsidP="00F33CB2">
      <w:pPr>
        <w:rPr>
          <w:sz w:val="26"/>
          <w:szCs w:val="26"/>
        </w:rPr>
      </w:pPr>
    </w:p>
    <w:p w:rsidR="00D126EC" w:rsidRDefault="00D126EC" w:rsidP="00F33CB2">
      <w:pPr>
        <w:rPr>
          <w:sz w:val="28"/>
          <w:szCs w:val="28"/>
        </w:rPr>
      </w:pPr>
    </w:p>
    <w:p w:rsidR="00D126EC" w:rsidRDefault="00D126EC" w:rsidP="00F33CB2">
      <w:pPr>
        <w:rPr>
          <w:sz w:val="28"/>
          <w:szCs w:val="28"/>
        </w:rPr>
      </w:pPr>
    </w:p>
    <w:p w:rsidR="00D126EC" w:rsidRDefault="00D126EC" w:rsidP="00F33CB2">
      <w:pPr>
        <w:rPr>
          <w:sz w:val="28"/>
          <w:szCs w:val="28"/>
        </w:rPr>
      </w:pPr>
    </w:p>
    <w:p w:rsidR="00D126EC" w:rsidRDefault="00D126EC" w:rsidP="00F33CB2">
      <w:pPr>
        <w:rPr>
          <w:sz w:val="28"/>
          <w:szCs w:val="28"/>
        </w:rPr>
      </w:pPr>
    </w:p>
    <w:p w:rsidR="00D126EC" w:rsidRDefault="00D126EC" w:rsidP="00F33CB2"/>
    <w:sectPr w:rsidR="00D126EC" w:rsidSect="00180953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2BB"/>
    <w:rsid w:val="00140804"/>
    <w:rsid w:val="001474A1"/>
    <w:rsid w:val="00161D7C"/>
    <w:rsid w:val="001722A8"/>
    <w:rsid w:val="00180953"/>
    <w:rsid w:val="00342C6D"/>
    <w:rsid w:val="00345CC0"/>
    <w:rsid w:val="0047538D"/>
    <w:rsid w:val="00486AF9"/>
    <w:rsid w:val="006230C3"/>
    <w:rsid w:val="00673A08"/>
    <w:rsid w:val="007904EB"/>
    <w:rsid w:val="008243C0"/>
    <w:rsid w:val="008E24F9"/>
    <w:rsid w:val="008E24FF"/>
    <w:rsid w:val="009412BB"/>
    <w:rsid w:val="00983874"/>
    <w:rsid w:val="00A3180C"/>
    <w:rsid w:val="00A45F5C"/>
    <w:rsid w:val="00B30B34"/>
    <w:rsid w:val="00BC36BA"/>
    <w:rsid w:val="00D126EC"/>
    <w:rsid w:val="00D81F8A"/>
    <w:rsid w:val="00DF2BAA"/>
    <w:rsid w:val="00E25D8E"/>
    <w:rsid w:val="00E37467"/>
    <w:rsid w:val="00F33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4FF"/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33CB2"/>
    <w:pPr>
      <w:keepNext/>
      <w:ind w:firstLine="720"/>
      <w:jc w:val="center"/>
      <w:outlineLvl w:val="2"/>
    </w:pPr>
    <w:rPr>
      <w:b/>
      <w:sz w:val="52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33CB2"/>
    <w:pPr>
      <w:keepNext/>
      <w:jc w:val="center"/>
      <w:outlineLvl w:val="4"/>
    </w:pPr>
    <w:rPr>
      <w:sz w:val="36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33CB2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33CB2"/>
    <w:rPr>
      <w:rFonts w:ascii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semiHidden/>
    <w:rsid w:val="008E24FF"/>
    <w:rPr>
      <w:rFonts w:cs="Times New Roman"/>
      <w:color w:val="0000FF"/>
      <w:u w:val="single"/>
    </w:rPr>
  </w:style>
  <w:style w:type="paragraph" w:customStyle="1" w:styleId="s3">
    <w:name w:val="s_3"/>
    <w:basedOn w:val="Normal"/>
    <w:uiPriority w:val="99"/>
    <w:rsid w:val="008E24FF"/>
    <w:pPr>
      <w:spacing w:before="100" w:beforeAutospacing="1" w:after="100" w:afterAutospacing="1"/>
    </w:pPr>
  </w:style>
  <w:style w:type="paragraph" w:customStyle="1" w:styleId="s1">
    <w:name w:val="s_1"/>
    <w:basedOn w:val="Normal"/>
    <w:uiPriority w:val="99"/>
    <w:rsid w:val="008E24FF"/>
    <w:pPr>
      <w:spacing w:before="100" w:beforeAutospacing="1" w:after="100" w:afterAutospacing="1"/>
    </w:pPr>
  </w:style>
  <w:style w:type="paragraph" w:customStyle="1" w:styleId="s16">
    <w:name w:val="s_16"/>
    <w:basedOn w:val="Normal"/>
    <w:uiPriority w:val="99"/>
    <w:rsid w:val="008E24FF"/>
    <w:pPr>
      <w:spacing w:before="100" w:beforeAutospacing="1" w:after="100" w:afterAutospacing="1"/>
    </w:pPr>
  </w:style>
  <w:style w:type="paragraph" w:customStyle="1" w:styleId="empty">
    <w:name w:val="empty"/>
    <w:basedOn w:val="Normal"/>
    <w:uiPriority w:val="99"/>
    <w:rsid w:val="008E24FF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99"/>
    <w:qFormat/>
    <w:rsid w:val="008E24FF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9838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8387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0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26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internet.garant.ru/" TargetMode="Externa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5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kadoshkino.e-mordovia.ru/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24" Type="http://schemas.openxmlformats.org/officeDocument/2006/relationships/hyperlink" Target="http://kadoshkino.e-mordovia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23" Type="http://schemas.openxmlformats.org/officeDocument/2006/relationships/hyperlink" Target="http://www.torgi.gov.ru" TargetMode="External"/><Relationship Id="rId28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hyperlink" Target="http://internet.garant.ru/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7</Pages>
  <Words>2229</Words>
  <Characters>12709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3</cp:revision>
  <cp:lastPrinted>2022-08-23T07:39:00Z</cp:lastPrinted>
  <dcterms:created xsi:type="dcterms:W3CDTF">2022-10-17T12:42:00Z</dcterms:created>
  <dcterms:modified xsi:type="dcterms:W3CDTF">2022-10-17T15:28:00Z</dcterms:modified>
</cp:coreProperties>
</file>