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288" w:rsidRPr="00A67240" w:rsidRDefault="00F71288" w:rsidP="0081027A">
      <w:pPr>
        <w:keepNext/>
        <w:outlineLvl w:val="4"/>
        <w:rPr>
          <w:sz w:val="44"/>
          <w:szCs w:val="44"/>
        </w:rPr>
      </w:pP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7240">
        <w:rPr>
          <w:rFonts w:ascii="Times New Roman" w:hAnsi="Times New Roman" w:cs="Times New Roman"/>
          <w:sz w:val="28"/>
          <w:szCs w:val="28"/>
        </w:rPr>
        <w:t xml:space="preserve">Администрация Козловского сельского поселения </w:t>
      </w: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7240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724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724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№ 143</w:t>
      </w:r>
      <w:r w:rsidRPr="00A67240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от 09 ноября </w:t>
      </w:r>
      <w:r w:rsidRPr="00A67240">
        <w:rPr>
          <w:rFonts w:ascii="Times New Roman" w:hAnsi="Times New Roman" w:cs="Times New Roman"/>
          <w:b w:val="0"/>
          <w:sz w:val="28"/>
          <w:szCs w:val="28"/>
        </w:rPr>
        <w:t>2021 года</w:t>
      </w: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</w:rPr>
      </w:pPr>
    </w:p>
    <w:p w:rsidR="00F71288" w:rsidRPr="00A67240" w:rsidRDefault="00F71288" w:rsidP="00A6724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</w:rPr>
      </w:pPr>
      <w:r w:rsidRPr="00A67240">
        <w:rPr>
          <w:rFonts w:ascii="Times New Roman" w:hAnsi="Times New Roman" w:cs="Times New Roman"/>
          <w:b w:val="0"/>
        </w:rPr>
        <w:t>с.</w:t>
      </w:r>
      <w:r>
        <w:rPr>
          <w:rFonts w:ascii="Times New Roman" w:hAnsi="Times New Roman" w:cs="Times New Roman"/>
          <w:b w:val="0"/>
        </w:rPr>
        <w:t xml:space="preserve"> </w:t>
      </w:r>
      <w:r w:rsidRPr="00A67240">
        <w:rPr>
          <w:rFonts w:ascii="Times New Roman" w:hAnsi="Times New Roman" w:cs="Times New Roman"/>
          <w:b w:val="0"/>
        </w:rPr>
        <w:t>Козловка</w:t>
      </w:r>
    </w:p>
    <w:p w:rsidR="00F71288" w:rsidRDefault="00F71288" w:rsidP="00A67240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F71288" w:rsidRPr="00FA1203" w:rsidRDefault="00F71288" w:rsidP="00EE48B0">
      <w:pPr>
        <w:pStyle w:val="BodyTextIndent"/>
        <w:ind w:firstLine="0"/>
        <w:jc w:val="center"/>
        <w:rPr>
          <w:sz w:val="28"/>
          <w:szCs w:val="28"/>
        </w:rPr>
      </w:pPr>
    </w:p>
    <w:p w:rsidR="00F71288" w:rsidRPr="00FA1203" w:rsidRDefault="00F71288" w:rsidP="00FA12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A1203">
        <w:rPr>
          <w:rFonts w:ascii="Times New Roman" w:hAnsi="Times New Roman" w:cs="Times New Roman"/>
          <w:sz w:val="28"/>
          <w:szCs w:val="28"/>
        </w:rPr>
        <w:t>Об основных направлениях бюджетной и н</w:t>
      </w:r>
      <w:r>
        <w:rPr>
          <w:rFonts w:ascii="Times New Roman" w:hAnsi="Times New Roman" w:cs="Times New Roman"/>
          <w:sz w:val="28"/>
          <w:szCs w:val="28"/>
        </w:rPr>
        <w:t>алоговой политики Козловского</w:t>
      </w:r>
      <w:r w:rsidRPr="00FA1203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</w:t>
      </w:r>
      <w:r>
        <w:rPr>
          <w:rFonts w:ascii="Times New Roman" w:hAnsi="Times New Roman" w:cs="Times New Roman"/>
          <w:sz w:val="28"/>
          <w:szCs w:val="28"/>
        </w:rPr>
        <w:t>йона Республики Мордовия на 2023</w:t>
      </w:r>
      <w:r w:rsidRPr="00FA1203">
        <w:rPr>
          <w:rFonts w:ascii="Times New Roman" w:hAnsi="Times New Roman" w:cs="Times New Roman"/>
          <w:sz w:val="28"/>
          <w:szCs w:val="28"/>
        </w:rPr>
        <w:t xml:space="preserve"> год и на плановый период </w:t>
      </w:r>
    </w:p>
    <w:p w:rsidR="00F71288" w:rsidRDefault="00F71288" w:rsidP="00B454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и 2025</w:t>
      </w:r>
      <w:r w:rsidRPr="00FA1203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F71288" w:rsidRDefault="00F71288" w:rsidP="00B454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71288" w:rsidRPr="00FA1203" w:rsidRDefault="00F71288" w:rsidP="00B454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71288" w:rsidRPr="00FA1203" w:rsidRDefault="00F71288" w:rsidP="00B45446">
      <w:pPr>
        <w:tabs>
          <w:tab w:val="left" w:pos="4035"/>
        </w:tabs>
        <w:rPr>
          <w:sz w:val="28"/>
          <w:szCs w:val="28"/>
        </w:rPr>
      </w:pPr>
    </w:p>
    <w:p w:rsidR="00F71288" w:rsidRPr="00FA1203" w:rsidRDefault="00F71288" w:rsidP="00EE48B0">
      <w:pPr>
        <w:keepNext/>
        <w:jc w:val="center"/>
        <w:outlineLvl w:val="4"/>
        <w:rPr>
          <w:sz w:val="28"/>
          <w:szCs w:val="28"/>
        </w:rPr>
      </w:pPr>
      <w:r w:rsidRPr="00FA1203">
        <w:rPr>
          <w:sz w:val="28"/>
          <w:szCs w:val="28"/>
        </w:rPr>
        <w:t>В соответствии со статьей 172 Бюджетного кодекса Российской Федерац</w:t>
      </w:r>
      <w:r>
        <w:rPr>
          <w:sz w:val="28"/>
          <w:szCs w:val="28"/>
        </w:rPr>
        <w:t>ии, администрация  Козловского</w:t>
      </w:r>
      <w:r w:rsidRPr="00FA1203">
        <w:rPr>
          <w:sz w:val="28"/>
          <w:szCs w:val="28"/>
        </w:rPr>
        <w:t xml:space="preserve"> сельского поселения постановляет:</w:t>
      </w:r>
    </w:p>
    <w:p w:rsidR="00F71288" w:rsidRPr="00FA1203" w:rsidRDefault="00F71288" w:rsidP="00FA1203">
      <w:pPr>
        <w:ind w:firstLine="720"/>
        <w:jc w:val="both"/>
        <w:rPr>
          <w:sz w:val="28"/>
          <w:szCs w:val="28"/>
        </w:rPr>
      </w:pPr>
    </w:p>
    <w:p w:rsidR="00F71288" w:rsidRPr="00FA1203" w:rsidRDefault="00F71288" w:rsidP="00B45446">
      <w:pPr>
        <w:ind w:firstLine="720"/>
        <w:jc w:val="both"/>
        <w:rPr>
          <w:sz w:val="28"/>
          <w:szCs w:val="28"/>
        </w:rPr>
      </w:pPr>
      <w:r w:rsidRPr="00FA1203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>
        <w:rPr>
          <w:sz w:val="28"/>
          <w:szCs w:val="28"/>
        </w:rPr>
        <w:t>Козловского</w:t>
      </w:r>
      <w:r w:rsidRPr="00FA1203">
        <w:rPr>
          <w:sz w:val="28"/>
          <w:szCs w:val="28"/>
        </w:rPr>
        <w:t xml:space="preserve"> сельского поселения Атяшевского муниципального ра</w:t>
      </w:r>
      <w:r>
        <w:rPr>
          <w:sz w:val="28"/>
          <w:szCs w:val="28"/>
        </w:rPr>
        <w:t>йона Республики Мордовия на 2023</w:t>
      </w:r>
      <w:r w:rsidRPr="00FA1203">
        <w:rPr>
          <w:sz w:val="28"/>
          <w:szCs w:val="28"/>
        </w:rPr>
        <w:t xml:space="preserve"> год и на пл</w:t>
      </w:r>
      <w:r>
        <w:rPr>
          <w:sz w:val="28"/>
          <w:szCs w:val="28"/>
        </w:rPr>
        <w:t>ановый период 2024 и 2025 годов (прилагаются).</w:t>
      </w:r>
    </w:p>
    <w:p w:rsidR="00F71288" w:rsidRPr="00FA1203" w:rsidRDefault="00F71288" w:rsidP="00B45446">
      <w:pPr>
        <w:ind w:firstLine="720"/>
        <w:jc w:val="both"/>
        <w:rPr>
          <w:sz w:val="28"/>
          <w:szCs w:val="28"/>
        </w:rPr>
      </w:pPr>
      <w:r w:rsidRPr="00FA1203">
        <w:rPr>
          <w:sz w:val="28"/>
          <w:szCs w:val="28"/>
        </w:rPr>
        <w:t xml:space="preserve">2. Настоящее Постановление вступает в силу со дня его опубликования в Информационном бюллетене </w:t>
      </w:r>
      <w:r>
        <w:rPr>
          <w:sz w:val="28"/>
          <w:szCs w:val="28"/>
        </w:rPr>
        <w:t xml:space="preserve">Козловского </w:t>
      </w:r>
      <w:r w:rsidRPr="00FA1203">
        <w:rPr>
          <w:sz w:val="28"/>
          <w:szCs w:val="28"/>
        </w:rPr>
        <w:t>сельского поселения.</w:t>
      </w:r>
    </w:p>
    <w:p w:rsidR="00F71288" w:rsidRPr="00FA1203" w:rsidRDefault="00F71288" w:rsidP="00B45446">
      <w:pPr>
        <w:ind w:firstLine="720"/>
        <w:jc w:val="both"/>
        <w:rPr>
          <w:sz w:val="28"/>
          <w:szCs w:val="28"/>
        </w:rPr>
      </w:pPr>
    </w:p>
    <w:p w:rsidR="00F71288" w:rsidRDefault="00F71288" w:rsidP="00B45446">
      <w:pPr>
        <w:ind w:firstLine="720"/>
        <w:jc w:val="both"/>
        <w:rPr>
          <w:sz w:val="28"/>
          <w:szCs w:val="28"/>
        </w:rPr>
      </w:pPr>
    </w:p>
    <w:p w:rsidR="00F71288" w:rsidRDefault="00F71288" w:rsidP="00B45446">
      <w:pPr>
        <w:ind w:firstLine="720"/>
        <w:jc w:val="both"/>
        <w:rPr>
          <w:sz w:val="28"/>
          <w:szCs w:val="28"/>
        </w:rPr>
      </w:pPr>
    </w:p>
    <w:p w:rsidR="00F71288" w:rsidRDefault="00F71288" w:rsidP="00B45446">
      <w:pPr>
        <w:ind w:firstLine="720"/>
        <w:jc w:val="both"/>
        <w:rPr>
          <w:sz w:val="28"/>
          <w:szCs w:val="28"/>
        </w:rPr>
      </w:pPr>
    </w:p>
    <w:p w:rsidR="00F71288" w:rsidRDefault="00F71288" w:rsidP="00B45446">
      <w:pPr>
        <w:ind w:firstLine="720"/>
        <w:jc w:val="both"/>
        <w:rPr>
          <w:sz w:val="28"/>
          <w:szCs w:val="28"/>
        </w:rPr>
      </w:pPr>
    </w:p>
    <w:p w:rsidR="00F71288" w:rsidRPr="00FA1203" w:rsidRDefault="00F71288" w:rsidP="00B45446">
      <w:pPr>
        <w:ind w:firstLine="720"/>
        <w:jc w:val="both"/>
        <w:rPr>
          <w:sz w:val="28"/>
          <w:szCs w:val="28"/>
        </w:rPr>
      </w:pPr>
    </w:p>
    <w:p w:rsidR="00F71288" w:rsidRPr="00FA1203" w:rsidRDefault="00F71288" w:rsidP="001026C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FA1203">
        <w:rPr>
          <w:sz w:val="28"/>
          <w:szCs w:val="28"/>
        </w:rPr>
        <w:t xml:space="preserve"> </w:t>
      </w:r>
    </w:p>
    <w:p w:rsidR="00F71288" w:rsidRPr="00FA1203" w:rsidRDefault="00F71288" w:rsidP="001026CF">
      <w:pPr>
        <w:jc w:val="both"/>
        <w:rPr>
          <w:sz w:val="28"/>
          <w:szCs w:val="28"/>
        </w:rPr>
      </w:pPr>
      <w:r>
        <w:rPr>
          <w:sz w:val="28"/>
          <w:szCs w:val="28"/>
        </w:rPr>
        <w:t>Козловского</w:t>
      </w:r>
      <w:r w:rsidRPr="00FA1203">
        <w:rPr>
          <w:sz w:val="28"/>
          <w:szCs w:val="28"/>
        </w:rPr>
        <w:t xml:space="preserve"> сельского поселения                  </w:t>
      </w:r>
      <w:r>
        <w:rPr>
          <w:sz w:val="28"/>
          <w:szCs w:val="28"/>
        </w:rPr>
        <w:t xml:space="preserve">                     В.В.Моторкин</w:t>
      </w:r>
    </w:p>
    <w:p w:rsidR="00F71288" w:rsidRPr="00895EBD" w:rsidRDefault="00F71288" w:rsidP="00B45446">
      <w:pPr>
        <w:jc w:val="both"/>
        <w:rPr>
          <w:sz w:val="28"/>
          <w:szCs w:val="28"/>
        </w:rPr>
      </w:pPr>
    </w:p>
    <w:p w:rsidR="00F71288" w:rsidRPr="00060172" w:rsidRDefault="00F71288" w:rsidP="00894DF5">
      <w:pPr>
        <w:pStyle w:val="BodyTextIndent"/>
        <w:ind w:firstLine="540"/>
        <w:rPr>
          <w:sz w:val="28"/>
          <w:szCs w:val="28"/>
        </w:rPr>
      </w:pPr>
    </w:p>
    <w:p w:rsidR="00F71288" w:rsidRPr="00060172" w:rsidRDefault="00F71288" w:rsidP="00894DF5">
      <w:pPr>
        <w:pStyle w:val="BodyTextIndent"/>
        <w:ind w:firstLine="540"/>
        <w:rPr>
          <w:sz w:val="28"/>
          <w:szCs w:val="28"/>
        </w:rPr>
      </w:pPr>
    </w:p>
    <w:p w:rsidR="00F71288" w:rsidRDefault="00F71288" w:rsidP="00A67240">
      <w:pPr>
        <w:pStyle w:val="BodyTextIndent"/>
        <w:ind w:firstLine="0"/>
        <w:rPr>
          <w:sz w:val="28"/>
          <w:szCs w:val="28"/>
        </w:rPr>
      </w:pPr>
    </w:p>
    <w:p w:rsidR="00F71288" w:rsidRPr="00B45446" w:rsidRDefault="00F71288" w:rsidP="00894DF5">
      <w:pPr>
        <w:pStyle w:val="BodyTextIndent"/>
        <w:ind w:firstLine="540"/>
        <w:rPr>
          <w:sz w:val="28"/>
          <w:szCs w:val="28"/>
        </w:rPr>
      </w:pPr>
    </w:p>
    <w:p w:rsidR="00F71288" w:rsidRPr="00B45446" w:rsidRDefault="00F71288" w:rsidP="00894DF5">
      <w:pPr>
        <w:pStyle w:val="BodyTextIndent"/>
        <w:ind w:firstLine="540"/>
        <w:rPr>
          <w:sz w:val="28"/>
          <w:szCs w:val="28"/>
        </w:rPr>
      </w:pPr>
    </w:p>
    <w:p w:rsidR="00F71288" w:rsidRPr="00060172" w:rsidRDefault="00F71288" w:rsidP="00894DF5">
      <w:pPr>
        <w:pStyle w:val="BodyTextIndent"/>
        <w:ind w:firstLine="540"/>
        <w:rPr>
          <w:sz w:val="28"/>
          <w:szCs w:val="28"/>
        </w:rPr>
      </w:pPr>
    </w:p>
    <w:p w:rsidR="00F71288" w:rsidRDefault="00F71288" w:rsidP="00F037AA">
      <w:pPr>
        <w:ind w:left="4248" w:firstLine="708"/>
        <w:outlineLvl w:val="0"/>
        <w:rPr>
          <w:bCs/>
          <w:sz w:val="28"/>
          <w:szCs w:val="28"/>
        </w:rPr>
      </w:pPr>
    </w:p>
    <w:p w:rsidR="00F71288" w:rsidRDefault="00F71288" w:rsidP="00D2164D">
      <w:pPr>
        <w:ind w:left="4248" w:firstLine="708"/>
        <w:jc w:val="right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Утверждены</w:t>
      </w:r>
    </w:p>
    <w:p w:rsidR="00F71288" w:rsidRDefault="00F71288" w:rsidP="00D2164D">
      <w:pPr>
        <w:ind w:left="4679" w:firstLine="27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Администрации </w:t>
      </w:r>
    </w:p>
    <w:p w:rsidR="00F71288" w:rsidRDefault="00F71288" w:rsidP="00D2164D">
      <w:pPr>
        <w:ind w:left="4956"/>
        <w:jc w:val="right"/>
        <w:rPr>
          <w:sz w:val="24"/>
          <w:szCs w:val="24"/>
        </w:rPr>
      </w:pPr>
      <w:r>
        <w:rPr>
          <w:sz w:val="24"/>
          <w:szCs w:val="24"/>
        </w:rPr>
        <w:t>Козловского сельского поселения Атяшевского муниципального района Республики Мордовия</w:t>
      </w:r>
    </w:p>
    <w:p w:rsidR="00F71288" w:rsidRDefault="00F71288" w:rsidP="00D2164D">
      <w:pPr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 09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2022 г</w:t>
        </w:r>
      </w:smartTag>
      <w:r>
        <w:rPr>
          <w:sz w:val="24"/>
          <w:szCs w:val="24"/>
        </w:rPr>
        <w:t>. № 143</w:t>
      </w:r>
    </w:p>
    <w:p w:rsidR="00F71288" w:rsidRDefault="00F71288" w:rsidP="00D2164D">
      <w:pPr>
        <w:jc w:val="center"/>
        <w:outlineLvl w:val="0"/>
        <w:rPr>
          <w:sz w:val="28"/>
          <w:szCs w:val="28"/>
        </w:rPr>
      </w:pPr>
    </w:p>
    <w:p w:rsidR="00F71288" w:rsidRDefault="00F71288" w:rsidP="00D2164D">
      <w:pPr>
        <w:jc w:val="center"/>
        <w:outlineLvl w:val="0"/>
        <w:rPr>
          <w:b/>
          <w:sz w:val="28"/>
          <w:szCs w:val="28"/>
        </w:rPr>
      </w:pPr>
    </w:p>
    <w:p w:rsidR="00F71288" w:rsidRDefault="00F71288" w:rsidP="00D216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Основные направления</w:t>
      </w:r>
    </w:p>
    <w:p w:rsidR="00F71288" w:rsidRDefault="00F71288" w:rsidP="00D216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бюджетной и налоговой политики Козловского сельского поселения Козловского муниципального района Республики Мордовия на 2023 год и на плановый период 2024 и 2025 годов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бюджетной и налоговой политики Козловского сельского поселения Атяшевского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Козловского сельского поселения Атяшевского муниципального района Республики Мордовия в предшествующий период. </w:t>
      </w:r>
    </w:p>
    <w:p w:rsidR="00F71288" w:rsidRDefault="00F71288" w:rsidP="00D2164D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Целью Основных направлений бюджетной и налоговой политики Козловского сельского поселения Атяшевского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Козловского сельского поселения Атяшевского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бюджета Козловского сельского поселения Атяшевского муниципального района Республики Мордовия на 2023 – 2025 годы.</w:t>
      </w:r>
    </w:p>
    <w:p w:rsidR="00F71288" w:rsidRDefault="00F71288" w:rsidP="00D2164D">
      <w:pPr>
        <w:jc w:val="center"/>
        <w:rPr>
          <w:b/>
          <w:sz w:val="28"/>
          <w:szCs w:val="28"/>
          <w:highlight w:val="yellow"/>
        </w:rPr>
      </w:pPr>
    </w:p>
    <w:p w:rsidR="00F71288" w:rsidRDefault="00F71288" w:rsidP="00D216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Основные направления </w:t>
      </w:r>
    </w:p>
    <w:p w:rsidR="00F71288" w:rsidRDefault="00F71288" w:rsidP="00D216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бюджетной политики Козловского сельского поселения Атяшевского</w:t>
      </w:r>
      <w:r>
        <w:rPr>
          <w:b/>
          <w:bCs/>
          <w:sz w:val="24"/>
          <w:szCs w:val="24"/>
        </w:rPr>
        <w:t xml:space="preserve"> муниципального района</w:t>
      </w:r>
      <w:r>
        <w:rPr>
          <w:b/>
          <w:sz w:val="24"/>
          <w:szCs w:val="24"/>
        </w:rPr>
        <w:t xml:space="preserve"> Республики Мордовия на 2023 год и на плановый период 2024 и 2025 годов</w:t>
      </w:r>
    </w:p>
    <w:p w:rsidR="00F71288" w:rsidRDefault="00F71288" w:rsidP="00D2164D">
      <w:pPr>
        <w:jc w:val="center"/>
        <w:rPr>
          <w:b/>
          <w:sz w:val="28"/>
          <w:szCs w:val="28"/>
          <w:highlight w:val="yellow"/>
        </w:rPr>
      </w:pP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Основные направления бюджетной политики Козловского сельского поселения Атяшевского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Козловского сельского поселения Атяшевского муниципального района Республики Мордовия, стратегической приоритизации расходов бюджета Козловского сельского поселения Атяшевского муниципального района Республики Мордовия, повышению обоснованности и эффективности бюджетных расходов.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коронавирусной инфекции, бюджетная политика Козловского сельского поселения Атяшевского муниципального района Республики Мордовия будет направлена на решение следующих задач: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формирование реалистичного прогноза поступления доходов в бюджет Козловского сельского поселения Атяшевского муниципального района Республики Мордовия;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Козловского сельского поселения Атяшевского муниципального района Республики Мордовия, соразмерение объемов их финансового обеспечения с реальными возможностями бюджета Козловского сельского поселения Атяшевского муниципального района Республики Мордовия.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Козловского сельского поселения Атяшевского муниципального района Республики Мордовия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Федерации, федеральными законами, республиканскими законами Республики Мордовия и нормативными правовыми актами Козловского сельского поселения Атяшевского муниципального района Республики Мордовия к полномочиям органов местного самоуправления;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повышение эффективности и результативности бюджетных расходов за счет: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безусловного исполнения принятых бюджетных обязательств;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поддержания оптимальных объемов и структуры расходов на реализацию функций и полномочий органов местного самоуправления Козловского сельского поселения Атяшевского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обеспечения соблюдения норматива формирования расходов на содержание органов местного самоуправления Козловского сельского поселения Атяшевского муниципального района Республики Мордовия, установленного Правительством Республики Мордовия;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повышения качества оказания муниципальных услуг (выполнения работ);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оптимизации расходов на содержание администрации Козловского сельского поселения Атяшевского муниципального района Республики Мордовия путем повышения эффективности использования муниципального имущества Козловского муниципального района 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муниципальных  нужд Козловского сельского поселения Атяшевского муниципального района Республики Мордовия, в том числе за счет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активного привлечения внебюджетных ресурсов, средств от предпринимательской и иной приносящей доход деятельности;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безусловного исполнения принятых социальных обязательств перед гражданами и дальнейшего повышения эффективности предоставления 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расширения практики оказания социальных услуг организациями негосударственного сектора экономики;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повышения эффективности операций по управлению остатками средств на едином счете по учету средств бюджета Козловского сельского поселения Атяшевского муниципального района Республики Мордовия;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применения предусмотренных федеральным законодательством, республиканским законодательством конкурентных способов осуществления закупок товаров, работ и услуг для обеспечения муниципальных нужд Козловского сельского поселения Атяшевского муниципального района Республики Мордовия, образующих экономию бюджетных средств при сохранении качественных характеристик приобретаемых товаров, работ и услуг;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соблюдения финансовой дисциплины;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недопущения роста кредиторской и дебиторской задолженности бюджета Козловского сельского поселения Атяшевского муниципального района Республики Мордовия, принятия мер по ликвидации сложившейся кредиторской и дебиторской задолженности бюджета Козловского сельского поселения Атяшевского муниципального района Республики Мордовия;</w:t>
      </w:r>
    </w:p>
    <w:p w:rsidR="00F71288" w:rsidRDefault="00F71288" w:rsidP="00D2164D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обеспечение открытости и прозрачности бюджетного процесса Козловского сельского поселения Атяшевского муниципального района Республики Мордовия;</w:t>
      </w:r>
    </w:p>
    <w:p w:rsidR="00F71288" w:rsidRDefault="00F71288" w:rsidP="00D2164D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6) повышение уровня финансовой грамотности населения Козловского сельского поселения Атяшевского муниципального района Республики Мордовия;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осуществление мониторинга и контроля за эффективным использованием бюджетных средств;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обеспечение контроля за законностью, своевременностью, достижением целей, показателей и результатов реализации региональных проектов, государственных программ Республики Мордовия и муниципальных программ Козловского сельского поселения Атяшевского муниципального района Республики Мордовия;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обеспечение финансовой устойчивости и самостоятельности Козловского сельского поселения Атяшевского муниципального района Республики Мордовия (далее - поселение), основными направлениями для которой будут являться: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стимулирование органов местного самоуправления в увеличении собственной доходной базы бюджетов поселений;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поселением требований бюджетного законодательства и повышение качества управления бюджетным процессом в поселениях;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недопущение роста долговой нагрузки и образования просроченной кредиторской задолженности;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мероприятий по обеспечению открытости и прозрачности бюджетного процесса в поселении.</w:t>
      </w:r>
    </w:p>
    <w:p w:rsidR="00F71288" w:rsidRDefault="00F71288" w:rsidP="00D2164D">
      <w:pPr>
        <w:jc w:val="center"/>
        <w:rPr>
          <w:b/>
          <w:sz w:val="24"/>
          <w:szCs w:val="24"/>
        </w:rPr>
      </w:pPr>
    </w:p>
    <w:p w:rsidR="00F71288" w:rsidRDefault="00F71288" w:rsidP="00D216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Основные направления  налоговой политики Козловского сельского поселения Атяшевского муниципального района </w:t>
      </w:r>
    </w:p>
    <w:p w:rsidR="00F71288" w:rsidRDefault="00F71288" w:rsidP="00D216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2023 год и на плановый период 2024 и 2025 годов</w:t>
      </w:r>
    </w:p>
    <w:p w:rsidR="00F71288" w:rsidRDefault="00F71288" w:rsidP="00D2164D">
      <w:pPr>
        <w:ind w:firstLine="720"/>
        <w:jc w:val="center"/>
        <w:rPr>
          <w:b/>
          <w:sz w:val="28"/>
          <w:szCs w:val="28"/>
          <w:highlight w:val="yellow"/>
        </w:rPr>
      </w:pP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Основные направления налоговой политики Козловского сельского поселения Атяшевского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F71288" w:rsidRDefault="00F71288" w:rsidP="00D2164D">
      <w:pPr>
        <w:pStyle w:val="aj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Приоритетом налоговой политики на 2023 год и плановый период 2024 и 2025 годов является обеспечение преемственности целей и задач налоговой политики предыдущего периода, поддержка инвестиций и роста предпринимательской активности на основе стабильной налоговой системы и формирования привлекательных налоговых условий для субъектов хозяйственной деятельности, а также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sz w:val="28"/>
          <w:szCs w:val="28"/>
        </w:rPr>
        <w:t>продолжение работы по укреплению доходной базы бюджета района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направлениями налоговой политики Козловского сельского поселения Атяшевского муниципального района в трехлетней перспективе являются: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мобилизация резервов доходной базы бюджета Козловского сельского поселения Атяшевского муниципального района Республики Мордовия;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мер налогового стимулирования, направленных на поддержку и реализацию инвестиционных проектов в целях обеспечения привлекательности экономики Козловского сельского поселения Атяшевского муниципального района Республики Мордовия для инвесторов;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роста доходов бюджета Козловского сельского поселения Атяшевского муниципального района Республики Мордовия за счет повышения эффективности администрирования действующих налоговых платежей и сборов;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расширение налогооблагаемой базы по имущественным налогам, в том числе за счет выявления правообладателей ранее учтенных объектов недвижимости, а также путем проведения кадастровой оценки;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сбалансированной налоговой политики, соблюдающей интересы бизнеса и поддержку социального сектора экономики, при условии обеспечения преемственности налоговой политики в части социальной и инвестиционной направленности;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содействие вовлечению граждан Российской Федерации в предпринимательскую деятельность и сокращение неформальной занятости;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мероприятий по повышению эффективности управления муниципальной собственностью, природными ресурсами Козловского сельского поселения Атяшевского муниципального района;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первичной оценки эффективности налоговых расходов на этапе разработки проектов муниципальных нормативных актов, устанавливающих соответствующие льготы и преференции;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ежегодное проведение оценки эффективности налоговых расходов, обусловленных предоставлением льгот по местным налогам, в целях более эффективного использования инструментов налогового стимулирования и роста налогового потенциала Козловского сельского поселения Атяшевского муниципального района, отмена или уточнение льготных режимов по результатам проведенной оценки в случае выявления их неэффективности;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налоговых льгот на ограниченный период в соответствии с целями политики Козловского сельского поселения Атяшевского муниципального района;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органов местного самоуправления с территориальными органами федеральных органов исполнительной власти по выполнению мероприятий, направленных на повышение собираемости доходов и укрепление налоговой дисциплины налогоплательщиков, реализация мер по противодействию уклонению от уплаты налогов и других обязательных платежей в бюджет;</w:t>
      </w:r>
    </w:p>
    <w:p w:rsidR="00F71288" w:rsidRDefault="00F71288" w:rsidP="00D216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Козловского сельского поселения Атяшевского муниципального района Республики Мордовия.</w:t>
      </w:r>
    </w:p>
    <w:p w:rsidR="00F71288" w:rsidRDefault="00F71288" w:rsidP="00D2164D">
      <w:pPr>
        <w:pStyle w:val="NormalWeb"/>
        <w:shd w:val="clear" w:color="auto" w:fill="FFFFFF"/>
        <w:spacing w:before="0" w:beforeAutospacing="0" w:after="10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F71288" w:rsidRPr="0058575F" w:rsidRDefault="00F71288" w:rsidP="00232B0B">
      <w:pPr>
        <w:jc w:val="center"/>
        <w:rPr>
          <w:b/>
          <w:sz w:val="28"/>
          <w:szCs w:val="28"/>
          <w:highlight w:val="yellow"/>
        </w:rPr>
      </w:pPr>
    </w:p>
    <w:sectPr w:rsidR="00F71288" w:rsidRPr="0058575F" w:rsidSect="00CB640C">
      <w:headerReference w:type="default" r:id="rId7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288" w:rsidRDefault="00F71288" w:rsidP="00894DF5">
      <w:r>
        <w:separator/>
      </w:r>
    </w:p>
  </w:endnote>
  <w:endnote w:type="continuationSeparator" w:id="0">
    <w:p w:rsidR="00F71288" w:rsidRDefault="00F71288" w:rsidP="00894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288" w:rsidRDefault="00F71288" w:rsidP="00894DF5">
      <w:r>
        <w:separator/>
      </w:r>
    </w:p>
  </w:footnote>
  <w:footnote w:type="continuationSeparator" w:id="0">
    <w:p w:rsidR="00F71288" w:rsidRDefault="00F71288" w:rsidP="00894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88" w:rsidRDefault="00F71288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F71288" w:rsidRDefault="00F712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022"/>
    <w:rsid w:val="00014592"/>
    <w:rsid w:val="0001499C"/>
    <w:rsid w:val="000158B1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24EB"/>
    <w:rsid w:val="00066DA4"/>
    <w:rsid w:val="0006731A"/>
    <w:rsid w:val="00076791"/>
    <w:rsid w:val="00077AF2"/>
    <w:rsid w:val="00080661"/>
    <w:rsid w:val="00081E86"/>
    <w:rsid w:val="00082427"/>
    <w:rsid w:val="000848B9"/>
    <w:rsid w:val="000849F8"/>
    <w:rsid w:val="000850B0"/>
    <w:rsid w:val="00085B6F"/>
    <w:rsid w:val="00085F60"/>
    <w:rsid w:val="00087817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4059"/>
    <w:rsid w:val="000E4D79"/>
    <w:rsid w:val="000E5816"/>
    <w:rsid w:val="000E6D8F"/>
    <w:rsid w:val="000E6DB1"/>
    <w:rsid w:val="000F03EA"/>
    <w:rsid w:val="000F0A9A"/>
    <w:rsid w:val="000F27F9"/>
    <w:rsid w:val="000F3332"/>
    <w:rsid w:val="000F3B25"/>
    <w:rsid w:val="000F5794"/>
    <w:rsid w:val="000F6F65"/>
    <w:rsid w:val="000F7695"/>
    <w:rsid w:val="001020A0"/>
    <w:rsid w:val="001026CF"/>
    <w:rsid w:val="001031F5"/>
    <w:rsid w:val="0010477E"/>
    <w:rsid w:val="0010494F"/>
    <w:rsid w:val="00105115"/>
    <w:rsid w:val="0010676C"/>
    <w:rsid w:val="00110D74"/>
    <w:rsid w:val="00111A0B"/>
    <w:rsid w:val="00112077"/>
    <w:rsid w:val="00113560"/>
    <w:rsid w:val="00115817"/>
    <w:rsid w:val="00115880"/>
    <w:rsid w:val="00116CFB"/>
    <w:rsid w:val="001173E4"/>
    <w:rsid w:val="0012103E"/>
    <w:rsid w:val="00122062"/>
    <w:rsid w:val="00122B99"/>
    <w:rsid w:val="00124538"/>
    <w:rsid w:val="00125974"/>
    <w:rsid w:val="00126161"/>
    <w:rsid w:val="001267B1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60F6"/>
    <w:rsid w:val="001475EE"/>
    <w:rsid w:val="001511CB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2275"/>
    <w:rsid w:val="001B3746"/>
    <w:rsid w:val="001B4642"/>
    <w:rsid w:val="001B511D"/>
    <w:rsid w:val="001B6362"/>
    <w:rsid w:val="001B7E9C"/>
    <w:rsid w:val="001C3CE5"/>
    <w:rsid w:val="001C5D36"/>
    <w:rsid w:val="001D14F2"/>
    <w:rsid w:val="001D2042"/>
    <w:rsid w:val="001D211D"/>
    <w:rsid w:val="001D3900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76F3"/>
    <w:rsid w:val="001F083A"/>
    <w:rsid w:val="001F32BA"/>
    <w:rsid w:val="0020111F"/>
    <w:rsid w:val="00201D68"/>
    <w:rsid w:val="00201D88"/>
    <w:rsid w:val="00204163"/>
    <w:rsid w:val="0020627F"/>
    <w:rsid w:val="00206950"/>
    <w:rsid w:val="00206BA9"/>
    <w:rsid w:val="00207978"/>
    <w:rsid w:val="00210144"/>
    <w:rsid w:val="0021532B"/>
    <w:rsid w:val="00215657"/>
    <w:rsid w:val="00217220"/>
    <w:rsid w:val="002216B3"/>
    <w:rsid w:val="00221B6E"/>
    <w:rsid w:val="002276AA"/>
    <w:rsid w:val="00227BC0"/>
    <w:rsid w:val="00230CE9"/>
    <w:rsid w:val="00232B0B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1B0B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47F7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714A"/>
    <w:rsid w:val="002A775E"/>
    <w:rsid w:val="002B17D6"/>
    <w:rsid w:val="002B2FFB"/>
    <w:rsid w:val="002B3456"/>
    <w:rsid w:val="002B3633"/>
    <w:rsid w:val="002B548A"/>
    <w:rsid w:val="002B5E04"/>
    <w:rsid w:val="002B62CA"/>
    <w:rsid w:val="002B68F9"/>
    <w:rsid w:val="002B75ED"/>
    <w:rsid w:val="002C003A"/>
    <w:rsid w:val="002C02B8"/>
    <w:rsid w:val="002C0C8D"/>
    <w:rsid w:val="002C1718"/>
    <w:rsid w:val="002C4263"/>
    <w:rsid w:val="002C4D4C"/>
    <w:rsid w:val="002C69D7"/>
    <w:rsid w:val="002C7276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3C65"/>
    <w:rsid w:val="002F6F51"/>
    <w:rsid w:val="00300924"/>
    <w:rsid w:val="003024C3"/>
    <w:rsid w:val="00303881"/>
    <w:rsid w:val="00304C5B"/>
    <w:rsid w:val="00305BF5"/>
    <w:rsid w:val="003072CF"/>
    <w:rsid w:val="00307569"/>
    <w:rsid w:val="00321836"/>
    <w:rsid w:val="00323B41"/>
    <w:rsid w:val="00323C0F"/>
    <w:rsid w:val="00325FFD"/>
    <w:rsid w:val="003268EA"/>
    <w:rsid w:val="0033178B"/>
    <w:rsid w:val="0033366E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67C1E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33EA"/>
    <w:rsid w:val="003C4160"/>
    <w:rsid w:val="003C6E9B"/>
    <w:rsid w:val="003D2616"/>
    <w:rsid w:val="003D47DD"/>
    <w:rsid w:val="003D4E48"/>
    <w:rsid w:val="003D5012"/>
    <w:rsid w:val="003D5CB1"/>
    <w:rsid w:val="003D7AAA"/>
    <w:rsid w:val="003E07B9"/>
    <w:rsid w:val="003E149F"/>
    <w:rsid w:val="003E170E"/>
    <w:rsid w:val="003E244A"/>
    <w:rsid w:val="003E49AB"/>
    <w:rsid w:val="003E4D54"/>
    <w:rsid w:val="003E50C4"/>
    <w:rsid w:val="003E7443"/>
    <w:rsid w:val="003E7461"/>
    <w:rsid w:val="003E7FD9"/>
    <w:rsid w:val="003F01FF"/>
    <w:rsid w:val="003F0B11"/>
    <w:rsid w:val="003F426C"/>
    <w:rsid w:val="003F4762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10287"/>
    <w:rsid w:val="00410CE6"/>
    <w:rsid w:val="00415CF3"/>
    <w:rsid w:val="00426CC2"/>
    <w:rsid w:val="004272D1"/>
    <w:rsid w:val="00427596"/>
    <w:rsid w:val="004303F1"/>
    <w:rsid w:val="0043055D"/>
    <w:rsid w:val="00431230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2452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893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C30"/>
    <w:rsid w:val="005001ED"/>
    <w:rsid w:val="005003AE"/>
    <w:rsid w:val="00500990"/>
    <w:rsid w:val="00500E0A"/>
    <w:rsid w:val="005015B1"/>
    <w:rsid w:val="00502929"/>
    <w:rsid w:val="00502B3C"/>
    <w:rsid w:val="005030D0"/>
    <w:rsid w:val="00503639"/>
    <w:rsid w:val="00503DF6"/>
    <w:rsid w:val="00504130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5D2E"/>
    <w:rsid w:val="0051657E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4F5B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4EA9"/>
    <w:rsid w:val="005464D2"/>
    <w:rsid w:val="00547A6E"/>
    <w:rsid w:val="00551259"/>
    <w:rsid w:val="0055178B"/>
    <w:rsid w:val="0055280B"/>
    <w:rsid w:val="00552B91"/>
    <w:rsid w:val="00553BE3"/>
    <w:rsid w:val="005550E8"/>
    <w:rsid w:val="00555848"/>
    <w:rsid w:val="00555CE0"/>
    <w:rsid w:val="00557B60"/>
    <w:rsid w:val="005604C1"/>
    <w:rsid w:val="0056176B"/>
    <w:rsid w:val="00561845"/>
    <w:rsid w:val="005666F8"/>
    <w:rsid w:val="005707A3"/>
    <w:rsid w:val="00572369"/>
    <w:rsid w:val="00575B26"/>
    <w:rsid w:val="005825B7"/>
    <w:rsid w:val="00583FDA"/>
    <w:rsid w:val="00584A2D"/>
    <w:rsid w:val="00585630"/>
    <w:rsid w:val="0058575F"/>
    <w:rsid w:val="00587135"/>
    <w:rsid w:val="00587354"/>
    <w:rsid w:val="00587918"/>
    <w:rsid w:val="00591D21"/>
    <w:rsid w:val="0059287D"/>
    <w:rsid w:val="00595D5C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36B3"/>
    <w:rsid w:val="005E370C"/>
    <w:rsid w:val="005E5522"/>
    <w:rsid w:val="005E6239"/>
    <w:rsid w:val="005F24B3"/>
    <w:rsid w:val="005F2BC7"/>
    <w:rsid w:val="005F2D6E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F19"/>
    <w:rsid w:val="0063156A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B28"/>
    <w:rsid w:val="00665288"/>
    <w:rsid w:val="00665C01"/>
    <w:rsid w:val="00667C7F"/>
    <w:rsid w:val="00671144"/>
    <w:rsid w:val="0067165C"/>
    <w:rsid w:val="00672D8A"/>
    <w:rsid w:val="00672FE3"/>
    <w:rsid w:val="00673BA8"/>
    <w:rsid w:val="0067495D"/>
    <w:rsid w:val="006750C7"/>
    <w:rsid w:val="006803DD"/>
    <w:rsid w:val="00681022"/>
    <w:rsid w:val="00681E93"/>
    <w:rsid w:val="00683B6A"/>
    <w:rsid w:val="006865DD"/>
    <w:rsid w:val="00686FB2"/>
    <w:rsid w:val="00687CEC"/>
    <w:rsid w:val="0069219F"/>
    <w:rsid w:val="0069279C"/>
    <w:rsid w:val="00693C5A"/>
    <w:rsid w:val="00694405"/>
    <w:rsid w:val="00694D04"/>
    <w:rsid w:val="00697EAE"/>
    <w:rsid w:val="006A03BC"/>
    <w:rsid w:val="006A2FB7"/>
    <w:rsid w:val="006A34E5"/>
    <w:rsid w:val="006A368C"/>
    <w:rsid w:val="006A3EC7"/>
    <w:rsid w:val="006A456F"/>
    <w:rsid w:val="006A4773"/>
    <w:rsid w:val="006A5CA7"/>
    <w:rsid w:val="006A606F"/>
    <w:rsid w:val="006A680C"/>
    <w:rsid w:val="006A6C73"/>
    <w:rsid w:val="006A7383"/>
    <w:rsid w:val="006A73B1"/>
    <w:rsid w:val="006B0A6F"/>
    <w:rsid w:val="006B16F7"/>
    <w:rsid w:val="006B273C"/>
    <w:rsid w:val="006B41BE"/>
    <w:rsid w:val="006B5228"/>
    <w:rsid w:val="006B6039"/>
    <w:rsid w:val="006B7E4E"/>
    <w:rsid w:val="006C0E14"/>
    <w:rsid w:val="006C1ED1"/>
    <w:rsid w:val="006C670F"/>
    <w:rsid w:val="006C6A42"/>
    <w:rsid w:val="006C6D61"/>
    <w:rsid w:val="006D4367"/>
    <w:rsid w:val="006D4839"/>
    <w:rsid w:val="006D4FAD"/>
    <w:rsid w:val="006D647C"/>
    <w:rsid w:val="006D64D1"/>
    <w:rsid w:val="006D793D"/>
    <w:rsid w:val="006E195A"/>
    <w:rsid w:val="006E2993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F3C"/>
    <w:rsid w:val="007042DC"/>
    <w:rsid w:val="007046C6"/>
    <w:rsid w:val="00706FFB"/>
    <w:rsid w:val="007110A3"/>
    <w:rsid w:val="007114D3"/>
    <w:rsid w:val="00711E4E"/>
    <w:rsid w:val="007144D6"/>
    <w:rsid w:val="0071488D"/>
    <w:rsid w:val="0071667D"/>
    <w:rsid w:val="0072087C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7BD4"/>
    <w:rsid w:val="007425F3"/>
    <w:rsid w:val="00742BF3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AC2"/>
    <w:rsid w:val="00755F46"/>
    <w:rsid w:val="0075687F"/>
    <w:rsid w:val="00757A0E"/>
    <w:rsid w:val="00760037"/>
    <w:rsid w:val="00760867"/>
    <w:rsid w:val="00762662"/>
    <w:rsid w:val="00765003"/>
    <w:rsid w:val="00766A89"/>
    <w:rsid w:val="0076768B"/>
    <w:rsid w:val="00771033"/>
    <w:rsid w:val="007719B6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2746"/>
    <w:rsid w:val="007C2CF0"/>
    <w:rsid w:val="007C3467"/>
    <w:rsid w:val="007C3EFA"/>
    <w:rsid w:val="007C6FB5"/>
    <w:rsid w:val="007C79C5"/>
    <w:rsid w:val="007C7C30"/>
    <w:rsid w:val="007D0B45"/>
    <w:rsid w:val="007D0D66"/>
    <w:rsid w:val="007D720B"/>
    <w:rsid w:val="007E03BE"/>
    <w:rsid w:val="007E4062"/>
    <w:rsid w:val="007E4FCB"/>
    <w:rsid w:val="007E58E9"/>
    <w:rsid w:val="007E5907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27A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237C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2462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5EBD"/>
    <w:rsid w:val="008964DF"/>
    <w:rsid w:val="00897079"/>
    <w:rsid w:val="008A058C"/>
    <w:rsid w:val="008A2E0D"/>
    <w:rsid w:val="008A3317"/>
    <w:rsid w:val="008A38AB"/>
    <w:rsid w:val="008A3E6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C6610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5567"/>
    <w:rsid w:val="008E5593"/>
    <w:rsid w:val="008E5ED0"/>
    <w:rsid w:val="008E6D4C"/>
    <w:rsid w:val="008E7A26"/>
    <w:rsid w:val="008F00FD"/>
    <w:rsid w:val="008F0DFB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0DEB"/>
    <w:rsid w:val="009415F1"/>
    <w:rsid w:val="00942BC2"/>
    <w:rsid w:val="0094443E"/>
    <w:rsid w:val="00944C5F"/>
    <w:rsid w:val="00945518"/>
    <w:rsid w:val="00945A5D"/>
    <w:rsid w:val="009460F1"/>
    <w:rsid w:val="00946263"/>
    <w:rsid w:val="009544C5"/>
    <w:rsid w:val="009555A7"/>
    <w:rsid w:val="00957908"/>
    <w:rsid w:val="00960686"/>
    <w:rsid w:val="00960748"/>
    <w:rsid w:val="00961CBA"/>
    <w:rsid w:val="00961F37"/>
    <w:rsid w:val="0096212A"/>
    <w:rsid w:val="00962FB4"/>
    <w:rsid w:val="00963273"/>
    <w:rsid w:val="009653B4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4FA8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1EEE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67240"/>
    <w:rsid w:val="00A720A9"/>
    <w:rsid w:val="00A722AC"/>
    <w:rsid w:val="00A73EDD"/>
    <w:rsid w:val="00A749BC"/>
    <w:rsid w:val="00A80A61"/>
    <w:rsid w:val="00A8171E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AC8"/>
    <w:rsid w:val="00A933D4"/>
    <w:rsid w:val="00A93F73"/>
    <w:rsid w:val="00A95642"/>
    <w:rsid w:val="00A95FE7"/>
    <w:rsid w:val="00AA008A"/>
    <w:rsid w:val="00AA0A99"/>
    <w:rsid w:val="00AA0E5A"/>
    <w:rsid w:val="00AA5563"/>
    <w:rsid w:val="00AA556D"/>
    <w:rsid w:val="00AA589E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73D6"/>
    <w:rsid w:val="00AC7F07"/>
    <w:rsid w:val="00AD0D66"/>
    <w:rsid w:val="00AD1F6C"/>
    <w:rsid w:val="00AD29AF"/>
    <w:rsid w:val="00AD2D8F"/>
    <w:rsid w:val="00AD348D"/>
    <w:rsid w:val="00AD433A"/>
    <w:rsid w:val="00AD57AF"/>
    <w:rsid w:val="00AD588D"/>
    <w:rsid w:val="00AD7666"/>
    <w:rsid w:val="00AE188F"/>
    <w:rsid w:val="00AE29D4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B06"/>
    <w:rsid w:val="00B33A72"/>
    <w:rsid w:val="00B34402"/>
    <w:rsid w:val="00B405D8"/>
    <w:rsid w:val="00B4291B"/>
    <w:rsid w:val="00B45446"/>
    <w:rsid w:val="00B45547"/>
    <w:rsid w:val="00B45D53"/>
    <w:rsid w:val="00B507A7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824E8"/>
    <w:rsid w:val="00B86D26"/>
    <w:rsid w:val="00B9013E"/>
    <w:rsid w:val="00B90EA6"/>
    <w:rsid w:val="00B92B75"/>
    <w:rsid w:val="00B92EC8"/>
    <w:rsid w:val="00B92EF1"/>
    <w:rsid w:val="00B9376F"/>
    <w:rsid w:val="00B93794"/>
    <w:rsid w:val="00B950CE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712"/>
    <w:rsid w:val="00BD4BE5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65F7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577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5678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2FB9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5FA"/>
    <w:rsid w:val="00CE0A19"/>
    <w:rsid w:val="00CE205C"/>
    <w:rsid w:val="00CE5104"/>
    <w:rsid w:val="00CE5942"/>
    <w:rsid w:val="00CE5B5F"/>
    <w:rsid w:val="00CF02DA"/>
    <w:rsid w:val="00CF3756"/>
    <w:rsid w:val="00CF3929"/>
    <w:rsid w:val="00CF4FE0"/>
    <w:rsid w:val="00CF5935"/>
    <w:rsid w:val="00CF59F6"/>
    <w:rsid w:val="00CF6DF9"/>
    <w:rsid w:val="00D003F6"/>
    <w:rsid w:val="00D01CB0"/>
    <w:rsid w:val="00D03700"/>
    <w:rsid w:val="00D04142"/>
    <w:rsid w:val="00D04A68"/>
    <w:rsid w:val="00D04EA9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164D"/>
    <w:rsid w:val="00D241F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4EC"/>
    <w:rsid w:val="00D36000"/>
    <w:rsid w:val="00D37D02"/>
    <w:rsid w:val="00D40A2F"/>
    <w:rsid w:val="00D44F7E"/>
    <w:rsid w:val="00D451F6"/>
    <w:rsid w:val="00D467A1"/>
    <w:rsid w:val="00D46BB0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967BC"/>
    <w:rsid w:val="00DA0398"/>
    <w:rsid w:val="00DA0DDC"/>
    <w:rsid w:val="00DA4A12"/>
    <w:rsid w:val="00DA5468"/>
    <w:rsid w:val="00DA62CF"/>
    <w:rsid w:val="00DA69DC"/>
    <w:rsid w:val="00DB0479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DF7F9A"/>
    <w:rsid w:val="00E01AD0"/>
    <w:rsid w:val="00E05262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1CC2"/>
    <w:rsid w:val="00E44D81"/>
    <w:rsid w:val="00E479EE"/>
    <w:rsid w:val="00E516FB"/>
    <w:rsid w:val="00E51F06"/>
    <w:rsid w:val="00E54F0D"/>
    <w:rsid w:val="00E5565A"/>
    <w:rsid w:val="00E55DCB"/>
    <w:rsid w:val="00E56529"/>
    <w:rsid w:val="00E60118"/>
    <w:rsid w:val="00E62A24"/>
    <w:rsid w:val="00E64771"/>
    <w:rsid w:val="00E656B4"/>
    <w:rsid w:val="00E6732A"/>
    <w:rsid w:val="00E70ACA"/>
    <w:rsid w:val="00E70CF4"/>
    <w:rsid w:val="00E710C7"/>
    <w:rsid w:val="00E71C7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0D33"/>
    <w:rsid w:val="00ED36E8"/>
    <w:rsid w:val="00ED3D40"/>
    <w:rsid w:val="00ED4A79"/>
    <w:rsid w:val="00ED7AD8"/>
    <w:rsid w:val="00EE0E89"/>
    <w:rsid w:val="00EE3145"/>
    <w:rsid w:val="00EE394D"/>
    <w:rsid w:val="00EE48B0"/>
    <w:rsid w:val="00EE5792"/>
    <w:rsid w:val="00EE61D1"/>
    <w:rsid w:val="00EE73B1"/>
    <w:rsid w:val="00EF0E1D"/>
    <w:rsid w:val="00EF103A"/>
    <w:rsid w:val="00EF1EA8"/>
    <w:rsid w:val="00EF281C"/>
    <w:rsid w:val="00EF3CC8"/>
    <w:rsid w:val="00EF56B4"/>
    <w:rsid w:val="00EF7CB7"/>
    <w:rsid w:val="00F01B27"/>
    <w:rsid w:val="00F037AA"/>
    <w:rsid w:val="00F0410C"/>
    <w:rsid w:val="00F073A6"/>
    <w:rsid w:val="00F1003E"/>
    <w:rsid w:val="00F10BAB"/>
    <w:rsid w:val="00F10EBB"/>
    <w:rsid w:val="00F1176B"/>
    <w:rsid w:val="00F11EF2"/>
    <w:rsid w:val="00F131C0"/>
    <w:rsid w:val="00F14971"/>
    <w:rsid w:val="00F15D71"/>
    <w:rsid w:val="00F200EE"/>
    <w:rsid w:val="00F201DA"/>
    <w:rsid w:val="00F212F4"/>
    <w:rsid w:val="00F23E89"/>
    <w:rsid w:val="00F24072"/>
    <w:rsid w:val="00F24515"/>
    <w:rsid w:val="00F245CF"/>
    <w:rsid w:val="00F25C35"/>
    <w:rsid w:val="00F275CB"/>
    <w:rsid w:val="00F3113F"/>
    <w:rsid w:val="00F32C79"/>
    <w:rsid w:val="00F374D4"/>
    <w:rsid w:val="00F414D1"/>
    <w:rsid w:val="00F441D7"/>
    <w:rsid w:val="00F45101"/>
    <w:rsid w:val="00F47C1D"/>
    <w:rsid w:val="00F47D93"/>
    <w:rsid w:val="00F5027C"/>
    <w:rsid w:val="00F502C3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288"/>
    <w:rsid w:val="00F71CB6"/>
    <w:rsid w:val="00F720B9"/>
    <w:rsid w:val="00F73969"/>
    <w:rsid w:val="00F75920"/>
    <w:rsid w:val="00F7741B"/>
    <w:rsid w:val="00F77622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A1199"/>
    <w:rsid w:val="00FA1203"/>
    <w:rsid w:val="00FA30E6"/>
    <w:rsid w:val="00FA3C42"/>
    <w:rsid w:val="00FA4F59"/>
    <w:rsid w:val="00FA507C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4C23"/>
    <w:rsid w:val="00FF6955"/>
    <w:rsid w:val="00FF7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515F"/>
    <w:rPr>
      <w:rFonts w:ascii="Arial" w:hAnsi="Arial" w:cs="Times New Roman"/>
      <w:b/>
      <w:color w:val="000000"/>
      <w:kern w:val="32"/>
      <w:sz w:val="32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paragraph" w:customStyle="1" w:styleId="ConsPlusNormal">
    <w:name w:val="ConsPlusNormal"/>
    <w:uiPriority w:val="99"/>
    <w:rsid w:val="00894DF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894DF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character" w:styleId="Emphasis">
    <w:name w:val="Emphasis"/>
    <w:basedOn w:val="DefaultParagraphFont"/>
    <w:uiPriority w:val="99"/>
    <w:qFormat/>
    <w:rsid w:val="00894DF5"/>
    <w:rPr>
      <w:rFonts w:cs="Times New Roman"/>
      <w:i/>
    </w:rPr>
  </w:style>
  <w:style w:type="character" w:customStyle="1" w:styleId="a0">
    <w:name w:val="Гипертекстовая ссылка"/>
    <w:uiPriority w:val="99"/>
    <w:rsid w:val="00894DF5"/>
    <w:rPr>
      <w:color w:val="106BBE"/>
    </w:rPr>
  </w:style>
  <w:style w:type="character" w:styleId="PageNumber">
    <w:name w:val="page number"/>
    <w:basedOn w:val="DefaultParagraphFont"/>
    <w:uiPriority w:val="99"/>
    <w:rsid w:val="00894DF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94DF5"/>
    <w:rPr>
      <w:rFonts w:ascii="Tahoma" w:hAnsi="Tahoma" w:cs="Times New Roman"/>
      <w:sz w:val="16"/>
      <w:lang w:eastAsia="ru-RU"/>
    </w:rPr>
  </w:style>
  <w:style w:type="paragraph" w:customStyle="1" w:styleId="4">
    <w:name w:val="Знак Знак4 Знак Знак"/>
    <w:basedOn w:val="Normal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ListParagraph">
    <w:name w:val="List Paragraph"/>
    <w:basedOn w:val="Normal"/>
    <w:uiPriority w:val="99"/>
    <w:qFormat/>
    <w:rsid w:val="00CC7FBF"/>
    <w:pPr>
      <w:ind w:left="720"/>
      <w:contextualSpacing/>
    </w:pPr>
  </w:style>
  <w:style w:type="paragraph" w:styleId="NoSpacing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formattexttopleveltext">
    <w:name w:val="formattext topleveltext"/>
    <w:basedOn w:val="Normal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table" w:customStyle="1" w:styleId="1">
    <w:name w:val="Сетка таблицы1"/>
    <w:uiPriority w:val="99"/>
    <w:rsid w:val="00502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502B3C"/>
    <w:rPr>
      <w:rFonts w:cs="Times New Roman"/>
      <w:color w:val="800080"/>
      <w:u w:val="single"/>
    </w:rPr>
  </w:style>
  <w:style w:type="table" w:customStyle="1" w:styleId="2">
    <w:name w:val="Сетка таблицы2"/>
    <w:uiPriority w:val="99"/>
    <w:rsid w:val="00C959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uiPriority w:val="99"/>
    <w:rsid w:val="00C959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B4544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NormalWeb">
    <w:name w:val="Normal (Web)"/>
    <w:basedOn w:val="Normal"/>
    <w:uiPriority w:val="99"/>
    <w:semiHidden/>
    <w:rsid w:val="00D2164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Normal"/>
    <w:uiPriority w:val="99"/>
    <w:semiHidden/>
    <w:rsid w:val="00D2164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65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7</Pages>
  <Words>2136</Words>
  <Characters>12177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boriskina</dc:creator>
  <cp:keywords/>
  <dc:description/>
  <cp:lastModifiedBy>User</cp:lastModifiedBy>
  <cp:revision>6</cp:revision>
  <cp:lastPrinted>2021-11-07T10:26:00Z</cp:lastPrinted>
  <dcterms:created xsi:type="dcterms:W3CDTF">2022-11-16T05:05:00Z</dcterms:created>
  <dcterms:modified xsi:type="dcterms:W3CDTF">2022-11-21T08:16:00Z</dcterms:modified>
</cp:coreProperties>
</file>