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19" w:rsidRPr="00702EC2" w:rsidRDefault="006D04F5">
      <w:pPr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EF0F19" w:rsidRPr="000A6595" w:rsidRDefault="006D04F5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0A6595">
        <w:rPr>
          <w:rFonts w:eastAsia="Arial"/>
          <w:caps/>
          <w:color w:val="000000"/>
          <w:sz w:val="28"/>
          <w:szCs w:val="28"/>
          <w:lang w:val="ru-RU"/>
        </w:rPr>
        <w:t>Республика Мордовия</w:t>
      </w:r>
    </w:p>
    <w:p w:rsidR="000A6595" w:rsidRPr="000A6595" w:rsidRDefault="006D04F5" w:rsidP="000A6595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0A6595">
        <w:rPr>
          <w:rFonts w:eastAsia="Arial"/>
          <w:caps/>
          <w:color w:val="000000"/>
          <w:sz w:val="28"/>
          <w:szCs w:val="28"/>
          <w:lang w:val="ru-RU"/>
        </w:rPr>
        <w:t>Администрация Козловского сельского поселения Атяшевского муниципального района</w:t>
      </w:r>
    </w:p>
    <w:p w:rsidR="00EF0F19" w:rsidRPr="000A6595" w:rsidRDefault="006D04F5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0A6595">
        <w:rPr>
          <w:rFonts w:eastAsia="Arial"/>
          <w:caps/>
          <w:color w:val="000000"/>
          <w:sz w:val="28"/>
          <w:szCs w:val="28"/>
          <w:lang w:val="ru-RU"/>
        </w:rPr>
        <w:t>ПОСТАНОВЛЕНИЕ</w:t>
      </w:r>
    </w:p>
    <w:p w:rsidR="00EF0F19" w:rsidRPr="000A6595" w:rsidRDefault="006D04F5">
      <w:pPr>
        <w:rPr>
          <w:sz w:val="28"/>
          <w:szCs w:val="28"/>
          <w:lang w:val="ru-RU"/>
        </w:rPr>
      </w:pPr>
      <w:r w:rsidRPr="000A6595">
        <w:rPr>
          <w:b/>
          <w:bCs/>
          <w:sz w:val="28"/>
          <w:szCs w:val="28"/>
        </w:rPr>
        <w:t> </w:t>
      </w:r>
    </w:p>
    <w:p w:rsidR="00EF0F19" w:rsidRPr="00702EC2" w:rsidRDefault="006D04F5" w:rsidP="000A6595">
      <w:pPr>
        <w:pStyle w:val="4"/>
        <w:keepNext w:val="0"/>
        <w:shd w:val="clear" w:color="auto" w:fill="FFFFFF"/>
        <w:spacing w:before="0" w:after="0" w:line="320" w:lineRule="atLeast"/>
        <w:rPr>
          <w:rFonts w:eastAsia="Arial"/>
          <w:color w:val="000000"/>
          <w:sz w:val="32"/>
          <w:szCs w:val="32"/>
          <w:lang w:val="ru-RU"/>
        </w:rPr>
      </w:pPr>
      <w:r w:rsidRPr="000A6595">
        <w:rPr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от 18 октября 2022 г.</w:t>
      </w:r>
      <w:r w:rsidR="000A6595" w:rsidRPr="000A6595">
        <w:rPr>
          <w:rFonts w:eastAsia="Arial"/>
          <w:color w:val="000000"/>
          <w:sz w:val="28"/>
          <w:szCs w:val="28"/>
          <w:lang w:val="ru-RU"/>
        </w:rPr>
        <w:t xml:space="preserve">                         </w:t>
      </w:r>
      <w:r w:rsidR="000A6595">
        <w:rPr>
          <w:rFonts w:eastAsia="Arial"/>
          <w:color w:val="000000"/>
          <w:sz w:val="28"/>
          <w:szCs w:val="28"/>
          <w:lang w:val="ru-RU"/>
        </w:rPr>
        <w:t xml:space="preserve">              </w:t>
      </w:r>
      <w:r w:rsidR="000A6595" w:rsidRPr="000A6595">
        <w:rPr>
          <w:rFonts w:eastAsia="Arial"/>
          <w:color w:val="000000"/>
          <w:sz w:val="28"/>
          <w:szCs w:val="28"/>
          <w:lang w:val="ru-RU"/>
        </w:rPr>
        <w:t xml:space="preserve">                                      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№ 129</w:t>
      </w:r>
    </w:p>
    <w:p w:rsidR="00EF0F19" w:rsidRPr="00702EC2" w:rsidRDefault="006D04F5">
      <w:pPr>
        <w:jc w:val="center"/>
        <w:rPr>
          <w:lang w:val="ru-RU"/>
        </w:rPr>
      </w:pPr>
      <w:r w:rsidRPr="00702EC2">
        <w:t> </w:t>
      </w:r>
    </w:p>
    <w:p w:rsidR="00EF0F19" w:rsidRPr="000A6595" w:rsidRDefault="000A6595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color w:val="000000"/>
          <w:sz w:val="28"/>
          <w:szCs w:val="28"/>
          <w:lang w:val="ru-RU"/>
        </w:rPr>
      </w:pPr>
      <w:r w:rsidRPr="000A6595">
        <w:rPr>
          <w:rFonts w:eastAsia="Arial"/>
          <w:iCs w:val="0"/>
          <w:color w:val="000000"/>
          <w:sz w:val="28"/>
          <w:szCs w:val="28"/>
          <w:lang w:val="ru-RU"/>
        </w:rPr>
        <w:t>Об утверждении Положения о комиссии по приватизации муниципального имущества Козловского сельского поселения Атяшевского муниципального района Республики Мордовия</w:t>
      </w:r>
    </w:p>
    <w:p w:rsidR="00EF0F19" w:rsidRPr="00702EC2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lang w:val="ru-RU"/>
        </w:rPr>
      </w:pPr>
      <w:r w:rsidRPr="00702EC2">
        <w:rPr>
          <w:rFonts w:eastAsia="Arial"/>
          <w:color w:val="000000"/>
        </w:rPr>
        <w:t> </w:t>
      </w:r>
    </w:p>
    <w:p w:rsidR="00EF0F19" w:rsidRPr="000A6595" w:rsidRDefault="00EF0F19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lang w:val="ru-RU"/>
        </w:rPr>
      </w:pP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 xml:space="preserve">В соответствии 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с Положением о приватизации муниципального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имущества Козловского сельского Атяшевского муниципального района Республики Мордовия,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утвержденным решением Совета депутатов Козловского сельского поселения Атяшевского муниципального района Республики Мордовия </w:t>
      </w:r>
      <w:hyperlink r:id="rId4" w:history="1">
        <w:bookmarkStart w:id="0" w:name="a4cd208b-8c0e-495c-954f-9e7894a2ba51"/>
        <w:r w:rsidRPr="000A6595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18.10.2022 года</w:t>
        </w:r>
        <w:r w:rsidRPr="000A6595">
          <w:rPr>
            <w:rFonts w:eastAsia="Arial"/>
            <w:color w:val="0000EE"/>
            <w:sz w:val="28"/>
            <w:szCs w:val="28"/>
            <w:u w:val="single" w:color="0000EE"/>
          </w:rPr>
          <w:t> </w:t>
        </w:r>
        <w:r w:rsidRPr="000A6595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 xml:space="preserve"> № 22</w:t>
        </w:r>
      </w:hyperlink>
      <w:bookmarkEnd w:id="0"/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0A6595">
        <w:rPr>
          <w:rFonts w:eastAsia="Arial"/>
          <w:color w:val="000000"/>
          <w:sz w:val="28"/>
          <w:szCs w:val="28"/>
          <w:lang w:val="ru-RU"/>
        </w:rPr>
        <w:t>п</w:t>
      </w:r>
      <w:proofErr w:type="spellEnd"/>
      <w:proofErr w:type="gramEnd"/>
      <w:r w:rsidRPr="000A6595">
        <w:rPr>
          <w:rFonts w:eastAsia="Arial"/>
          <w:color w:val="000000"/>
          <w:sz w:val="28"/>
          <w:szCs w:val="28"/>
          <w:lang w:val="ru-RU"/>
        </w:rPr>
        <w:t xml:space="preserve"> о с т а </w:t>
      </w:r>
      <w:proofErr w:type="spellStart"/>
      <w:r w:rsidRPr="000A6595">
        <w:rPr>
          <w:rFonts w:eastAsia="Arial"/>
          <w:color w:val="000000"/>
          <w:sz w:val="28"/>
          <w:szCs w:val="28"/>
          <w:lang w:val="ru-RU"/>
        </w:rPr>
        <w:t>н</w:t>
      </w:r>
      <w:proofErr w:type="spellEnd"/>
      <w:r w:rsidRPr="000A6595">
        <w:rPr>
          <w:rFonts w:eastAsia="Arial"/>
          <w:color w:val="000000"/>
          <w:sz w:val="28"/>
          <w:szCs w:val="28"/>
          <w:lang w:val="ru-RU"/>
        </w:rPr>
        <w:t xml:space="preserve"> о в л я ю: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1. Утвердить: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Положение о Комиссии по приватизации муниципального имущества Козловского сельского поселения Атяшевского муниципального района Республики Мордовия.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Состав Комиссии по приватизации муниципального имущества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Козловского сельского поселения Атяшевского муниципального района Республики Мордовия.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2. Настоящее постановление вступает в силу после его официального опубликования (обнародования).</w:t>
      </w:r>
    </w:p>
    <w:p w:rsidR="00EF0F19" w:rsidRPr="000A6595" w:rsidRDefault="006D04F5">
      <w:pPr>
        <w:jc w:val="both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>
      <w:pPr>
        <w:jc w:val="both"/>
        <w:rPr>
          <w:sz w:val="28"/>
          <w:szCs w:val="28"/>
          <w:lang w:val="ru-RU"/>
        </w:rPr>
      </w:pPr>
      <w:r w:rsidRPr="000A6595">
        <w:rPr>
          <w:b/>
          <w:bCs/>
          <w:sz w:val="28"/>
          <w:szCs w:val="28"/>
        </w:rPr>
        <w:t> </w:t>
      </w:r>
    </w:p>
    <w:p w:rsidR="00EF0F19" w:rsidRPr="000A6595" w:rsidRDefault="006D04F5">
      <w:pPr>
        <w:jc w:val="both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EF0F19">
      <w:pPr>
        <w:jc w:val="both"/>
        <w:rPr>
          <w:sz w:val="28"/>
          <w:szCs w:val="28"/>
          <w:lang w:val="ru-RU"/>
        </w:rPr>
      </w:pPr>
    </w:p>
    <w:p w:rsidR="00EF0F19" w:rsidRPr="000A6595" w:rsidRDefault="006D04F5" w:rsidP="000A6595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0A6595">
        <w:rPr>
          <w:rFonts w:eastAsia="Arial"/>
          <w:b w:val="0"/>
          <w:bCs w:val="0"/>
          <w:color w:val="000000"/>
          <w:lang w:val="ru-RU"/>
        </w:rPr>
        <w:t>Глава</w:t>
      </w:r>
      <w:r w:rsidRPr="000A6595">
        <w:rPr>
          <w:rFonts w:eastAsia="Arial"/>
          <w:b w:val="0"/>
          <w:bCs w:val="0"/>
          <w:color w:val="000000"/>
        </w:rPr>
        <w:t> </w:t>
      </w:r>
    </w:p>
    <w:p w:rsidR="000A6595" w:rsidRPr="000A6595" w:rsidRDefault="006D04F5" w:rsidP="000A6595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0A6595">
        <w:rPr>
          <w:rFonts w:eastAsia="Arial"/>
          <w:b w:val="0"/>
          <w:bCs w:val="0"/>
          <w:color w:val="000000"/>
          <w:lang w:val="ru-RU"/>
        </w:rPr>
        <w:t>Козловского сельского поселения:</w:t>
      </w:r>
      <w:r w:rsidR="000A6595">
        <w:rPr>
          <w:rFonts w:eastAsia="Arial"/>
          <w:b w:val="0"/>
          <w:bCs w:val="0"/>
          <w:color w:val="000000"/>
          <w:lang w:val="ru-RU"/>
        </w:rPr>
        <w:t xml:space="preserve">                                </w:t>
      </w:r>
      <w:proofErr w:type="spellStart"/>
      <w:r w:rsidR="000A6595" w:rsidRPr="000A6595">
        <w:rPr>
          <w:rFonts w:eastAsia="Arial"/>
          <w:b w:val="0"/>
          <w:bCs w:val="0"/>
          <w:color w:val="000000"/>
          <w:lang w:val="ru-RU"/>
        </w:rPr>
        <w:t>В.В.Моторкин</w:t>
      </w:r>
      <w:proofErr w:type="spellEnd"/>
    </w:p>
    <w:p w:rsidR="00EF0F19" w:rsidRPr="000A6595" w:rsidRDefault="000A6595" w:rsidP="000A6595">
      <w:pPr>
        <w:jc w:val="right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 w:rsidP="000A6595">
      <w:pPr>
        <w:jc w:val="right"/>
        <w:rPr>
          <w:sz w:val="28"/>
          <w:szCs w:val="28"/>
          <w:lang w:val="ru-RU"/>
        </w:rPr>
      </w:pPr>
      <w:r w:rsidRPr="000A6595">
        <w:rPr>
          <w:rFonts w:eastAsia="Arial"/>
          <w:sz w:val="28"/>
          <w:szCs w:val="28"/>
        </w:rPr>
        <w:t>               </w:t>
      </w:r>
      <w:r w:rsidRPr="000A6595">
        <w:rPr>
          <w:rFonts w:eastAsia="Arial"/>
          <w:sz w:val="28"/>
          <w:szCs w:val="28"/>
          <w:lang w:val="ru-RU"/>
        </w:rPr>
        <w:t xml:space="preserve"> </w:t>
      </w:r>
      <w:r w:rsidRPr="000A6595">
        <w:rPr>
          <w:rFonts w:eastAsia="Arial"/>
          <w:sz w:val="28"/>
          <w:szCs w:val="28"/>
        </w:rPr>
        <w:t>                                  </w:t>
      </w:r>
      <w:r w:rsidRPr="00702EC2">
        <w:rPr>
          <w:sz w:val="22"/>
          <w:szCs w:val="22"/>
        </w:rPr>
        <w:t> </w:t>
      </w:r>
    </w:p>
    <w:p w:rsidR="00EF0F19" w:rsidRPr="00702EC2" w:rsidRDefault="006D04F5">
      <w:pPr>
        <w:jc w:val="right"/>
        <w:rPr>
          <w:sz w:val="22"/>
          <w:szCs w:val="22"/>
          <w:lang w:val="ru-RU"/>
        </w:rPr>
      </w:pPr>
      <w:r w:rsidRPr="00702EC2">
        <w:rPr>
          <w:sz w:val="22"/>
          <w:szCs w:val="22"/>
        </w:rPr>
        <w:t> 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2"/>
          <w:szCs w:val="22"/>
        </w:rPr>
        <w:lastRenderedPageBreak/>
        <w:t>    </w:t>
      </w:r>
      <w:r w:rsidRPr="00702EC2">
        <w:rPr>
          <w:rFonts w:eastAsia="Arial"/>
          <w:b w:val="0"/>
          <w:bCs w:val="0"/>
          <w:color w:val="000000"/>
          <w:sz w:val="22"/>
          <w:szCs w:val="22"/>
          <w:lang w:val="ru-RU"/>
        </w:rPr>
        <w:t xml:space="preserve"> </w:t>
      </w: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>Утверждено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</w:rPr>
        <w:t>                      </w:t>
      </w: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постановлением Администрации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>Козловского сельского поселения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</w:t>
      </w: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от 18.10. 2022 г. № 129</w:t>
      </w:r>
    </w:p>
    <w:p w:rsidR="00EF0F19" w:rsidRPr="00702EC2" w:rsidRDefault="006D04F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32"/>
          <w:szCs w:val="32"/>
          <w:lang w:val="ru-RU"/>
        </w:rPr>
      </w:pPr>
      <w:r w:rsidRPr="00702EC2">
        <w:rPr>
          <w:rFonts w:eastAsia="Arial"/>
          <w:color w:val="000000"/>
          <w:sz w:val="32"/>
          <w:szCs w:val="32"/>
        </w:rPr>
        <w:t> </w:t>
      </w:r>
    </w:p>
    <w:p w:rsidR="00EF0F19" w:rsidRPr="00702EC2" w:rsidRDefault="006D04F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32"/>
          <w:szCs w:val="32"/>
          <w:lang w:val="ru-RU"/>
        </w:rPr>
      </w:pPr>
      <w:r w:rsidRPr="00702EC2">
        <w:rPr>
          <w:rFonts w:eastAsia="Arial"/>
          <w:color w:val="000000"/>
          <w:sz w:val="32"/>
          <w:szCs w:val="32"/>
          <w:lang w:val="ru-RU"/>
        </w:rPr>
        <w:t>Положение</w:t>
      </w:r>
      <w:r w:rsidRPr="00702EC2">
        <w:rPr>
          <w:rFonts w:eastAsia="Arial"/>
          <w:color w:val="000000"/>
          <w:sz w:val="32"/>
          <w:szCs w:val="32"/>
          <w:lang w:val="ru-RU"/>
        </w:rPr>
        <w:br/>
        <w:t>о комиссии по приватизации муниципального имущества Козловского сельского поселения Атяшевского муниципального района Республики Мордовия</w:t>
      </w:r>
    </w:p>
    <w:p w:rsidR="00EF0F19" w:rsidRPr="00702EC2" w:rsidRDefault="006D04F5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lang w:val="ru-RU"/>
        </w:rPr>
      </w:pPr>
      <w:r w:rsidRPr="00702EC2">
        <w:rPr>
          <w:rFonts w:eastAsia="Arial"/>
          <w:color w:val="000000"/>
          <w:sz w:val="24"/>
          <w:szCs w:val="24"/>
        </w:rPr>
        <w:t> </w:t>
      </w:r>
    </w:p>
    <w:p w:rsidR="00EF0F19" w:rsidRPr="000A6595" w:rsidRDefault="006D04F5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I</w:t>
      </w:r>
      <w:r w:rsidRPr="000A6595">
        <w:rPr>
          <w:rFonts w:eastAsia="Arial"/>
          <w:color w:val="000000"/>
          <w:sz w:val="28"/>
          <w:szCs w:val="28"/>
          <w:lang w:val="ru-RU"/>
        </w:rPr>
        <w:t>. Основные положения</w:t>
      </w:r>
    </w:p>
    <w:p w:rsidR="00EF0F19" w:rsidRPr="000A6595" w:rsidRDefault="006D04F5">
      <w:pPr>
        <w:ind w:firstLine="709"/>
        <w:jc w:val="both"/>
        <w:rPr>
          <w:sz w:val="28"/>
          <w:szCs w:val="28"/>
          <w:lang w:val="ru-RU"/>
        </w:rPr>
      </w:pPr>
      <w:r w:rsidRPr="000A6595">
        <w:rPr>
          <w:rFonts w:eastAsia="Arial"/>
          <w:sz w:val="28"/>
          <w:szCs w:val="28"/>
        </w:rPr>
        <w:t>     </w:t>
      </w:r>
      <w:r w:rsidRPr="000A6595">
        <w:rPr>
          <w:rFonts w:eastAsia="Arial"/>
          <w:sz w:val="28"/>
          <w:szCs w:val="28"/>
          <w:lang w:val="ru-RU"/>
        </w:rPr>
        <w:t xml:space="preserve"> 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 xml:space="preserve">1. </w:t>
      </w:r>
      <w:proofErr w:type="gramStart"/>
      <w:r w:rsidRPr="000A6595">
        <w:rPr>
          <w:rFonts w:eastAsia="Arial"/>
          <w:color w:val="000000"/>
          <w:sz w:val="28"/>
          <w:szCs w:val="28"/>
          <w:lang w:val="ru-RU"/>
        </w:rPr>
        <w:t>Комиссия по приватизации муниципального имущества Козловского сельского поселения Атяшевского муниципального района Республики Мордовия (далее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- Комиссия) создается с целью рассмотрения и принятия решений об условиях приватизации муниципального имущества (далее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- решение о приватизации), разработанных Администрацией Козловского сельского поселения Атяшевского муниципального района Республики Мордовия, выявления победителей при продаже муниципального имущества на аукционах, конкурсах, при продаже муниципального имущества посредством публичного предложения и без объявления</w:t>
      </w:r>
      <w:proofErr w:type="gramEnd"/>
      <w:r w:rsidRPr="000A6595">
        <w:rPr>
          <w:rFonts w:eastAsia="Arial"/>
          <w:color w:val="000000"/>
          <w:sz w:val="28"/>
          <w:szCs w:val="28"/>
          <w:lang w:val="ru-RU"/>
        </w:rPr>
        <w:t xml:space="preserve"> цены, на специализированных аукционах (далее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- торги).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2. В состав Комиссии входят сотрудники Администрации Козловского сельского поселения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и могут входить депутаты Совета депутатов Козловского сельского поселения.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3. В своей деятельности Комиссия руководствуется Федеральным законом «О приватизации государственного и муниципального имущества», Положением о приватизации муниципального имущества Козловского сельского поселения и иными нормативно-правовыми актами, регулирующими вопросы приватизации.</w:t>
      </w:r>
    </w:p>
    <w:p w:rsidR="00EF0F19" w:rsidRPr="000A6595" w:rsidRDefault="006D04F5">
      <w:pPr>
        <w:ind w:firstLine="709"/>
        <w:jc w:val="both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II</w:t>
      </w:r>
      <w:r w:rsidRPr="000A6595">
        <w:rPr>
          <w:rFonts w:eastAsia="Arial"/>
          <w:color w:val="000000"/>
          <w:sz w:val="28"/>
          <w:szCs w:val="28"/>
          <w:lang w:val="ru-RU"/>
        </w:rPr>
        <w:t>. Основные функции Комиссии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</w:rPr>
        <w:t> 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4. Основными функциями Комиссии являются: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внесение предложений по срокам проведения торгов;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определение способов приватизации муниципального имущества, предусмотренных Федеральным законом;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lastRenderedPageBreak/>
        <w:t>определение, на основании отчета об оценке муниципального имущества, начальной цены приватизируемого объекта, при этом Комиссия вправе определять ее выше оценочной;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определение величины снижения начальной цены, периода, по истечении которого последовательно снижается цена, и размера минимальной цены предложения, по которой может быть продано имущество, при приватизации муниципального имущества посредством публичного предложения;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установление срока рассрочки платежа;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выработка условий конкурса;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рассмотрение заявок юридических и физических лиц и прилагаемых к ним документов;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составление протокола о признании претендентов участниками торгов; об отказе в допуске претендентов к участию в торгах;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внесение предложений о форме подачи предложений по цене;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составление протокола об итогах торгов, о признании торгов </w:t>
      </w:r>
      <w:proofErr w:type="gramStart"/>
      <w:r w:rsidRPr="000A6595">
        <w:rPr>
          <w:rFonts w:eastAsia="Arial"/>
          <w:color w:val="000000"/>
          <w:sz w:val="28"/>
          <w:szCs w:val="28"/>
          <w:lang w:val="ru-RU"/>
        </w:rPr>
        <w:t>несостоявшимися</w:t>
      </w:r>
      <w:proofErr w:type="gramEnd"/>
      <w:r w:rsidRPr="000A6595">
        <w:rPr>
          <w:rFonts w:eastAsia="Arial"/>
          <w:color w:val="000000"/>
          <w:sz w:val="28"/>
          <w:szCs w:val="28"/>
          <w:lang w:val="ru-RU"/>
        </w:rPr>
        <w:t>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разработка условий и содержания письменных документов (договоров, протоколов, заявок и т.п.);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>другие функции, исходя из целей и задач Комиссии.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</w:p>
    <w:p w:rsidR="00EF0F19" w:rsidRPr="000A6595" w:rsidRDefault="006D04F5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III</w:t>
      </w:r>
      <w:r w:rsidRPr="000A6595">
        <w:rPr>
          <w:rFonts w:eastAsia="Arial"/>
          <w:color w:val="000000"/>
          <w:sz w:val="28"/>
          <w:szCs w:val="28"/>
          <w:lang w:val="ru-RU"/>
        </w:rPr>
        <w:t>. Права и обязанности Комиссии</w:t>
      </w:r>
    </w:p>
    <w:p w:rsidR="00EF0F19" w:rsidRPr="000A6595" w:rsidRDefault="006D04F5">
      <w:pPr>
        <w:ind w:firstLine="709"/>
        <w:jc w:val="both"/>
        <w:rPr>
          <w:sz w:val="28"/>
          <w:szCs w:val="28"/>
          <w:lang w:val="ru-RU"/>
        </w:rPr>
      </w:pPr>
      <w:r w:rsidRPr="000A6595">
        <w:rPr>
          <w:rFonts w:eastAsia="Arial"/>
          <w:sz w:val="28"/>
          <w:szCs w:val="28"/>
        </w:rPr>
        <w:t> </w:t>
      </w:r>
      <w:r w:rsidRPr="000A6595">
        <w:rPr>
          <w:rFonts w:eastAsia="Arial"/>
          <w:sz w:val="28"/>
          <w:szCs w:val="28"/>
          <w:lang w:val="ru-RU"/>
        </w:rPr>
        <w:t xml:space="preserve"> 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5. Комиссия имеет право: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запрашивать необходимые для работы Комиссии документы и сведения;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осуществлять осмотр объектов приватизации;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вносить предложения о реорганизации приватизируемых муниципальных унитарных предприятий;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вносить предложения по обременению ограничениями и публичным сервитутом приватизируемого имущества;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привлекать к работе экспертов, специализированные аудиторские, консультативные и иные организации.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6. Обязанности Комиссии: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направлять Главе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Козловского сельского поселения на утверждение решение об условиях приватизации муниципального имущества;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направлять утвержденный протокол об итогах торгов победителю;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lastRenderedPageBreak/>
        <w:t xml:space="preserve">направлять </w:t>
      </w:r>
      <w:proofErr w:type="gramStart"/>
      <w:r w:rsidRPr="000A6595">
        <w:rPr>
          <w:rFonts w:eastAsia="Arial"/>
          <w:color w:val="000000"/>
          <w:sz w:val="28"/>
          <w:szCs w:val="28"/>
          <w:lang w:val="ru-RU"/>
        </w:rPr>
        <w:t>на доработку в Администрацию Козловского сельского поселения документы со своими замечаниями в случае отклонения решения о приватизации</w:t>
      </w:r>
      <w:proofErr w:type="gramEnd"/>
      <w:r w:rsidRPr="000A6595">
        <w:rPr>
          <w:rFonts w:eastAsia="Arial"/>
          <w:color w:val="000000"/>
          <w:sz w:val="28"/>
          <w:szCs w:val="28"/>
          <w:lang w:val="ru-RU"/>
        </w:rPr>
        <w:t>.</w:t>
      </w:r>
    </w:p>
    <w:p w:rsidR="00EF0F19" w:rsidRPr="000A6595" w:rsidRDefault="006D04F5">
      <w:pPr>
        <w:ind w:firstLine="709"/>
        <w:jc w:val="center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IV</w:t>
      </w:r>
      <w:r w:rsidRPr="000A6595">
        <w:rPr>
          <w:rFonts w:eastAsia="Arial"/>
          <w:color w:val="000000"/>
          <w:sz w:val="28"/>
          <w:szCs w:val="28"/>
          <w:lang w:val="ru-RU"/>
        </w:rPr>
        <w:t>. Регламент работы Комиссии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</w:rPr>
        <w:t> 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7. Решения о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Комиссии принимаются на её заседании путем открытого голосования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простым большинством голосов членов Комиссии, принявших участие в заседании Комиссии.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8. Комиссия правомочна принимать решения по вопросам, относящимся к её компетенции, в случае присутствия на её заседании не менее двух третей от общего числа членов Комиссии. При голосовании каждый член Комиссии имеет один голос. При равенстве голосов решающим является голос председателя Комиссии.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9. Заседания Комиссии ведет председатель Комиссии. В отсутствие председателя Комиссии его функции выполняет заместитель председателя Комиссии.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10. Член Комиссии обязан лично присутствовать на заседаниях Комиссии.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В случае невозможности участия в заседании Комиссии член Комиссии обязан сообщить об этом председателю Комиссии с указанием причин отсутствия.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11. Заседания Комиссии проводятся по мере необходимости.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12. С разрешения председателя Комиссии или по его приглашению на заседаниях без права голоса могут присутствовать представители правоохранительных органов.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13. Решения Комиссии оформляются протоколами и подписываются всеми членами Комиссии, принявшими решение. Член Комиссии, не согласный с принятым решением, может письменно изложить свое особое мнение и приложить к протоколу заседания Комиссии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14. Протоколы заседания Комиссии оформляется в день</w:t>
      </w:r>
      <w:r w:rsidRPr="000A6595">
        <w:rPr>
          <w:rFonts w:eastAsia="Arial"/>
          <w:color w:val="000000"/>
          <w:sz w:val="28"/>
          <w:szCs w:val="28"/>
        </w:rPr>
        <w:t> </w:t>
      </w:r>
      <w:r w:rsidRPr="000A6595">
        <w:rPr>
          <w:rFonts w:eastAsia="Arial"/>
          <w:color w:val="000000"/>
          <w:sz w:val="28"/>
          <w:szCs w:val="28"/>
          <w:lang w:val="ru-RU"/>
        </w:rPr>
        <w:t xml:space="preserve"> заседания Комиссии.</w:t>
      </w:r>
    </w:p>
    <w:p w:rsidR="00EF0F19" w:rsidRPr="000A6595" w:rsidRDefault="006D04F5">
      <w:pPr>
        <w:jc w:val="right"/>
        <w:rPr>
          <w:sz w:val="28"/>
          <w:szCs w:val="28"/>
          <w:lang w:val="ru-RU"/>
        </w:rPr>
      </w:pPr>
      <w:r w:rsidRPr="000A6595">
        <w:rPr>
          <w:rFonts w:eastAsia="Arial"/>
          <w:sz w:val="28"/>
          <w:szCs w:val="28"/>
        </w:rPr>
        <w:t>                                                              </w:t>
      </w:r>
    </w:p>
    <w:p w:rsidR="00EF0F19" w:rsidRPr="000A6595" w:rsidRDefault="006D04F5">
      <w:pPr>
        <w:jc w:val="right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>
      <w:pPr>
        <w:jc w:val="right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EF0F19" w:rsidRPr="000A6595" w:rsidRDefault="006D04F5">
      <w:pPr>
        <w:jc w:val="right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0A6595" w:rsidRDefault="006D04F5" w:rsidP="000A6595">
      <w:pPr>
        <w:jc w:val="right"/>
        <w:rPr>
          <w:sz w:val="28"/>
          <w:szCs w:val="28"/>
          <w:lang w:val="ru-RU"/>
        </w:rPr>
      </w:pPr>
      <w:r w:rsidRPr="000A6595">
        <w:rPr>
          <w:sz w:val="28"/>
          <w:szCs w:val="28"/>
        </w:rPr>
        <w:t> </w:t>
      </w:r>
    </w:p>
    <w:p w:rsidR="000A6595" w:rsidRDefault="000A6595" w:rsidP="000A6595">
      <w:pPr>
        <w:jc w:val="right"/>
        <w:rPr>
          <w:sz w:val="28"/>
          <w:szCs w:val="28"/>
          <w:lang w:val="ru-RU"/>
        </w:rPr>
      </w:pPr>
    </w:p>
    <w:p w:rsidR="00EF0F19" w:rsidRPr="000A6595" w:rsidRDefault="006D04F5" w:rsidP="000A6595">
      <w:pPr>
        <w:jc w:val="right"/>
        <w:rPr>
          <w:sz w:val="28"/>
          <w:szCs w:val="28"/>
          <w:lang w:val="ru-RU"/>
        </w:rPr>
      </w:pPr>
      <w:r w:rsidRPr="00702EC2">
        <w:t> </w:t>
      </w:r>
    </w:p>
    <w:p w:rsidR="00EF0F19" w:rsidRPr="00702EC2" w:rsidRDefault="006D04F5">
      <w:pPr>
        <w:jc w:val="right"/>
        <w:rPr>
          <w:lang w:val="ru-RU"/>
        </w:rPr>
      </w:pPr>
      <w:r w:rsidRPr="00702EC2">
        <w:t> 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lastRenderedPageBreak/>
        <w:t>Утвержден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</w:rPr>
        <w:t>                                 </w:t>
      </w: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Постановлением Администрации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>Козловского сельского поселения</w:t>
      </w:r>
    </w:p>
    <w:p w:rsidR="00EF0F19" w:rsidRPr="00702EC2" w:rsidRDefault="006D04F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702EC2">
        <w:rPr>
          <w:rFonts w:eastAsia="Arial"/>
          <w:b w:val="0"/>
          <w:bCs w:val="0"/>
          <w:color w:val="000000"/>
          <w:sz w:val="24"/>
          <w:szCs w:val="24"/>
          <w:lang w:val="ru-RU"/>
        </w:rPr>
        <w:t>от 18.10.2022 г. № 129</w:t>
      </w:r>
    </w:p>
    <w:p w:rsidR="00EF0F19" w:rsidRPr="00702EC2" w:rsidRDefault="006D04F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32"/>
          <w:szCs w:val="32"/>
          <w:lang w:val="ru-RU"/>
        </w:rPr>
      </w:pPr>
      <w:r w:rsidRPr="00702EC2">
        <w:rPr>
          <w:rFonts w:eastAsia="Arial"/>
          <w:color w:val="000000"/>
          <w:sz w:val="32"/>
          <w:szCs w:val="32"/>
        </w:rPr>
        <w:t>                                                         </w:t>
      </w:r>
    </w:p>
    <w:p w:rsidR="00EF0F19" w:rsidRDefault="006D04F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32"/>
          <w:szCs w:val="32"/>
          <w:lang w:val="ru-RU"/>
        </w:rPr>
      </w:pPr>
      <w:r w:rsidRPr="00702EC2">
        <w:rPr>
          <w:rFonts w:eastAsia="Arial"/>
          <w:color w:val="000000"/>
          <w:sz w:val="32"/>
          <w:szCs w:val="32"/>
          <w:lang w:val="ru-RU"/>
        </w:rPr>
        <w:t>Состав</w:t>
      </w:r>
      <w:r w:rsidRPr="00702EC2">
        <w:rPr>
          <w:rFonts w:eastAsia="Arial"/>
          <w:color w:val="000000"/>
          <w:sz w:val="32"/>
          <w:szCs w:val="32"/>
          <w:lang w:val="ru-RU"/>
        </w:rPr>
        <w:br/>
        <w:t>комиссии по приватизации муниципального имущества</w:t>
      </w:r>
      <w:r w:rsidRPr="00702EC2">
        <w:rPr>
          <w:rFonts w:eastAsia="Arial"/>
          <w:color w:val="000000"/>
          <w:sz w:val="32"/>
          <w:szCs w:val="32"/>
        </w:rPr>
        <w:t> </w:t>
      </w:r>
      <w:r w:rsidRPr="00702EC2">
        <w:rPr>
          <w:rFonts w:eastAsia="Arial"/>
          <w:color w:val="000000"/>
          <w:sz w:val="32"/>
          <w:szCs w:val="32"/>
          <w:lang w:val="ru-RU"/>
        </w:rPr>
        <w:t xml:space="preserve"> Козловского сельского поселения</w:t>
      </w:r>
    </w:p>
    <w:p w:rsidR="000A6595" w:rsidRPr="000A6595" w:rsidRDefault="000A6595" w:rsidP="000A6595">
      <w:pPr>
        <w:rPr>
          <w:rFonts w:eastAsia="Arial"/>
          <w:lang w:val="ru-RU"/>
        </w:rPr>
      </w:pPr>
    </w:p>
    <w:p w:rsidR="00702EC2" w:rsidRPr="000A6595" w:rsidRDefault="00702EC2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  <w:lang w:val="ru-RU"/>
        </w:rPr>
        <w:t>Гаврилина Л.К. - заместитель Главы Козловского сельского поселения, председатель комиссии;</w:t>
      </w:r>
    </w:p>
    <w:p w:rsidR="00702EC2" w:rsidRPr="000A6595" w:rsidRDefault="00702EC2" w:rsidP="00702EC2">
      <w:pPr>
        <w:shd w:val="clear" w:color="auto" w:fill="FFFFFF"/>
        <w:spacing w:line="360" w:lineRule="atLeast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0A6595">
        <w:rPr>
          <w:color w:val="000000"/>
          <w:sz w:val="28"/>
          <w:szCs w:val="28"/>
          <w:lang w:val="ru-RU"/>
        </w:rPr>
        <w:t>Ризаева</w:t>
      </w:r>
      <w:proofErr w:type="spellEnd"/>
      <w:r w:rsidRPr="000A6595">
        <w:rPr>
          <w:color w:val="000000"/>
          <w:sz w:val="28"/>
          <w:szCs w:val="28"/>
          <w:lang w:val="ru-RU"/>
        </w:rPr>
        <w:t xml:space="preserve"> Н.М.- заместитель Главы Козловского сельского поселения, заместитель председателя комиссии;</w:t>
      </w:r>
    </w:p>
    <w:p w:rsidR="00702EC2" w:rsidRPr="000A6595" w:rsidRDefault="00702EC2">
      <w:pPr>
        <w:shd w:val="clear" w:color="auto" w:fill="FFFFFF"/>
        <w:spacing w:line="360" w:lineRule="atLeast"/>
        <w:ind w:firstLine="709"/>
        <w:jc w:val="both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>Трифонова Н.Н.- заместитель Главы Козловского сельского поселения, секретарь комиссии.</w:t>
      </w:r>
    </w:p>
    <w:p w:rsidR="00702EC2" w:rsidRPr="000A6595" w:rsidRDefault="00702EC2" w:rsidP="00702EC2">
      <w:pPr>
        <w:shd w:val="clear" w:color="auto" w:fill="FFFFFF"/>
        <w:spacing w:line="360" w:lineRule="atLeast"/>
        <w:ind w:firstLine="709"/>
        <w:jc w:val="both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>Члены комиссии</w:t>
      </w:r>
    </w:p>
    <w:p w:rsidR="00702EC2" w:rsidRPr="000A6595" w:rsidRDefault="00702EC2" w:rsidP="00702EC2">
      <w:pPr>
        <w:spacing w:before="240" w:after="240"/>
        <w:ind w:left="86" w:firstLine="142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 xml:space="preserve">        Титова М.С.- главный бухгалтер Администрации</w:t>
      </w:r>
      <w:r w:rsidRPr="000A6595">
        <w:rPr>
          <w:color w:val="000000"/>
          <w:sz w:val="28"/>
          <w:szCs w:val="28"/>
        </w:rPr>
        <w:t> </w:t>
      </w:r>
      <w:r w:rsidRPr="000A6595">
        <w:rPr>
          <w:color w:val="000000"/>
          <w:sz w:val="28"/>
          <w:szCs w:val="28"/>
          <w:lang w:val="ru-RU"/>
        </w:rPr>
        <w:t xml:space="preserve"> Козловского сельского поселения;</w:t>
      </w:r>
    </w:p>
    <w:p w:rsidR="00702EC2" w:rsidRPr="000A6595" w:rsidRDefault="00702EC2">
      <w:pPr>
        <w:shd w:val="clear" w:color="auto" w:fill="FFFFFF"/>
        <w:spacing w:line="360" w:lineRule="atLeast"/>
        <w:ind w:firstLine="709"/>
        <w:jc w:val="both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>Абрамова Т.В.- заместитель Главы Козловского сельского поселения;</w:t>
      </w:r>
    </w:p>
    <w:p w:rsidR="00702EC2" w:rsidRPr="000A6595" w:rsidRDefault="00702EC2">
      <w:pPr>
        <w:shd w:val="clear" w:color="auto" w:fill="FFFFFF"/>
        <w:spacing w:line="360" w:lineRule="atLeast"/>
        <w:ind w:firstLine="709"/>
        <w:jc w:val="both"/>
        <w:rPr>
          <w:color w:val="000000"/>
          <w:sz w:val="28"/>
          <w:szCs w:val="28"/>
          <w:lang w:val="ru-RU"/>
        </w:rPr>
      </w:pPr>
    </w:p>
    <w:p w:rsidR="00702EC2" w:rsidRPr="000A6595" w:rsidRDefault="00702EC2" w:rsidP="00702EC2">
      <w:pPr>
        <w:spacing w:after="240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 xml:space="preserve">          Фомина И.М.</w:t>
      </w:r>
      <w:r w:rsidRPr="000A6595">
        <w:rPr>
          <w:color w:val="000000"/>
          <w:sz w:val="28"/>
          <w:szCs w:val="28"/>
        </w:rPr>
        <w:t> </w:t>
      </w:r>
      <w:r w:rsidRPr="000A6595">
        <w:rPr>
          <w:color w:val="000000"/>
          <w:sz w:val="28"/>
          <w:szCs w:val="28"/>
          <w:lang w:val="ru-RU"/>
        </w:rPr>
        <w:t>- заместитель Главы Козловского сельского поселения;</w:t>
      </w:r>
    </w:p>
    <w:p w:rsidR="00702EC2" w:rsidRPr="000A6595" w:rsidRDefault="00702EC2" w:rsidP="00702EC2">
      <w:pPr>
        <w:spacing w:after="240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  <w:lang w:val="ru-RU"/>
        </w:rPr>
        <w:t xml:space="preserve">          Третьякова А.И.- ведущий специалист Администрации Козловского сельского поселения.</w:t>
      </w:r>
    </w:p>
    <w:p w:rsidR="00702EC2" w:rsidRPr="000A6595" w:rsidRDefault="00702EC2" w:rsidP="00702EC2">
      <w:pPr>
        <w:spacing w:before="240" w:after="240"/>
        <w:rPr>
          <w:color w:val="000000"/>
          <w:sz w:val="28"/>
          <w:szCs w:val="28"/>
          <w:lang w:val="ru-RU"/>
        </w:rPr>
      </w:pPr>
      <w:r w:rsidRPr="000A6595">
        <w:rPr>
          <w:color w:val="000000"/>
          <w:sz w:val="28"/>
          <w:szCs w:val="28"/>
        </w:rPr>
        <w:t> </w:t>
      </w:r>
    </w:p>
    <w:p w:rsidR="00EF0F19" w:rsidRPr="000A6595" w:rsidRDefault="006D04F5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0A6595">
        <w:rPr>
          <w:rFonts w:eastAsia="Arial"/>
          <w:color w:val="000000"/>
          <w:sz w:val="28"/>
          <w:szCs w:val="28"/>
        </w:rPr>
        <w:t> </w:t>
      </w:r>
    </w:p>
    <w:sectPr w:rsidR="00EF0F19" w:rsidRPr="000A6595" w:rsidSect="00EF0F19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EF0F19"/>
    <w:rsid w:val="000A6595"/>
    <w:rsid w:val="00576C08"/>
    <w:rsid w:val="006D04F5"/>
    <w:rsid w:val="00702EC2"/>
    <w:rsid w:val="00EF0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a4cd208b-8c0e-495c-954f-9e7894a2ba5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2022-12-20T07:02:00Z</dcterms:created>
  <dcterms:modified xsi:type="dcterms:W3CDTF">2022-12-20T12:30:00Z</dcterms:modified>
</cp:coreProperties>
</file>