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839" w:rsidRDefault="00592839"/>
    <w:p w:rsidR="00592839" w:rsidRDefault="00592839" w:rsidP="00592839">
      <w:pPr>
        <w:pStyle w:val="a3"/>
        <w:ind w:firstLine="0"/>
        <w:jc w:val="center"/>
        <w:rPr>
          <w:b/>
          <w:bCs/>
          <w:sz w:val="48"/>
          <w:szCs w:val="28"/>
        </w:rPr>
      </w:pPr>
      <w:proofErr w:type="gramStart"/>
      <w:r>
        <w:rPr>
          <w:b/>
          <w:bCs/>
          <w:sz w:val="48"/>
          <w:szCs w:val="28"/>
        </w:rPr>
        <w:t>Р</w:t>
      </w:r>
      <w:proofErr w:type="gramEnd"/>
      <w:r>
        <w:rPr>
          <w:b/>
          <w:bCs/>
          <w:sz w:val="48"/>
          <w:szCs w:val="28"/>
        </w:rPr>
        <w:t xml:space="preserve"> Е Ш Е Н И Е</w:t>
      </w:r>
    </w:p>
    <w:p w:rsidR="00592839" w:rsidRDefault="00592839" w:rsidP="00592839">
      <w:pPr>
        <w:pStyle w:val="a3"/>
        <w:ind w:firstLine="0"/>
        <w:jc w:val="center"/>
        <w:rPr>
          <w:b/>
          <w:bCs/>
          <w:sz w:val="40"/>
          <w:szCs w:val="28"/>
        </w:rPr>
      </w:pP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</w:p>
    <w:p w:rsidR="00CD5A39" w:rsidRPr="00CD5A39" w:rsidRDefault="00CD5A39" w:rsidP="00CD5A39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 w:rsidRPr="00CD5A39">
        <w:rPr>
          <w:szCs w:val="28"/>
        </w:rPr>
        <w:t>04.10.2017</w:t>
      </w:r>
      <w:r>
        <w:rPr>
          <w:sz w:val="36"/>
          <w:szCs w:val="28"/>
        </w:rPr>
        <w:t xml:space="preserve">                                                                                  </w:t>
      </w:r>
      <w:r w:rsidRPr="00CD5A39">
        <w:rPr>
          <w:szCs w:val="28"/>
        </w:rPr>
        <w:t>№</w:t>
      </w:r>
      <w:r w:rsidR="00A85A41">
        <w:rPr>
          <w:szCs w:val="28"/>
        </w:rPr>
        <w:t>82</w:t>
      </w:r>
    </w:p>
    <w:p w:rsidR="00592839" w:rsidRDefault="00592839" w:rsidP="00592839">
      <w:pPr>
        <w:pStyle w:val="a3"/>
        <w:ind w:firstLine="0"/>
        <w:jc w:val="center"/>
        <w:rPr>
          <w:sz w:val="24"/>
          <w:szCs w:val="28"/>
        </w:rPr>
      </w:pPr>
    </w:p>
    <w:p w:rsidR="00592839" w:rsidRDefault="00592839" w:rsidP="00592839">
      <w:pPr>
        <w:pStyle w:val="a3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:rsidR="00592839" w:rsidRDefault="00592839" w:rsidP="00592839"/>
    <w:p w:rsidR="00592839" w:rsidRPr="00F6071D" w:rsidRDefault="00592839" w:rsidP="0059283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eastAsia="Calibri" w:hAnsi="Times New Roman" w:cs="Times New Roman"/>
          <w:b/>
          <w:sz w:val="28"/>
          <w:szCs w:val="28"/>
        </w:rPr>
        <w:t>принятии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контрольно-счетным органом 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Атяшевского муниципального района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полномочий контрольно-счетного органа </w:t>
      </w:r>
      <w:r w:rsidR="0070763F">
        <w:rPr>
          <w:rFonts w:ascii="Times New Roman" w:eastAsia="Calibri" w:hAnsi="Times New Roman" w:cs="Times New Roman"/>
          <w:b/>
          <w:sz w:val="28"/>
          <w:szCs w:val="28"/>
        </w:rPr>
        <w:t>Атяшевского городского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поселения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 Атяшевского муниципального района </w:t>
      </w:r>
      <w:r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 по осуществлению внешнего муниципального финансового контроля</w:t>
      </w:r>
    </w:p>
    <w:p w:rsidR="00592839" w:rsidRPr="00F6071D" w:rsidRDefault="00592839" w:rsidP="00592839">
      <w:pPr>
        <w:rPr>
          <w:rFonts w:ascii="Calibri" w:eastAsia="Calibri" w:hAnsi="Calibri" w:cs="Times New Roman"/>
        </w:rPr>
      </w:pP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Рассмотрев решение Совета депутатов 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городского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поселения Атяшевского муниципального 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района Республики Мордовия от 23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.08.2017 года №1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«О передаче контрольно-счетному органу Атяшевского муниципального района полномочий контрольно-счетного органа 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городского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поселения по осуществлению внешнего муниципального финансового контроля», в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соответствии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 Федеральным законом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6 октября 2003 года № 131-ФЗ «Об общих принципах организации местного самоуправления в Российской Федерации»,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частью 11 статьи 3 Федерального закона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от 7 февраля 2011 года № 6-ФЗ «</w:t>
      </w:r>
      <w:r w:rsidRPr="00F6071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Об общих принципах организации и деятельности контрольно-счетных органов субъектов Российской Федерации и муниципальных образований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»,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hyperlink r:id="rId5" w:history="1">
        <w:r w:rsidRPr="00F6071D">
          <w:rPr>
            <w:rFonts w:ascii="Times New Roman" w:eastAsia="Calibri" w:hAnsi="Times New Roman" w:cs="Times New Roman"/>
            <w:bCs/>
            <w:sz w:val="28"/>
            <w:szCs w:val="28"/>
            <w:lang w:eastAsia="ru-RU"/>
          </w:rPr>
          <w:t>Уставом</w:t>
        </w:r>
      </w:hyperlink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яшевского муниципального района, Совет депутатов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муниципального района решил:</w:t>
      </w:r>
    </w:p>
    <w:p w:rsidR="00592839" w:rsidRDefault="00592839" w:rsidP="0059283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1. П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ринять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контрольно-счетному органу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 муниципального района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полномочия контрольно-счетного органа 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городского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поселения Атяшевского муниципального района Республики Мордовия  по осуществлению внешнего муниципального финансового контроля.</w:t>
      </w: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Контрольно-счетный орган </w:t>
      </w: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муниципального района в соответствии с настоящим решением</w:t>
      </w:r>
      <w:r w:rsidRPr="0073055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принимает следующие полномочия контрольно-счетного органа 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городского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поселения </w:t>
      </w: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Республики Мордовия: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1) контроль за исполнением местного бюджета;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2) экспертиза проектов местного бюджета;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3) внешняя проверка годового отчета об исполнении местного бюджета;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4) организация и осуществление контроля за законностью, результативностью (эффективностью и экономностью) использования средств местного бюджета, а также средств, получаемых местным бюджетом из иных источников, предусмотренных законодательством Российской Федерации;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5) контроль за соблюдением установленного порядка управления и распоряжения имуществом, находящимся в муниципальной собственности, в том числе охраняемыми результатами интеллектуальной деятельности и средствами индивидуализации, принадлежащими муниципальному образованию;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7) финансово-экономическая 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муниципального образования, а также муниципальных программ;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8) анализ бюджетного процесса в муниципальном образовании и подготовка предложений, направленных на его совершенствование;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9) подготовка информации о ходе исполнения местного бюджета, о результатах проведенных контрольных и экспертно-аналитических мероприятий и представление такой информации в представительный орган муниципального образования и главе муниципального образования;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10) участие в пределах полномочий в мероприятиях, направленных на противодействие коррупции;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11) иные полномочия в сфере внешнего муниципального финансового контроля, установленные федеральными законами, законами Республики Мордовия, Уставом Атяшевского муниципального района и нормативными правовыми актами Совета депутатов Атяшевского муниципального района.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Главе 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городского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 заключить с Главой Атяшевского муниципального района Соглашение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о передаче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полномочий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контрольного-счетного органа 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городского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контрольно-счетному органу Атяшевского муниципального района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сроком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 3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года с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1 июня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2017 года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по 31 мая 2020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года.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7. </w:t>
      </w:r>
      <w:proofErr w:type="gramStart"/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Установить, что финансовое обеспечение передаваемых полномочий осуществляется за счет межбюджетных трансфертов, предоставляемых из 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lastRenderedPageBreak/>
        <w:t xml:space="preserve">бюджета </w:t>
      </w:r>
      <w:r w:rsidR="0070763F">
        <w:rPr>
          <w:rFonts w:ascii="Times New Roman" w:eastAsia="Calibri" w:hAnsi="Times New Roman" w:cs="Times New Roman"/>
          <w:bCs/>
          <w:sz w:val="28"/>
          <w:szCs w:val="28"/>
        </w:rPr>
        <w:t>Атяшевского городского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Мордовия,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 осуществление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полномочий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контрольно-счетного органа </w:t>
      </w:r>
      <w:r w:rsidR="0070763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Атяшевского городского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 по осуществлению внешнего муниципального финансового контроля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 соответствии с заключенными соглашениями.</w:t>
      </w:r>
      <w:proofErr w:type="gramEnd"/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8. Опубликовать настоящее решение в Информационном бюллетене </w:t>
      </w:r>
      <w:r w:rsidR="0070763F">
        <w:rPr>
          <w:rFonts w:ascii="Times New Roman" w:eastAsia="Calibri" w:hAnsi="Times New Roman" w:cs="Times New Roman"/>
          <w:bCs/>
          <w:sz w:val="28"/>
          <w:szCs w:val="28"/>
        </w:rPr>
        <w:t>Атяшевского городского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Мордовия.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before="108" w:after="108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Совета депутатов</w:t>
      </w: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Н.М.Подмарев</w:t>
      </w:r>
      <w:proofErr w:type="spellEnd"/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Главы 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М.С.Алешина</w:t>
      </w:r>
      <w:proofErr w:type="spellEnd"/>
    </w:p>
    <w:p w:rsidR="00592839" w:rsidRDefault="00592839">
      <w:bookmarkStart w:id="0" w:name="_GoBack"/>
      <w:bookmarkEnd w:id="0"/>
    </w:p>
    <w:sectPr w:rsidR="005928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D58"/>
    <w:rsid w:val="00352279"/>
    <w:rsid w:val="003F4078"/>
    <w:rsid w:val="00481D6B"/>
    <w:rsid w:val="00592839"/>
    <w:rsid w:val="005B608D"/>
    <w:rsid w:val="0070763F"/>
    <w:rsid w:val="00854740"/>
    <w:rsid w:val="00873D68"/>
    <w:rsid w:val="00A12B52"/>
    <w:rsid w:val="00A71D58"/>
    <w:rsid w:val="00A85A41"/>
    <w:rsid w:val="00CD5A39"/>
    <w:rsid w:val="00D0558B"/>
    <w:rsid w:val="00D16796"/>
    <w:rsid w:val="00DF17D6"/>
    <w:rsid w:val="00FE2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71D5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71D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71D5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71D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068242.10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772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Вдовина</dc:creator>
  <cp:lastModifiedBy>Носова</cp:lastModifiedBy>
  <cp:revision>2</cp:revision>
  <dcterms:created xsi:type="dcterms:W3CDTF">2017-10-18T06:33:00Z</dcterms:created>
  <dcterms:modified xsi:type="dcterms:W3CDTF">2017-10-18T06:33:00Z</dcterms:modified>
</cp:coreProperties>
</file>