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365" w:rsidRPr="00B428A3" w:rsidRDefault="00824365" w:rsidP="004D4570">
      <w:pPr>
        <w:pStyle w:val="3"/>
        <w:rPr>
          <w:rFonts w:ascii="Times New Roman" w:hAnsi="Times New Roman" w:cs="Times New Roman"/>
          <w:color w:val="auto"/>
          <w:sz w:val="48"/>
          <w:szCs w:val="48"/>
        </w:rPr>
      </w:pPr>
      <w:proofErr w:type="gramStart"/>
      <w:r w:rsidRPr="00B428A3">
        <w:rPr>
          <w:rFonts w:ascii="Times New Roman" w:hAnsi="Times New Roman" w:cs="Times New Roman"/>
          <w:color w:val="auto"/>
          <w:sz w:val="48"/>
          <w:szCs w:val="48"/>
        </w:rPr>
        <w:t>Р</w:t>
      </w:r>
      <w:proofErr w:type="gramEnd"/>
      <w:r w:rsidRPr="00B428A3">
        <w:rPr>
          <w:rFonts w:ascii="Times New Roman" w:hAnsi="Times New Roman" w:cs="Times New Roman"/>
          <w:color w:val="auto"/>
          <w:sz w:val="48"/>
          <w:szCs w:val="48"/>
        </w:rPr>
        <w:t xml:space="preserve"> Е Ш Е Н И Е</w:t>
      </w:r>
      <w:bookmarkStart w:id="0" w:name="_GoBack"/>
      <w:bookmarkEnd w:id="0"/>
    </w:p>
    <w:p w:rsidR="00824365" w:rsidRPr="006433D9" w:rsidRDefault="00824365" w:rsidP="00824365">
      <w:pPr>
        <w:jc w:val="center"/>
        <w:rPr>
          <w:szCs w:val="28"/>
        </w:rPr>
      </w:pPr>
    </w:p>
    <w:p w:rsidR="00824365" w:rsidRPr="00BD3E3B" w:rsidRDefault="00824365" w:rsidP="00BD3E3B">
      <w:pPr>
        <w:pStyle w:val="5"/>
        <w:keepNext/>
        <w:widowControl/>
        <w:autoSpaceDE/>
        <w:autoSpaceDN/>
        <w:adjustRightInd/>
        <w:spacing w:before="0" w:after="0"/>
        <w:ind w:firstLine="0"/>
        <w:jc w:val="center"/>
        <w:rPr>
          <w:rFonts w:ascii="Times New Roman" w:eastAsia="Times New Roman" w:hAnsi="Times New Roman"/>
          <w:b w:val="0"/>
          <w:bCs w:val="0"/>
          <w:i w:val="0"/>
          <w:iCs w:val="0"/>
          <w:sz w:val="36"/>
          <w:szCs w:val="20"/>
        </w:rPr>
      </w:pPr>
      <w:r w:rsidRPr="00BD3E3B">
        <w:rPr>
          <w:rFonts w:ascii="Times New Roman" w:eastAsia="Times New Roman" w:hAnsi="Times New Roman"/>
          <w:b w:val="0"/>
          <w:bCs w:val="0"/>
          <w:i w:val="0"/>
          <w:iCs w:val="0"/>
          <w:sz w:val="36"/>
          <w:szCs w:val="20"/>
        </w:rPr>
        <w:t>СОВЕТА ДЕПУТАТОВ</w:t>
      </w:r>
    </w:p>
    <w:p w:rsidR="00824365" w:rsidRPr="00BD3E3B" w:rsidRDefault="00824365" w:rsidP="00BD3E3B">
      <w:pPr>
        <w:pStyle w:val="5"/>
        <w:keepNext/>
        <w:widowControl/>
        <w:autoSpaceDE/>
        <w:autoSpaceDN/>
        <w:adjustRightInd/>
        <w:spacing w:before="0" w:after="0"/>
        <w:ind w:firstLine="0"/>
        <w:jc w:val="center"/>
        <w:rPr>
          <w:rFonts w:ascii="Times New Roman" w:eastAsia="Times New Roman" w:hAnsi="Times New Roman"/>
          <w:b w:val="0"/>
          <w:bCs w:val="0"/>
          <w:i w:val="0"/>
          <w:iCs w:val="0"/>
          <w:sz w:val="36"/>
          <w:szCs w:val="20"/>
        </w:rPr>
      </w:pPr>
      <w:r w:rsidRPr="00BD3E3B">
        <w:rPr>
          <w:rFonts w:ascii="Times New Roman" w:eastAsia="Times New Roman" w:hAnsi="Times New Roman"/>
          <w:b w:val="0"/>
          <w:bCs w:val="0"/>
          <w:i w:val="0"/>
          <w:iCs w:val="0"/>
          <w:sz w:val="36"/>
          <w:szCs w:val="20"/>
        </w:rPr>
        <w:t>АТЯШЕВСКОГО МУНИЦИПАЛЬНОГО РАЙОНА</w:t>
      </w:r>
    </w:p>
    <w:p w:rsidR="00824365" w:rsidRPr="00EF7F5E" w:rsidRDefault="00824365" w:rsidP="00824365">
      <w:pPr>
        <w:jc w:val="center"/>
        <w:rPr>
          <w:sz w:val="36"/>
          <w:szCs w:val="36"/>
        </w:rPr>
      </w:pPr>
    </w:p>
    <w:p w:rsidR="00824365" w:rsidRPr="00EF7F5E" w:rsidRDefault="00824365" w:rsidP="00824365">
      <w:pPr>
        <w:pStyle w:val="1"/>
        <w:tabs>
          <w:tab w:val="left" w:pos="0"/>
        </w:tabs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824365" w:rsidRPr="00EF7F5E" w:rsidRDefault="00824365" w:rsidP="00824365">
      <w:pPr>
        <w:pStyle w:val="1"/>
        <w:tabs>
          <w:tab w:val="left" w:pos="0"/>
        </w:tabs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127975" w:rsidRDefault="00127975" w:rsidP="00127975">
      <w:pPr>
        <w:rPr>
          <w:szCs w:val="28"/>
        </w:rPr>
      </w:pPr>
      <w:r>
        <w:rPr>
          <w:szCs w:val="28"/>
        </w:rPr>
        <w:t>От _</w:t>
      </w:r>
      <w:r>
        <w:rPr>
          <w:szCs w:val="28"/>
          <w:u w:val="single"/>
        </w:rPr>
        <w:t>06.11.2013</w:t>
      </w:r>
      <w:r>
        <w:rPr>
          <w:szCs w:val="28"/>
        </w:rPr>
        <w:t>__                                                                         №_</w:t>
      </w:r>
      <w:r>
        <w:rPr>
          <w:szCs w:val="28"/>
          <w:u w:val="single"/>
        </w:rPr>
        <w:t>82</w:t>
      </w:r>
      <w:r>
        <w:rPr>
          <w:szCs w:val="28"/>
        </w:rPr>
        <w:t xml:space="preserve">_________   </w:t>
      </w:r>
    </w:p>
    <w:p w:rsidR="00824365" w:rsidRPr="004D4570" w:rsidRDefault="00824365" w:rsidP="00824365">
      <w:pPr>
        <w:jc w:val="center"/>
        <w:rPr>
          <w:sz w:val="24"/>
          <w:szCs w:val="24"/>
        </w:rPr>
      </w:pPr>
      <w:proofErr w:type="spellStart"/>
      <w:r w:rsidRPr="004D4570">
        <w:rPr>
          <w:sz w:val="24"/>
          <w:szCs w:val="24"/>
        </w:rPr>
        <w:t>рп</w:t>
      </w:r>
      <w:proofErr w:type="gramStart"/>
      <w:r w:rsidRPr="004D4570">
        <w:rPr>
          <w:sz w:val="24"/>
          <w:szCs w:val="24"/>
        </w:rPr>
        <w:t>.А</w:t>
      </w:r>
      <w:proofErr w:type="gramEnd"/>
      <w:r w:rsidRPr="004D4570">
        <w:rPr>
          <w:sz w:val="24"/>
          <w:szCs w:val="24"/>
        </w:rPr>
        <w:t>тяшево</w:t>
      </w:r>
      <w:proofErr w:type="spellEnd"/>
    </w:p>
    <w:p w:rsidR="00824365" w:rsidRPr="004D4570" w:rsidRDefault="00824365" w:rsidP="00824365">
      <w:pPr>
        <w:rPr>
          <w:sz w:val="24"/>
          <w:szCs w:val="24"/>
        </w:rPr>
      </w:pPr>
    </w:p>
    <w:p w:rsidR="00824365" w:rsidRDefault="00824365" w:rsidP="00824365">
      <w:pPr>
        <w:pStyle w:val="1"/>
        <w:tabs>
          <w:tab w:val="left" w:pos="0"/>
        </w:tabs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0B3ED4" w:rsidRPr="000B3ED4" w:rsidRDefault="000B3ED4" w:rsidP="000B3ED4"/>
    <w:p w:rsidR="000B3ED4" w:rsidRDefault="000B3ED4" w:rsidP="000B3ED4">
      <w:pPr>
        <w:jc w:val="center"/>
        <w:rPr>
          <w:b/>
        </w:rPr>
      </w:pPr>
      <w:bookmarkStart w:id="1" w:name="sub_2"/>
      <w:r>
        <w:rPr>
          <w:b/>
        </w:rPr>
        <w:t xml:space="preserve">Об </w:t>
      </w:r>
      <w:r w:rsidRPr="000B3ED4">
        <w:rPr>
          <w:b/>
        </w:rPr>
        <w:t>определени</w:t>
      </w:r>
      <w:r>
        <w:rPr>
          <w:b/>
        </w:rPr>
        <w:t>и</w:t>
      </w:r>
      <w:r w:rsidRPr="000B3ED4">
        <w:rPr>
          <w:b/>
        </w:rPr>
        <w:t xml:space="preserve"> размера арендной платы, порядк</w:t>
      </w:r>
      <w:r w:rsidR="009A413D">
        <w:rPr>
          <w:b/>
        </w:rPr>
        <w:t>а</w:t>
      </w:r>
      <w:r w:rsidRPr="000B3ED4">
        <w:rPr>
          <w:b/>
        </w:rPr>
        <w:t>, услови</w:t>
      </w:r>
      <w:r w:rsidR="009A413D">
        <w:rPr>
          <w:b/>
        </w:rPr>
        <w:t>й</w:t>
      </w:r>
      <w:r w:rsidRPr="000B3ED4">
        <w:rPr>
          <w:b/>
        </w:rPr>
        <w:t xml:space="preserve"> и срок</w:t>
      </w:r>
      <w:r w:rsidR="009A413D">
        <w:rPr>
          <w:b/>
        </w:rPr>
        <w:t>ов</w:t>
      </w:r>
      <w:r w:rsidRPr="000B3ED4">
        <w:rPr>
          <w:b/>
        </w:rPr>
        <w:t xml:space="preserve"> внесения арендной платы за земли, находящиеся в собственности А</w:t>
      </w:r>
      <w:r>
        <w:rPr>
          <w:b/>
        </w:rPr>
        <w:t>т</w:t>
      </w:r>
      <w:r w:rsidRPr="000B3ED4">
        <w:rPr>
          <w:b/>
        </w:rPr>
        <w:t>яшевского муниципального района</w:t>
      </w:r>
    </w:p>
    <w:p w:rsidR="000B3ED4" w:rsidRDefault="000B3ED4" w:rsidP="000B3ED4">
      <w:pPr>
        <w:ind w:firstLine="720"/>
        <w:jc w:val="center"/>
        <w:rPr>
          <w:b/>
        </w:rPr>
      </w:pPr>
    </w:p>
    <w:p w:rsidR="000B3ED4" w:rsidRPr="000B3ED4" w:rsidRDefault="000B3ED4" w:rsidP="000B3ED4">
      <w:pPr>
        <w:ind w:firstLine="720"/>
        <w:jc w:val="center"/>
        <w:rPr>
          <w:b/>
        </w:rPr>
      </w:pPr>
    </w:p>
    <w:p w:rsidR="000B3ED4" w:rsidRPr="00BD3E3B" w:rsidRDefault="000B3ED4" w:rsidP="000B3ED4">
      <w:pPr>
        <w:ind w:firstLine="720"/>
        <w:jc w:val="both"/>
      </w:pPr>
      <w:r>
        <w:t xml:space="preserve">В </w:t>
      </w:r>
      <w:r w:rsidRPr="00BD3E3B">
        <w:t xml:space="preserve">соответствии со </w:t>
      </w:r>
      <w:hyperlink r:id="rId4" w:history="1">
        <w:r w:rsidRPr="00BD3E3B">
          <w:rPr>
            <w:rStyle w:val="a6"/>
            <w:b w:val="0"/>
            <w:color w:val="auto"/>
          </w:rPr>
          <w:t>статьями 22</w:t>
        </w:r>
      </w:hyperlink>
      <w:r w:rsidRPr="00BD3E3B">
        <w:t xml:space="preserve"> и </w:t>
      </w:r>
      <w:hyperlink r:id="rId5" w:history="1">
        <w:r w:rsidRPr="00BD3E3B">
          <w:rPr>
            <w:rStyle w:val="a6"/>
            <w:b w:val="0"/>
            <w:color w:val="auto"/>
          </w:rPr>
          <w:t>65</w:t>
        </w:r>
      </w:hyperlink>
      <w:r w:rsidRPr="00BD3E3B">
        <w:t xml:space="preserve"> Земельного кодекса Российской Федерации Совет депутатов Атяшевского муниципального района</w:t>
      </w:r>
      <w:r w:rsidR="000F5CC7" w:rsidRPr="00BD3E3B">
        <w:t xml:space="preserve"> решил</w:t>
      </w:r>
      <w:r w:rsidRPr="00BD3E3B">
        <w:t>:</w:t>
      </w:r>
    </w:p>
    <w:p w:rsidR="00BD3E3B" w:rsidRPr="00BD3E3B" w:rsidRDefault="00BD3E3B" w:rsidP="000B3ED4">
      <w:pPr>
        <w:ind w:firstLine="720"/>
        <w:jc w:val="both"/>
      </w:pPr>
    </w:p>
    <w:p w:rsidR="000B3ED4" w:rsidRPr="00BD3E3B" w:rsidRDefault="000B3ED4" w:rsidP="000B3ED4">
      <w:pPr>
        <w:ind w:firstLine="720"/>
        <w:jc w:val="both"/>
      </w:pPr>
      <w:bookmarkStart w:id="2" w:name="sub_1"/>
      <w:r w:rsidRPr="00BD3E3B">
        <w:t>1. Утвердить прилагаем</w:t>
      </w:r>
      <w:r w:rsidR="009A413D" w:rsidRPr="00BD3E3B">
        <w:t>ое</w:t>
      </w:r>
      <w:proofErr w:type="gramStart"/>
      <w:r w:rsidRPr="00BD3E3B">
        <w:t xml:space="preserve"> </w:t>
      </w:r>
      <w:bookmarkEnd w:id="2"/>
      <w:r w:rsidR="000B1E36" w:rsidRPr="00BD3E3B">
        <w:rPr>
          <w:b/>
        </w:rPr>
        <w:fldChar w:fldCharType="begin"/>
      </w:r>
      <w:r w:rsidRPr="00BD3E3B">
        <w:rPr>
          <w:b/>
        </w:rPr>
        <w:instrText>HYPERLINK "garantF1://12068567.200"</w:instrText>
      </w:r>
      <w:r w:rsidR="000B1E36" w:rsidRPr="00BD3E3B">
        <w:rPr>
          <w:b/>
        </w:rPr>
        <w:fldChar w:fldCharType="separate"/>
      </w:r>
      <w:r w:rsidRPr="00BD3E3B">
        <w:rPr>
          <w:rStyle w:val="a6"/>
          <w:rFonts w:cs="Arial"/>
          <w:b w:val="0"/>
          <w:color w:val="auto"/>
        </w:rPr>
        <w:t>П</w:t>
      </w:r>
      <w:proofErr w:type="gramEnd"/>
      <w:r w:rsidRPr="00BD3E3B">
        <w:rPr>
          <w:rStyle w:val="a6"/>
          <w:rFonts w:cs="Arial"/>
          <w:b w:val="0"/>
          <w:color w:val="auto"/>
        </w:rPr>
        <w:t>о</w:t>
      </w:r>
      <w:r w:rsidR="000B1E36" w:rsidRPr="00BD3E3B">
        <w:rPr>
          <w:b/>
        </w:rPr>
        <w:fldChar w:fldCharType="end"/>
      </w:r>
      <w:r w:rsidR="009A413D" w:rsidRPr="00BD3E3B">
        <w:t>ложение об</w:t>
      </w:r>
      <w:r w:rsidRPr="00BD3E3B">
        <w:t xml:space="preserve"> </w:t>
      </w:r>
      <w:r w:rsidR="009A413D" w:rsidRPr="00BD3E3B">
        <w:t>определении размера арендной платы, поряд</w:t>
      </w:r>
      <w:r w:rsidRPr="00BD3E3B">
        <w:t>к</w:t>
      </w:r>
      <w:r w:rsidR="009A413D" w:rsidRPr="00BD3E3B">
        <w:t>а</w:t>
      </w:r>
      <w:r w:rsidRPr="00BD3E3B">
        <w:t>, услови</w:t>
      </w:r>
      <w:r w:rsidR="009A413D" w:rsidRPr="00BD3E3B">
        <w:t>й</w:t>
      </w:r>
      <w:r w:rsidRPr="00BD3E3B">
        <w:t xml:space="preserve"> и срок</w:t>
      </w:r>
      <w:r w:rsidR="009A413D" w:rsidRPr="00BD3E3B">
        <w:t>ов</w:t>
      </w:r>
      <w:r w:rsidRPr="00BD3E3B">
        <w:t xml:space="preserve"> внесения арендной платы за земли, находящиеся в собственности А</w:t>
      </w:r>
      <w:r w:rsidR="00BD3E3B" w:rsidRPr="00BD3E3B">
        <w:t>т</w:t>
      </w:r>
      <w:r w:rsidRPr="00BD3E3B">
        <w:t>яшевского муниципального района.</w:t>
      </w:r>
    </w:p>
    <w:p w:rsidR="000B3ED4" w:rsidRDefault="000B3ED4" w:rsidP="000B3ED4">
      <w:pPr>
        <w:ind w:firstLine="720"/>
        <w:jc w:val="both"/>
      </w:pPr>
      <w:r w:rsidRPr="00BD3E3B">
        <w:t xml:space="preserve">2. Настоящее решение вступает в силу со дня </w:t>
      </w:r>
      <w:r w:rsidR="000F5CC7" w:rsidRPr="00BD3E3B">
        <w:t>официального</w:t>
      </w:r>
      <w:r w:rsidR="00BD3E3B" w:rsidRPr="00BD3E3B">
        <w:t xml:space="preserve"> </w:t>
      </w:r>
      <w:r w:rsidRPr="00BD3E3B">
        <w:t>опубликования.</w:t>
      </w:r>
    </w:p>
    <w:p w:rsidR="00BD3E3B" w:rsidRDefault="00BD3E3B" w:rsidP="000B3ED4">
      <w:pPr>
        <w:ind w:firstLine="720"/>
        <w:jc w:val="both"/>
      </w:pPr>
    </w:p>
    <w:p w:rsidR="00BD3E3B" w:rsidRDefault="00BD3E3B" w:rsidP="000B3ED4">
      <w:pPr>
        <w:ind w:firstLine="720"/>
        <w:jc w:val="both"/>
      </w:pPr>
    </w:p>
    <w:p w:rsidR="00B32A61" w:rsidRDefault="00BD3E3B" w:rsidP="00BD3E3B">
      <w:pPr>
        <w:jc w:val="both"/>
        <w:rPr>
          <w:rFonts w:eastAsiaTheme="minorEastAsia"/>
          <w:szCs w:val="28"/>
        </w:rPr>
      </w:pPr>
      <w:r w:rsidRPr="00B32A61">
        <w:rPr>
          <w:rFonts w:eastAsiaTheme="minorEastAsia"/>
          <w:szCs w:val="28"/>
        </w:rPr>
        <w:t>Председатель Совета депутатов</w:t>
      </w:r>
      <w:r>
        <w:rPr>
          <w:rFonts w:eastAsiaTheme="minorEastAsia"/>
          <w:szCs w:val="28"/>
        </w:rPr>
        <w:t xml:space="preserve">                                            </w:t>
      </w:r>
      <w:proofErr w:type="spellStart"/>
      <w:r w:rsidRPr="00B32A61">
        <w:rPr>
          <w:rFonts w:eastAsiaTheme="minorEastAsia"/>
          <w:szCs w:val="28"/>
        </w:rPr>
        <w:t>Н.М.Казаев</w:t>
      </w:r>
      <w:proofErr w:type="spellEnd"/>
      <w:r w:rsidRPr="00B32A61">
        <w:rPr>
          <w:rFonts w:eastAsiaTheme="minorEastAsia"/>
          <w:szCs w:val="28"/>
        </w:rPr>
        <w:br/>
      </w:r>
      <w:bookmarkEnd w:id="1"/>
    </w:p>
    <w:p w:rsidR="00B32A61" w:rsidRDefault="00B32A61" w:rsidP="009E27D3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Cs w:val="28"/>
        </w:rPr>
      </w:pPr>
    </w:p>
    <w:p w:rsidR="00B32A61" w:rsidRDefault="00B32A61" w:rsidP="009E27D3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Cs w:val="28"/>
        </w:rPr>
      </w:pPr>
    </w:p>
    <w:p w:rsidR="00B32A61" w:rsidRDefault="00B32A61" w:rsidP="009E27D3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Cs w:val="28"/>
        </w:rPr>
      </w:pPr>
    </w:p>
    <w:p w:rsidR="00B32A61" w:rsidRDefault="00B32A61" w:rsidP="009E27D3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Cs w:val="28"/>
        </w:rPr>
      </w:pPr>
    </w:p>
    <w:p w:rsidR="000B3ED4" w:rsidRDefault="000B3ED4" w:rsidP="000F643B">
      <w:pPr>
        <w:ind w:left="4962"/>
        <w:rPr>
          <w:szCs w:val="28"/>
        </w:rPr>
      </w:pPr>
    </w:p>
    <w:p w:rsidR="000B3ED4" w:rsidRDefault="000B3ED4" w:rsidP="000F643B">
      <w:pPr>
        <w:ind w:left="4962"/>
        <w:rPr>
          <w:szCs w:val="28"/>
        </w:rPr>
      </w:pPr>
    </w:p>
    <w:p w:rsidR="000B3ED4" w:rsidRDefault="000B3ED4" w:rsidP="000F643B">
      <w:pPr>
        <w:ind w:left="4962"/>
        <w:rPr>
          <w:szCs w:val="28"/>
        </w:rPr>
      </w:pPr>
    </w:p>
    <w:p w:rsidR="000B3ED4" w:rsidRDefault="000B3ED4" w:rsidP="000F643B">
      <w:pPr>
        <w:ind w:left="4962"/>
        <w:rPr>
          <w:szCs w:val="28"/>
        </w:rPr>
      </w:pPr>
    </w:p>
    <w:p w:rsidR="000B3ED4" w:rsidRDefault="000B3ED4" w:rsidP="000F643B">
      <w:pPr>
        <w:ind w:left="4962"/>
        <w:rPr>
          <w:szCs w:val="28"/>
        </w:rPr>
      </w:pPr>
    </w:p>
    <w:p w:rsidR="00BD3E3B" w:rsidRDefault="00BD3E3B" w:rsidP="000F643B">
      <w:pPr>
        <w:ind w:left="4962"/>
        <w:rPr>
          <w:szCs w:val="28"/>
        </w:rPr>
      </w:pPr>
    </w:p>
    <w:p w:rsidR="00BD3E3B" w:rsidRDefault="00BD3E3B" w:rsidP="000F643B">
      <w:pPr>
        <w:ind w:left="4962"/>
        <w:rPr>
          <w:szCs w:val="28"/>
        </w:rPr>
      </w:pPr>
    </w:p>
    <w:p w:rsidR="00BD3E3B" w:rsidRDefault="00BD3E3B" w:rsidP="000F643B">
      <w:pPr>
        <w:ind w:left="4962"/>
        <w:rPr>
          <w:szCs w:val="28"/>
        </w:rPr>
      </w:pPr>
    </w:p>
    <w:p w:rsidR="000B3ED4" w:rsidRDefault="000B3ED4" w:rsidP="000F643B">
      <w:pPr>
        <w:ind w:left="4962"/>
        <w:rPr>
          <w:szCs w:val="28"/>
        </w:rPr>
      </w:pPr>
    </w:p>
    <w:p w:rsidR="00BD3E3B" w:rsidRDefault="00BD3E3B" w:rsidP="000F643B">
      <w:pPr>
        <w:ind w:left="4962"/>
        <w:rPr>
          <w:szCs w:val="28"/>
        </w:rPr>
      </w:pPr>
    </w:p>
    <w:p w:rsidR="006E76D9" w:rsidRPr="000F643B" w:rsidRDefault="006E76D9" w:rsidP="000F643B">
      <w:pPr>
        <w:ind w:left="4962"/>
        <w:rPr>
          <w:szCs w:val="28"/>
        </w:rPr>
      </w:pPr>
      <w:r w:rsidRPr="000F643B">
        <w:rPr>
          <w:szCs w:val="28"/>
        </w:rPr>
        <w:lastRenderedPageBreak/>
        <w:t>Утвержден</w:t>
      </w:r>
      <w:r w:rsidR="00BD3E3B">
        <w:rPr>
          <w:szCs w:val="28"/>
        </w:rPr>
        <w:t>о</w:t>
      </w:r>
    </w:p>
    <w:p w:rsidR="006E76D9" w:rsidRPr="000F643B" w:rsidRDefault="00D91310" w:rsidP="000F643B">
      <w:pPr>
        <w:ind w:left="4962"/>
        <w:rPr>
          <w:szCs w:val="28"/>
        </w:rPr>
      </w:pPr>
      <w:r w:rsidRPr="000F643B">
        <w:rPr>
          <w:szCs w:val="28"/>
        </w:rPr>
        <w:t xml:space="preserve">Решением </w:t>
      </w:r>
      <w:r w:rsidR="006E76D9" w:rsidRPr="000F643B">
        <w:rPr>
          <w:szCs w:val="28"/>
        </w:rPr>
        <w:t xml:space="preserve">Совета депутатов          </w:t>
      </w:r>
    </w:p>
    <w:p w:rsidR="00B32A61" w:rsidRPr="000F643B" w:rsidRDefault="006E76D9" w:rsidP="000F643B">
      <w:pPr>
        <w:ind w:left="4962"/>
        <w:rPr>
          <w:szCs w:val="28"/>
          <w:u w:val="single"/>
        </w:rPr>
      </w:pPr>
      <w:r w:rsidRPr="000F643B">
        <w:rPr>
          <w:szCs w:val="28"/>
        </w:rPr>
        <w:t>Атяшевского муниципального</w:t>
      </w:r>
    </w:p>
    <w:p w:rsidR="006E76D9" w:rsidRPr="000F643B" w:rsidRDefault="006E76D9" w:rsidP="000F643B">
      <w:pPr>
        <w:ind w:left="4962"/>
        <w:rPr>
          <w:szCs w:val="28"/>
        </w:rPr>
      </w:pPr>
      <w:r w:rsidRPr="000F643B">
        <w:rPr>
          <w:szCs w:val="28"/>
        </w:rPr>
        <w:t>района</w:t>
      </w:r>
    </w:p>
    <w:p w:rsidR="006E76D9" w:rsidRPr="000F643B" w:rsidRDefault="006E76D9" w:rsidP="000F643B">
      <w:pPr>
        <w:ind w:left="4962"/>
        <w:rPr>
          <w:szCs w:val="28"/>
        </w:rPr>
      </w:pPr>
      <w:r w:rsidRPr="000F643B">
        <w:rPr>
          <w:szCs w:val="28"/>
        </w:rPr>
        <w:t>от_</w:t>
      </w:r>
      <w:r w:rsidR="00127975" w:rsidRPr="00127975">
        <w:rPr>
          <w:szCs w:val="28"/>
          <w:u w:val="single"/>
        </w:rPr>
        <w:t>06.11.2013</w:t>
      </w:r>
      <w:r w:rsidRPr="000F643B">
        <w:rPr>
          <w:szCs w:val="28"/>
        </w:rPr>
        <w:t>__  №__</w:t>
      </w:r>
      <w:r w:rsidR="00127975" w:rsidRPr="00127975">
        <w:rPr>
          <w:szCs w:val="28"/>
          <w:u w:val="single"/>
        </w:rPr>
        <w:t>82</w:t>
      </w:r>
      <w:r w:rsidRPr="000F643B">
        <w:rPr>
          <w:szCs w:val="28"/>
        </w:rPr>
        <w:t>__</w:t>
      </w:r>
    </w:p>
    <w:p w:rsidR="006E76D9" w:rsidRPr="000F643B" w:rsidRDefault="006E76D9" w:rsidP="000F643B">
      <w:pPr>
        <w:ind w:left="4962"/>
        <w:rPr>
          <w:rFonts w:eastAsiaTheme="minorEastAsia"/>
          <w:szCs w:val="28"/>
        </w:rPr>
      </w:pPr>
    </w:p>
    <w:p w:rsidR="00B32A61" w:rsidRPr="006E76D9" w:rsidRDefault="00B32A61" w:rsidP="009E27D3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Cs w:val="28"/>
        </w:rPr>
      </w:pPr>
    </w:p>
    <w:bookmarkStart w:id="3" w:name="sub_65302"/>
    <w:p w:rsidR="000B3ED4" w:rsidRPr="00BD3E3B" w:rsidRDefault="000B1E36" w:rsidP="000B3ED4">
      <w:pPr>
        <w:ind w:firstLine="720"/>
        <w:jc w:val="center"/>
        <w:rPr>
          <w:b/>
        </w:rPr>
      </w:pPr>
      <w:r w:rsidRPr="00BD3E3B">
        <w:fldChar w:fldCharType="begin"/>
      </w:r>
      <w:r w:rsidR="000B3ED4" w:rsidRPr="00BD3E3B">
        <w:instrText>HYPERLINK "garantF1://12068567.200"</w:instrText>
      </w:r>
      <w:r w:rsidRPr="00BD3E3B">
        <w:fldChar w:fldCharType="separate"/>
      </w:r>
      <w:proofErr w:type="gramStart"/>
      <w:r w:rsidR="000B3ED4" w:rsidRPr="00BD3E3B">
        <w:rPr>
          <w:rStyle w:val="a6"/>
          <w:rFonts w:cs="Arial"/>
          <w:color w:val="auto"/>
        </w:rPr>
        <w:t>По</w:t>
      </w:r>
      <w:r w:rsidRPr="00BD3E3B">
        <w:fldChar w:fldCharType="end"/>
      </w:r>
      <w:r w:rsidR="009A413D" w:rsidRPr="00BD3E3B">
        <w:rPr>
          <w:b/>
        </w:rPr>
        <w:t>ложение</w:t>
      </w:r>
      <w:proofErr w:type="gramEnd"/>
      <w:r w:rsidR="000B3ED4" w:rsidRPr="00BD3E3B">
        <w:rPr>
          <w:b/>
        </w:rPr>
        <w:t xml:space="preserve"> </w:t>
      </w:r>
    </w:p>
    <w:p w:rsidR="000B3ED4" w:rsidRPr="00BD3E3B" w:rsidRDefault="009A413D" w:rsidP="000B3ED4">
      <w:pPr>
        <w:ind w:firstLine="720"/>
        <w:jc w:val="center"/>
        <w:rPr>
          <w:b/>
        </w:rPr>
      </w:pPr>
      <w:r w:rsidRPr="00BD3E3B">
        <w:rPr>
          <w:b/>
        </w:rPr>
        <w:t xml:space="preserve">об </w:t>
      </w:r>
      <w:r w:rsidR="000B3ED4" w:rsidRPr="00BD3E3B">
        <w:rPr>
          <w:b/>
        </w:rPr>
        <w:t>определени</w:t>
      </w:r>
      <w:r w:rsidR="00040B04">
        <w:rPr>
          <w:b/>
        </w:rPr>
        <w:t>и</w:t>
      </w:r>
      <w:r w:rsidR="000B3ED4" w:rsidRPr="00BD3E3B">
        <w:rPr>
          <w:b/>
        </w:rPr>
        <w:t xml:space="preserve"> размера арендной платы, порядк</w:t>
      </w:r>
      <w:r w:rsidR="00BD3E3B">
        <w:rPr>
          <w:b/>
        </w:rPr>
        <w:t>а, условий</w:t>
      </w:r>
      <w:r w:rsidR="000B3ED4" w:rsidRPr="00BD3E3B">
        <w:rPr>
          <w:b/>
        </w:rPr>
        <w:t xml:space="preserve"> и срок</w:t>
      </w:r>
      <w:r w:rsidR="00BD3E3B">
        <w:rPr>
          <w:b/>
        </w:rPr>
        <w:t>ов</w:t>
      </w:r>
      <w:r w:rsidR="000B3ED4" w:rsidRPr="00BD3E3B">
        <w:rPr>
          <w:b/>
        </w:rPr>
        <w:t xml:space="preserve"> внесения арендной платы за земли, находящиеся в собственности А</w:t>
      </w:r>
      <w:r w:rsidR="00BD3E3B">
        <w:rPr>
          <w:b/>
        </w:rPr>
        <w:t>т</w:t>
      </w:r>
      <w:r w:rsidR="000B3ED4" w:rsidRPr="00BD3E3B">
        <w:rPr>
          <w:b/>
        </w:rPr>
        <w:t>яшевского муниципального района</w:t>
      </w:r>
    </w:p>
    <w:p w:rsidR="000B3ED4" w:rsidRDefault="000B3ED4" w:rsidP="000B3ED4">
      <w:pPr>
        <w:ind w:firstLine="720"/>
        <w:jc w:val="center"/>
      </w:pPr>
    </w:p>
    <w:p w:rsidR="000B3ED4" w:rsidRPr="00AE756A" w:rsidRDefault="00040B04" w:rsidP="000B3ED4">
      <w:pPr>
        <w:ind w:firstLine="720"/>
        <w:jc w:val="both"/>
      </w:pPr>
      <w:bookmarkStart w:id="4" w:name="sub_201"/>
      <w:bookmarkEnd w:id="3"/>
      <w:r>
        <w:t>1. Настоящее</w:t>
      </w:r>
      <w:r w:rsidR="000B3ED4" w:rsidRPr="00AE756A">
        <w:t xml:space="preserve"> П</w:t>
      </w:r>
      <w:r w:rsidR="000B3ED4">
        <w:t>о</w:t>
      </w:r>
      <w:r w:rsidR="00BD3E3B">
        <w:t>ложение</w:t>
      </w:r>
      <w:r w:rsidR="000B3ED4" w:rsidRPr="00AE756A">
        <w:t xml:space="preserve"> определя</w:t>
      </w:r>
      <w:r w:rsidR="00BD3E3B">
        <w:t>е</w:t>
      </w:r>
      <w:r w:rsidR="000B3ED4" w:rsidRPr="00AE756A">
        <w:t xml:space="preserve">т способы расчета размера арендной платы, а также порядок, условия и сроки внесения арендной платы за земельные участки, находящиеся в собственности </w:t>
      </w:r>
      <w:r w:rsidR="000B3ED4">
        <w:t>Атяшевского муниципального района</w:t>
      </w:r>
      <w:r w:rsidR="000B3ED4" w:rsidRPr="00AE756A">
        <w:t>.</w:t>
      </w:r>
    </w:p>
    <w:bookmarkEnd w:id="4"/>
    <w:p w:rsidR="000B3ED4" w:rsidRPr="00AE756A" w:rsidRDefault="000B3ED4" w:rsidP="000B3ED4">
      <w:pPr>
        <w:ind w:firstLine="720"/>
        <w:jc w:val="both"/>
      </w:pPr>
      <w:r w:rsidRPr="00AE756A">
        <w:t xml:space="preserve">2. Размер арендной платы при аренде земельных участков, находящихся в собственности </w:t>
      </w:r>
      <w:r>
        <w:t>Атяшевского муниципального района</w:t>
      </w:r>
      <w:r w:rsidRPr="00AE756A">
        <w:t xml:space="preserve"> (далее - земельные участки), в расчете на год (далее - арендная плата) определяется </w:t>
      </w:r>
      <w:r>
        <w:t>органами</w:t>
      </w:r>
      <w:r w:rsidRPr="00AE756A">
        <w:t>, осуществляющими в отношении таких земельных у</w:t>
      </w:r>
      <w:r>
        <w:t>частков полномочия собственника (далее - уполномоченный орган)</w:t>
      </w:r>
      <w:r w:rsidRPr="00AE756A">
        <w:t>,</w:t>
      </w:r>
      <w:r>
        <w:t xml:space="preserve"> </w:t>
      </w:r>
      <w:r w:rsidRPr="00AE756A">
        <w:t xml:space="preserve"> если иное не установлено федеральными законами, одним из следующих способов:</w:t>
      </w:r>
    </w:p>
    <w:p w:rsidR="000B3ED4" w:rsidRPr="00AE756A" w:rsidRDefault="000B3ED4" w:rsidP="000B3ED4">
      <w:pPr>
        <w:ind w:firstLine="720"/>
        <w:jc w:val="both"/>
      </w:pPr>
      <w:bookmarkStart w:id="5" w:name="sub_2021"/>
      <w:r w:rsidRPr="00AE756A">
        <w:t>а) на основании кадастровой стоимости земельных участков;</w:t>
      </w:r>
    </w:p>
    <w:p w:rsidR="000B3ED4" w:rsidRPr="00AE756A" w:rsidRDefault="000B3ED4" w:rsidP="000B3ED4">
      <w:pPr>
        <w:ind w:firstLine="720"/>
        <w:jc w:val="both"/>
      </w:pPr>
      <w:bookmarkStart w:id="6" w:name="sub_2022"/>
      <w:bookmarkEnd w:id="5"/>
      <w:r w:rsidRPr="00AE756A">
        <w:t>б) по результатам торгов (конкурсов, аукционов);</w:t>
      </w:r>
    </w:p>
    <w:p w:rsidR="000B3ED4" w:rsidRPr="00AE756A" w:rsidRDefault="000B3ED4" w:rsidP="000B3ED4">
      <w:pPr>
        <w:ind w:firstLine="720"/>
        <w:jc w:val="both"/>
      </w:pPr>
      <w:bookmarkStart w:id="7" w:name="sub_2023"/>
      <w:bookmarkEnd w:id="6"/>
      <w:r w:rsidRPr="00AE756A">
        <w:t xml:space="preserve">в) </w:t>
      </w:r>
      <w:bookmarkStart w:id="8" w:name="sub_2024"/>
      <w:bookmarkEnd w:id="7"/>
      <w:r w:rsidRPr="00AE756A">
        <w:t xml:space="preserve">на основании рыночной стоимости земельных участков, определяемой в соответствии с законодательством </w:t>
      </w:r>
      <w:r>
        <w:t>Российской Федерации</w:t>
      </w:r>
      <w:r w:rsidRPr="00AE756A">
        <w:t xml:space="preserve"> об оценочной деятельности.</w:t>
      </w:r>
    </w:p>
    <w:p w:rsidR="000B3ED4" w:rsidRPr="00AE756A" w:rsidRDefault="000B3ED4" w:rsidP="000B3ED4">
      <w:pPr>
        <w:ind w:firstLine="720"/>
        <w:jc w:val="both"/>
      </w:pPr>
      <w:bookmarkStart w:id="9" w:name="sub_203"/>
      <w:bookmarkEnd w:id="8"/>
      <w:r w:rsidRPr="00AE756A">
        <w:t>3. Арендная плата определяется на основании кадастровой стоимости земельного участка и рассчитывается в процентах:</w:t>
      </w:r>
    </w:p>
    <w:p w:rsidR="000B3ED4" w:rsidRPr="00AE756A" w:rsidRDefault="000B3ED4" w:rsidP="000B3ED4">
      <w:pPr>
        <w:ind w:firstLine="720"/>
        <w:jc w:val="both"/>
      </w:pPr>
      <w:bookmarkStart w:id="10" w:name="sub_2031"/>
      <w:bookmarkEnd w:id="9"/>
      <w:r w:rsidRPr="00AE756A">
        <w:t>а) 0,01 процента в отношении:</w:t>
      </w:r>
    </w:p>
    <w:bookmarkEnd w:id="10"/>
    <w:p w:rsidR="000B3ED4" w:rsidRPr="00AE756A" w:rsidRDefault="000B3ED4" w:rsidP="000B3ED4">
      <w:pPr>
        <w:ind w:firstLine="720"/>
        <w:jc w:val="both"/>
      </w:pPr>
      <w:r w:rsidRPr="00AE756A">
        <w:t>земельного участка, предоставленного физическому или юридическому лицу, имеющему право на освобождение от уплаты земельного налога в соответствии с законодательством о налогах и сборах, за исключением случаев, когда право на заключение договора аренды земельного участка приобретено на торгах (конкурсах, аукционах);</w:t>
      </w:r>
    </w:p>
    <w:p w:rsidR="000B3ED4" w:rsidRPr="00AE756A" w:rsidRDefault="000B3ED4" w:rsidP="000B3ED4">
      <w:pPr>
        <w:ind w:firstLine="720"/>
        <w:jc w:val="both"/>
      </w:pPr>
      <w:proofErr w:type="gramStart"/>
      <w:r w:rsidRPr="00AE756A">
        <w:t>земельного участка, предоставленного физическому лицу, имеющему право на уменьшение налоговой базы при уплате земельного налога в соответствии с законодательством о налогах и сборах, в случае, если налоговая база в результате уменьшения на не облагаемую налогом сумму принимается равной нулю, за исключением случаев, когда право на заключение договора аренды земельного участка приобретено на торгах (конкурсах, аукционах);</w:t>
      </w:r>
      <w:proofErr w:type="gramEnd"/>
    </w:p>
    <w:p w:rsidR="000B3ED4" w:rsidRPr="00AE756A" w:rsidRDefault="000B3ED4" w:rsidP="000B3ED4">
      <w:pPr>
        <w:ind w:firstLine="720"/>
        <w:jc w:val="both"/>
      </w:pPr>
      <w:r w:rsidRPr="00AE756A">
        <w:t xml:space="preserve">земельного участка, предоставленного физическому лицу, имеющему право на уменьшение налоговой базы при уплате земельного налога в соответствии с законодательством о налогах и сборах, в случае, если размер </w:t>
      </w:r>
      <w:r w:rsidRPr="00AE756A">
        <w:lastRenderedPageBreak/>
        <w:t>налогового вычета меньше размера налоговой базы, за исключением случаев, когда право на заключение договора аренды земельного участка приобретено на торгах (конкурсах, аукционах). При этом ставка 0,01 процента устанавливается в отношении арендной платы, равной размеру такого вычета;</w:t>
      </w:r>
    </w:p>
    <w:p w:rsidR="000B3ED4" w:rsidRPr="00AE756A" w:rsidRDefault="000B3ED4" w:rsidP="000B3ED4">
      <w:pPr>
        <w:ind w:firstLine="720"/>
        <w:jc w:val="both"/>
      </w:pPr>
      <w:bookmarkStart w:id="11" w:name="sub_20314"/>
      <w:r w:rsidRPr="00AE756A">
        <w:t>земельного участка, изъятого из оборота, если земельный участок в случаях, установленных федеральными законами, может быть передан в аренду, за исключением случаев, когда право на заключение договора аренды земельного участка приобретено на торгах (конкурсах, аукционах);</w:t>
      </w:r>
    </w:p>
    <w:bookmarkEnd w:id="11"/>
    <w:p w:rsidR="000B3ED4" w:rsidRPr="00AE756A" w:rsidRDefault="000B3ED4" w:rsidP="000B3ED4">
      <w:pPr>
        <w:ind w:firstLine="720"/>
        <w:jc w:val="both"/>
      </w:pPr>
      <w:r w:rsidRPr="00AE756A">
        <w:t>земельного участка, загрязненного опасными отходами, радиоактивными веществами, подвергшегося загрязнению, заражению и деградации, за исключением случаев консервации земель с изъятием их из оборота;</w:t>
      </w:r>
    </w:p>
    <w:p w:rsidR="000B3ED4" w:rsidRPr="00AE756A" w:rsidRDefault="000B3ED4" w:rsidP="000B3ED4">
      <w:pPr>
        <w:ind w:firstLine="720"/>
        <w:jc w:val="both"/>
      </w:pPr>
      <w:bookmarkStart w:id="12" w:name="sub_2032"/>
      <w:r w:rsidRPr="00AE756A">
        <w:t xml:space="preserve">б) 0,3 процента в отношении земельного участка из земель сельскохозяйственного назначения, право на который переоформлено в соответствии с земельным законодательством </w:t>
      </w:r>
      <w:r>
        <w:t>Российской Федерации</w:t>
      </w:r>
      <w:r w:rsidRPr="00AE756A">
        <w:t>, а также из земель сельскохозяйственного назначения, ограниченных в обороте, за исключением случаев, когда право на заключение договора аренды земельного участка приобретено на торгах (конкурсах, аукционах);</w:t>
      </w:r>
    </w:p>
    <w:p w:rsidR="000B3ED4" w:rsidRPr="00AE756A" w:rsidRDefault="000B3ED4" w:rsidP="000B3ED4">
      <w:pPr>
        <w:ind w:firstLine="720"/>
        <w:jc w:val="both"/>
      </w:pPr>
      <w:bookmarkStart w:id="13" w:name="sub_2033"/>
      <w:bookmarkEnd w:id="12"/>
      <w:r w:rsidRPr="00AE756A">
        <w:t>в) 0,6 процента в отношении земельного участка, предоставленного для сельскохозяйственного использования, ведения крестьянского (фермерского) хозяйства, личного подсобного хозяйства, а также предоставленного гражданам или их некоммерческим объединениям для ведения садоводства, огородничества и дачного хозяйства, гаражного строительства, за исключением случаев, указанных в подпункте "б" настоящего пункта;</w:t>
      </w:r>
    </w:p>
    <w:p w:rsidR="000B3ED4" w:rsidRPr="00AE756A" w:rsidRDefault="000B3ED4" w:rsidP="000B3ED4">
      <w:pPr>
        <w:ind w:firstLine="720"/>
        <w:jc w:val="both"/>
      </w:pPr>
      <w:bookmarkStart w:id="14" w:name="sub_2034"/>
      <w:bookmarkEnd w:id="13"/>
      <w:r w:rsidRPr="00AE756A">
        <w:t>г) 1,5 процента в отношении:</w:t>
      </w:r>
    </w:p>
    <w:bookmarkEnd w:id="14"/>
    <w:p w:rsidR="000B3ED4" w:rsidRPr="00AE756A" w:rsidRDefault="000B3ED4" w:rsidP="000B3ED4">
      <w:pPr>
        <w:ind w:firstLine="720"/>
        <w:jc w:val="both"/>
      </w:pPr>
      <w:r w:rsidRPr="00AE756A">
        <w:t xml:space="preserve">земельного участка, ограниченного в обороте и не относящегося к категории земель сельскохозяйственного назначения, право </w:t>
      </w:r>
      <w:proofErr w:type="gramStart"/>
      <w:r w:rsidRPr="00AE756A">
        <w:t>аренды</w:t>
      </w:r>
      <w:proofErr w:type="gramEnd"/>
      <w:r w:rsidRPr="00AE756A">
        <w:t xml:space="preserve"> на который переоформлено в соответствии с земельным законодательством </w:t>
      </w:r>
      <w:r w:rsidR="00040B04">
        <w:t>Российской Федерации</w:t>
      </w:r>
      <w:r w:rsidRPr="00AE756A">
        <w:t>;</w:t>
      </w:r>
    </w:p>
    <w:p w:rsidR="000B3ED4" w:rsidRPr="00AE756A" w:rsidRDefault="000B3ED4" w:rsidP="000B3ED4">
      <w:pPr>
        <w:ind w:firstLine="720"/>
        <w:jc w:val="both"/>
      </w:pPr>
      <w:r w:rsidRPr="00AE756A">
        <w:t>земельного участка, предоставленного в соответствии с договором о развитии застроенной территории;</w:t>
      </w:r>
    </w:p>
    <w:p w:rsidR="000B3ED4" w:rsidRPr="00AE756A" w:rsidRDefault="000B3ED4" w:rsidP="000B3ED4">
      <w:pPr>
        <w:ind w:firstLine="720"/>
        <w:jc w:val="both"/>
      </w:pPr>
      <w:r w:rsidRPr="00AE756A">
        <w:t xml:space="preserve">земельных участков, образованных из земельного участка, предоставленного для комплексного освоения территории в целях жилищного строительства в соответствии с Земельным кодексом </w:t>
      </w:r>
      <w:r w:rsidR="00BD3E3B">
        <w:t>Российской Федерации</w:t>
      </w:r>
      <w:r w:rsidRPr="00AE756A">
        <w:t>;</w:t>
      </w:r>
    </w:p>
    <w:p w:rsidR="000B3ED4" w:rsidRPr="00AE756A" w:rsidRDefault="000B3ED4" w:rsidP="000B3ED4">
      <w:pPr>
        <w:ind w:firstLine="720"/>
        <w:jc w:val="both"/>
      </w:pPr>
      <w:proofErr w:type="spellStart"/>
      <w:r w:rsidRPr="00AE756A">
        <w:t>д</w:t>
      </w:r>
      <w:proofErr w:type="spellEnd"/>
      <w:r w:rsidRPr="00AE756A">
        <w:t>) 2 процента в отношении земельных участков, не указанных в подпунктах "а" - "г" настоящего пункта, если:</w:t>
      </w:r>
    </w:p>
    <w:p w:rsidR="000B3ED4" w:rsidRPr="00AE756A" w:rsidRDefault="000B3ED4" w:rsidP="000B3ED4">
      <w:pPr>
        <w:ind w:firstLine="720"/>
        <w:jc w:val="both"/>
      </w:pPr>
      <w:r w:rsidRPr="00AE756A">
        <w:t xml:space="preserve">земельный участок предоставлен в аренду для строительства с предварительным согласованием места размещения объектов в порядке, установленном </w:t>
      </w:r>
      <w:r w:rsidR="00BD3E3B" w:rsidRPr="00AE756A">
        <w:t xml:space="preserve">Земельным </w:t>
      </w:r>
      <w:r w:rsidRPr="00AE756A">
        <w:t xml:space="preserve">кодексом </w:t>
      </w:r>
      <w:r>
        <w:t>Российской Федерации</w:t>
      </w:r>
      <w:r w:rsidRPr="00AE756A">
        <w:t>;</w:t>
      </w:r>
    </w:p>
    <w:p w:rsidR="000B3ED4" w:rsidRPr="00AE756A" w:rsidRDefault="000B3ED4" w:rsidP="000B3ED4">
      <w:pPr>
        <w:ind w:firstLine="720"/>
        <w:jc w:val="both"/>
      </w:pPr>
      <w:bookmarkStart w:id="15" w:name="sub_20353"/>
      <w:r w:rsidRPr="00AE756A">
        <w:t xml:space="preserve">право аренды на земельный участок переоформлено в соответствии с земельным законодательством </w:t>
      </w:r>
      <w:r>
        <w:t>Российской Федерации</w:t>
      </w:r>
      <w:r w:rsidRPr="00AE756A">
        <w:t>;</w:t>
      </w:r>
    </w:p>
    <w:bookmarkEnd w:id="15"/>
    <w:p w:rsidR="000B3ED4" w:rsidRPr="00BD3E3B" w:rsidRDefault="000B3ED4" w:rsidP="000B3ED4">
      <w:pPr>
        <w:ind w:firstLine="720"/>
        <w:jc w:val="both"/>
      </w:pPr>
      <w:r w:rsidRPr="00BD3E3B">
        <w:t>земельный участок предоставлен в аренду пользователю недр для ведения работ, связанных с пользованием недрами.</w:t>
      </w:r>
    </w:p>
    <w:p w:rsidR="000B3ED4" w:rsidRPr="00BD3E3B" w:rsidRDefault="000B3ED4" w:rsidP="000B3ED4">
      <w:pPr>
        <w:ind w:firstLine="720"/>
        <w:jc w:val="both"/>
      </w:pPr>
      <w:bookmarkStart w:id="16" w:name="sub_204"/>
      <w:r w:rsidRPr="00BD3E3B">
        <w:lastRenderedPageBreak/>
        <w:t xml:space="preserve">4. В случае если право на заключение договора аренды земельного участка приобретается в порядке, установленном </w:t>
      </w:r>
      <w:hyperlink r:id="rId6" w:history="1">
        <w:r w:rsidRPr="00BD3E3B">
          <w:t>земельным законодательством</w:t>
        </w:r>
      </w:hyperlink>
      <w:r w:rsidRPr="00BD3E3B">
        <w:t xml:space="preserve"> Российской Федерации, на торгах (конкурсах, аукционах), то арендная плата определяется по результатам таких торгов (конкурсов, аукционов).</w:t>
      </w:r>
    </w:p>
    <w:p w:rsidR="000B3ED4" w:rsidRPr="00BD3E3B" w:rsidRDefault="000B3ED4" w:rsidP="000B3ED4">
      <w:pPr>
        <w:ind w:firstLine="720"/>
        <w:jc w:val="both"/>
      </w:pPr>
      <w:bookmarkStart w:id="17" w:name="sub_2042"/>
      <w:bookmarkEnd w:id="16"/>
      <w:r w:rsidRPr="00BD3E3B">
        <w:t xml:space="preserve">В случае если земельный участок предоставлен в аренду для его комплексного освоения в целях жилищного строительства, арендная плата определяется на аукционе в порядке, предусмотренном </w:t>
      </w:r>
      <w:hyperlink r:id="rId7" w:history="1">
        <w:r w:rsidRPr="00BD3E3B">
          <w:t>Земельным кодексом</w:t>
        </w:r>
      </w:hyperlink>
      <w:r w:rsidRPr="00BD3E3B">
        <w:t xml:space="preserve"> Российской Федерации.</w:t>
      </w:r>
    </w:p>
    <w:bookmarkEnd w:id="17"/>
    <w:p w:rsidR="000B3ED4" w:rsidRPr="00BD3E3B" w:rsidRDefault="000B3ED4" w:rsidP="000B3ED4">
      <w:pPr>
        <w:ind w:firstLine="720"/>
        <w:jc w:val="both"/>
      </w:pPr>
      <w:r w:rsidRPr="00BD3E3B">
        <w:t xml:space="preserve">5. Арендная плата за земельный участок в случаях, не указанных в </w:t>
      </w:r>
      <w:hyperlink w:anchor="sub_203" w:history="1">
        <w:r w:rsidRPr="00BD3E3B">
          <w:t>пунктах 3 - 5</w:t>
        </w:r>
      </w:hyperlink>
      <w:r w:rsidRPr="00BD3E3B">
        <w:t xml:space="preserve"> настоящих Правил, рассчитывается на основании рыночной стоимости земельного участка, определяемой в соответствии с </w:t>
      </w:r>
      <w:hyperlink r:id="rId8" w:history="1">
        <w:r w:rsidRPr="00BD3E3B">
          <w:t>законодательством</w:t>
        </w:r>
      </w:hyperlink>
      <w:r w:rsidRPr="00BD3E3B">
        <w:t xml:space="preserve"> Российской Федерации об оценочной деятельности.</w:t>
      </w:r>
    </w:p>
    <w:p w:rsidR="000B3ED4" w:rsidRPr="00BD3E3B" w:rsidRDefault="000B3ED4" w:rsidP="000B3ED4">
      <w:pPr>
        <w:ind w:firstLine="720"/>
        <w:jc w:val="both"/>
      </w:pPr>
      <w:r w:rsidRPr="00BD3E3B">
        <w:t xml:space="preserve">В этих случаях арендная плата рассчитывается как произведение рыночной стоимости земельного участка и выраженной в процентах </w:t>
      </w:r>
      <w:hyperlink r:id="rId9" w:history="1">
        <w:r w:rsidRPr="00BD3E3B">
          <w:t>ставки рефинансирования</w:t>
        </w:r>
      </w:hyperlink>
      <w:r w:rsidRPr="00BD3E3B">
        <w:t xml:space="preserve"> Центрального банка Российской Федерации, действующей на начало календарного года, в котором принято решение о предоставлении земельного участка, по следующей формуле:</w:t>
      </w:r>
    </w:p>
    <w:p w:rsidR="000B3ED4" w:rsidRPr="00BD3E3B" w:rsidRDefault="000B3ED4" w:rsidP="000B3ED4">
      <w:pPr>
        <w:ind w:firstLine="698"/>
        <w:jc w:val="center"/>
      </w:pPr>
      <w:r w:rsidRPr="00BD3E3B">
        <w:t xml:space="preserve">А = С </w:t>
      </w:r>
      <w:proofErr w:type="spellStart"/>
      <w:r w:rsidRPr="00BD3E3B">
        <w:t>х</w:t>
      </w:r>
      <w:proofErr w:type="spellEnd"/>
      <w:r w:rsidRPr="00BD3E3B">
        <w:t xml:space="preserve"> </w:t>
      </w:r>
      <w:proofErr w:type="gramStart"/>
      <w:r w:rsidRPr="00BD3E3B">
        <w:t>Р</w:t>
      </w:r>
      <w:proofErr w:type="gramEnd"/>
      <w:r w:rsidRPr="00BD3E3B">
        <w:t>,</w:t>
      </w:r>
    </w:p>
    <w:p w:rsidR="000B3ED4" w:rsidRPr="00BD3E3B" w:rsidRDefault="000B3ED4" w:rsidP="000B3ED4">
      <w:pPr>
        <w:ind w:firstLine="720"/>
        <w:jc w:val="both"/>
      </w:pPr>
      <w:r w:rsidRPr="00BD3E3B">
        <w:t>где:</w:t>
      </w:r>
    </w:p>
    <w:p w:rsidR="000B3ED4" w:rsidRPr="00BD3E3B" w:rsidRDefault="000B3ED4" w:rsidP="000B3ED4">
      <w:pPr>
        <w:ind w:firstLine="720"/>
        <w:jc w:val="both"/>
      </w:pPr>
      <w:r w:rsidRPr="00BD3E3B">
        <w:t>А - арендная плата;</w:t>
      </w:r>
    </w:p>
    <w:p w:rsidR="000B3ED4" w:rsidRPr="00BD3E3B" w:rsidRDefault="000B3ED4" w:rsidP="000B3ED4">
      <w:pPr>
        <w:ind w:firstLine="720"/>
        <w:jc w:val="both"/>
      </w:pPr>
      <w:bookmarkStart w:id="18" w:name="sub_2066"/>
      <w:proofErr w:type="gramStart"/>
      <w:r w:rsidRPr="00BD3E3B">
        <w:t>С</w:t>
      </w:r>
      <w:proofErr w:type="gramEnd"/>
      <w:r w:rsidRPr="00BD3E3B">
        <w:t xml:space="preserve"> - </w:t>
      </w:r>
      <w:proofErr w:type="gramStart"/>
      <w:r w:rsidRPr="00BD3E3B">
        <w:t>рыночная</w:t>
      </w:r>
      <w:proofErr w:type="gramEnd"/>
      <w:r w:rsidRPr="00BD3E3B">
        <w:t xml:space="preserve"> стоимость земельного участка, определяемая на основании результатов оценки, проведенной не более чем за 6 месяцев до заключения договора аренды земельного участка;</w:t>
      </w:r>
    </w:p>
    <w:bookmarkEnd w:id="18"/>
    <w:p w:rsidR="000B3ED4" w:rsidRPr="00BD3E3B" w:rsidRDefault="000B3ED4" w:rsidP="000B3ED4">
      <w:pPr>
        <w:ind w:firstLine="720"/>
        <w:jc w:val="both"/>
      </w:pPr>
      <w:proofErr w:type="gramStart"/>
      <w:r w:rsidRPr="00BD3E3B">
        <w:t>Р</w:t>
      </w:r>
      <w:proofErr w:type="gramEnd"/>
      <w:r w:rsidRPr="00BD3E3B">
        <w:t xml:space="preserve"> - действующая </w:t>
      </w:r>
      <w:hyperlink r:id="rId10" w:history="1">
        <w:r w:rsidRPr="00BD3E3B">
          <w:t>ставка рефинансирования</w:t>
        </w:r>
      </w:hyperlink>
      <w:r w:rsidRPr="00BD3E3B">
        <w:t xml:space="preserve"> Центрального банка Российской Федерации.</w:t>
      </w:r>
    </w:p>
    <w:p w:rsidR="000B3ED4" w:rsidRPr="00BD3E3B" w:rsidRDefault="000B3ED4" w:rsidP="000B3ED4">
      <w:pPr>
        <w:ind w:firstLine="720"/>
        <w:jc w:val="both"/>
      </w:pPr>
      <w:bookmarkStart w:id="19" w:name="sub_207"/>
      <w:r w:rsidRPr="00BD3E3B">
        <w:t xml:space="preserve">6. </w:t>
      </w:r>
      <w:proofErr w:type="gramStart"/>
      <w:r w:rsidRPr="00BD3E3B">
        <w:t>В случае если по истечении 3 лет со дня предоставления в аренду земельного участка для жилищного строительства, за исключением случаев предоставления земельных участков для индивидуального жилищного строительства, не введен в эксплуатацию построенный на земельном участке объект недвижимости, арендная плата за земельный участок устанавливается в размере не менее 2-кратной налоговой ставки земельного налога на соответствующий земельный участок, если иное не установлено</w:t>
      </w:r>
      <w:proofErr w:type="gramEnd"/>
      <w:r w:rsidRPr="00BD3E3B">
        <w:t xml:space="preserve"> </w:t>
      </w:r>
      <w:hyperlink r:id="rId11" w:history="1">
        <w:r w:rsidRPr="00BD3E3B">
          <w:t>земельным законодательством</w:t>
        </w:r>
      </w:hyperlink>
      <w:r w:rsidRPr="00BD3E3B">
        <w:t xml:space="preserve"> Российской Федерации.</w:t>
      </w:r>
    </w:p>
    <w:bookmarkEnd w:id="19"/>
    <w:p w:rsidR="000B3ED4" w:rsidRPr="00BD3E3B" w:rsidRDefault="000B3ED4" w:rsidP="000B3ED4">
      <w:pPr>
        <w:ind w:firstLine="720"/>
        <w:jc w:val="both"/>
      </w:pPr>
      <w:r w:rsidRPr="00BD3E3B">
        <w:t xml:space="preserve">7. При заключении договора аренды земельного </w:t>
      </w:r>
      <w:proofErr w:type="gramStart"/>
      <w:r w:rsidRPr="00BD3E3B">
        <w:t>участка</w:t>
      </w:r>
      <w:proofErr w:type="gramEnd"/>
      <w:r w:rsidRPr="00BD3E3B">
        <w:t xml:space="preserve"> уполномоченные органы предусматривают в таком договоре случаи и периодичность изменения арендной платы за пользование земельным участком. </w:t>
      </w:r>
      <w:proofErr w:type="gramStart"/>
      <w:r w:rsidRPr="00BD3E3B">
        <w:t>При этом арендная плата ежегодно, но не ранее чем через год после заключения договора аренды земельного участка, изменяется в одностороннем порядке арендодателем на размер уровня инфляции, установленного в федеральном законе о федеральном бюджете на очередной финансовый год и плановый период, который применяется ежегодно по состоянию на начало очередного финансового года, начиная с года, следующего за годом, в котором заключен указанный</w:t>
      </w:r>
      <w:proofErr w:type="gramEnd"/>
      <w:r w:rsidRPr="00BD3E3B">
        <w:t xml:space="preserve"> договор аренды.</w:t>
      </w:r>
    </w:p>
    <w:p w:rsidR="000B3ED4" w:rsidRPr="00BD3E3B" w:rsidRDefault="000B3ED4" w:rsidP="000B3ED4">
      <w:pPr>
        <w:ind w:firstLine="720"/>
        <w:jc w:val="both"/>
      </w:pPr>
      <w:r w:rsidRPr="00BD3E3B">
        <w:lastRenderedPageBreak/>
        <w:t xml:space="preserve">8. При заключении договора аренды земельного участка, в соответствии с которым арендная плата рассчитана на основании кадастровой стоимости земельного участка, уполномоченные органы предусматривают в таком договоре возможность изменения арендной платы в связи с изменением кадастровой стоимости земельного участка. При этом арендная плата подлежит перерасчету по состоянию на 1 января года, следующего за годом, в котором произошло изменение кадастровой стоимости. В этом случае индексация арендной платы с учетом размера уровня инфляции, указанного в </w:t>
      </w:r>
      <w:hyperlink w:anchor="sub_208" w:history="1">
        <w:r w:rsidRPr="00BD3E3B">
          <w:t xml:space="preserve">пункте </w:t>
        </w:r>
      </w:hyperlink>
      <w:r w:rsidRPr="00BD3E3B">
        <w:t>7 настоящих Правил, не проводится.</w:t>
      </w:r>
    </w:p>
    <w:p w:rsidR="000B3ED4" w:rsidRPr="00BD3E3B" w:rsidRDefault="000B3ED4" w:rsidP="000B3ED4">
      <w:pPr>
        <w:ind w:firstLine="720"/>
        <w:jc w:val="both"/>
      </w:pPr>
      <w:r w:rsidRPr="00BD3E3B">
        <w:t>9. При заключении договора аренды земельного участка, в соответствии с которым арендная плата рассчитана на основании рыночной стоимости земельного участка, уполномоченные органы предусматривают в таком договоре возможность изменения арендной платы в связи с изменением рыночной стоимости земельного участка, но не чаще чем 1 раз в год. При этом арендная плата подлежит перерасчету по состоянию на 1 января года, следующего за годом, в котором была проведена оценка, осуществленная не более чем за 6 месяцев до перерасчета арендной платы.</w:t>
      </w:r>
    </w:p>
    <w:p w:rsidR="000B3ED4" w:rsidRPr="00BD3E3B" w:rsidRDefault="000B3ED4" w:rsidP="000B3ED4">
      <w:pPr>
        <w:ind w:firstLine="720"/>
        <w:jc w:val="both"/>
      </w:pPr>
      <w:bookmarkStart w:id="20" w:name="sub_102"/>
      <w:r w:rsidRPr="00BD3E3B">
        <w:t xml:space="preserve">В случае изменения рыночной стоимости земельного участка размер уровня инфляции, указанный в </w:t>
      </w:r>
      <w:hyperlink w:anchor="sub_208" w:history="1">
        <w:r w:rsidRPr="00BD3E3B">
          <w:t>пункте </w:t>
        </w:r>
      </w:hyperlink>
      <w:r w:rsidRPr="00BD3E3B">
        <w:t>7 настоящих Правил, не применяется.</w:t>
      </w:r>
    </w:p>
    <w:p w:rsidR="000B3ED4" w:rsidRPr="00BD3E3B" w:rsidRDefault="000B3ED4" w:rsidP="000B3ED4">
      <w:pPr>
        <w:ind w:firstLine="720"/>
        <w:jc w:val="both"/>
      </w:pPr>
      <w:bookmarkStart w:id="21" w:name="sub_11"/>
      <w:bookmarkEnd w:id="20"/>
      <w:r w:rsidRPr="00BD3E3B">
        <w:t>10. В случае если на стороне арендатора выступают несколько лиц, арендная плата для каждого из них определяется пропорционально их доле в праве на арендованное имущество в соответствии с договором аренды земельного участка.</w:t>
      </w:r>
    </w:p>
    <w:p w:rsidR="000B3ED4" w:rsidRPr="00BD3E3B" w:rsidRDefault="000B3ED4" w:rsidP="000B3ED4">
      <w:pPr>
        <w:ind w:firstLine="720"/>
        <w:jc w:val="both"/>
      </w:pPr>
      <w:bookmarkStart w:id="22" w:name="sub_12"/>
      <w:bookmarkEnd w:id="21"/>
      <w:r w:rsidRPr="00BD3E3B">
        <w:t xml:space="preserve">11. При заключении договора аренды земельного </w:t>
      </w:r>
      <w:proofErr w:type="gramStart"/>
      <w:r w:rsidRPr="00BD3E3B">
        <w:t>участка</w:t>
      </w:r>
      <w:proofErr w:type="gramEnd"/>
      <w:r w:rsidRPr="00BD3E3B">
        <w:t xml:space="preserve"> уполномоченные органы предусматривают в таком договоре, что арендная плата перечисляется не реже 1 раза в полгода в безналичной форме на счета территориальных органов Федерального казначейства для ее распределения указанными территориальными органами в соответствии с </w:t>
      </w:r>
      <w:hyperlink r:id="rId12" w:history="1">
        <w:r w:rsidRPr="00BD3E3B">
          <w:t>бюджетным законодательством</w:t>
        </w:r>
      </w:hyperlink>
      <w:r w:rsidRPr="00BD3E3B">
        <w:t xml:space="preserve"> Российской Федерации.</w:t>
      </w:r>
    </w:p>
    <w:bookmarkEnd w:id="22"/>
    <w:p w:rsidR="000B3ED4" w:rsidRPr="00BD3E3B" w:rsidRDefault="000B3ED4" w:rsidP="000B3ED4">
      <w:pPr>
        <w:ind w:firstLine="720"/>
        <w:jc w:val="both"/>
      </w:pPr>
    </w:p>
    <w:p w:rsidR="000B3ED4" w:rsidRPr="00BD3E3B" w:rsidRDefault="000B3ED4" w:rsidP="000B3ED4">
      <w:pPr>
        <w:ind w:firstLine="720"/>
        <w:jc w:val="both"/>
      </w:pPr>
    </w:p>
    <w:p w:rsidR="000B3ED4" w:rsidRPr="00BD3E3B" w:rsidRDefault="000B3ED4" w:rsidP="000B3ED4">
      <w:pPr>
        <w:ind w:firstLine="720"/>
        <w:jc w:val="both"/>
      </w:pPr>
    </w:p>
    <w:p w:rsidR="009718A3" w:rsidRPr="00BD3E3B" w:rsidRDefault="009718A3" w:rsidP="000B3ED4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szCs w:val="28"/>
        </w:rPr>
      </w:pPr>
    </w:p>
    <w:sectPr w:rsidR="009718A3" w:rsidRPr="00BD3E3B" w:rsidSect="00730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B7B"/>
    <w:rsid w:val="00006610"/>
    <w:rsid w:val="00033055"/>
    <w:rsid w:val="00040B04"/>
    <w:rsid w:val="000B1E36"/>
    <w:rsid w:val="000B3ED4"/>
    <w:rsid w:val="000F5CC7"/>
    <w:rsid w:val="000F643B"/>
    <w:rsid w:val="00127975"/>
    <w:rsid w:val="0017353B"/>
    <w:rsid w:val="001C1407"/>
    <w:rsid w:val="001D54CA"/>
    <w:rsid w:val="001E40FD"/>
    <w:rsid w:val="001E4705"/>
    <w:rsid w:val="00315F1B"/>
    <w:rsid w:val="00363989"/>
    <w:rsid w:val="003D2D56"/>
    <w:rsid w:val="003E5B7B"/>
    <w:rsid w:val="0049688E"/>
    <w:rsid w:val="004A4EED"/>
    <w:rsid w:val="004D4570"/>
    <w:rsid w:val="0051763A"/>
    <w:rsid w:val="005F44EA"/>
    <w:rsid w:val="00690DA0"/>
    <w:rsid w:val="006E592E"/>
    <w:rsid w:val="006E76D9"/>
    <w:rsid w:val="0073004A"/>
    <w:rsid w:val="007B031A"/>
    <w:rsid w:val="00824365"/>
    <w:rsid w:val="008520F8"/>
    <w:rsid w:val="009718A3"/>
    <w:rsid w:val="009A413D"/>
    <w:rsid w:val="009B0D75"/>
    <w:rsid w:val="009D0D58"/>
    <w:rsid w:val="009E27D3"/>
    <w:rsid w:val="00A239D2"/>
    <w:rsid w:val="00A8600C"/>
    <w:rsid w:val="00AA3F31"/>
    <w:rsid w:val="00AD4DE3"/>
    <w:rsid w:val="00B32A61"/>
    <w:rsid w:val="00B428A3"/>
    <w:rsid w:val="00B50089"/>
    <w:rsid w:val="00B501DB"/>
    <w:rsid w:val="00B96E5C"/>
    <w:rsid w:val="00BA1D68"/>
    <w:rsid w:val="00BD3E3B"/>
    <w:rsid w:val="00C26750"/>
    <w:rsid w:val="00C61AC3"/>
    <w:rsid w:val="00D0651E"/>
    <w:rsid w:val="00D20935"/>
    <w:rsid w:val="00D45DF0"/>
    <w:rsid w:val="00D91310"/>
    <w:rsid w:val="00F46814"/>
    <w:rsid w:val="00FD726A"/>
    <w:rsid w:val="00FF3A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B7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2436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436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824365"/>
    <w:pPr>
      <w:keepNext w:val="0"/>
      <w:keepLines w:val="0"/>
      <w:widowControl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000080"/>
      <w:sz w:val="24"/>
      <w:szCs w:val="24"/>
    </w:rPr>
  </w:style>
  <w:style w:type="paragraph" w:styleId="5">
    <w:name w:val="heading 5"/>
    <w:basedOn w:val="a"/>
    <w:next w:val="a"/>
    <w:link w:val="50"/>
    <w:unhideWhenUsed/>
    <w:qFormat/>
    <w:rsid w:val="00824365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Theme="minorHAnsi" w:eastAsiaTheme="minorEastAsia" w:hAnsiTheme="minorHAns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E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E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24365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24365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824365"/>
    <w:rPr>
      <w:rFonts w:eastAsiaTheme="minorEastAsia" w:cs="Times New Roman"/>
      <w:b/>
      <w:bCs/>
      <w:i/>
      <w:iCs/>
      <w:sz w:val="26"/>
      <w:szCs w:val="26"/>
      <w:lang w:eastAsia="ru-RU"/>
    </w:rPr>
  </w:style>
  <w:style w:type="paragraph" w:customStyle="1" w:styleId="a5">
    <w:name w:val="Знак"/>
    <w:basedOn w:val="a"/>
    <w:uiPriority w:val="99"/>
    <w:rsid w:val="00824365"/>
    <w:rPr>
      <w:rFonts w:ascii="Verdana" w:hAnsi="Verdana" w:cs="Verdana"/>
      <w:sz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8243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6">
    <w:name w:val="Гипертекстовая ссылка"/>
    <w:basedOn w:val="a0"/>
    <w:uiPriority w:val="99"/>
    <w:rsid w:val="00D91310"/>
    <w:rPr>
      <w:rFonts w:cs="Times New Roman"/>
      <w:b/>
      <w:color w:val="106BBE"/>
    </w:rPr>
  </w:style>
  <w:style w:type="character" w:customStyle="1" w:styleId="a7">
    <w:name w:val="Не вступил в силу"/>
    <w:basedOn w:val="a0"/>
    <w:uiPriority w:val="99"/>
    <w:rsid w:val="00D91310"/>
    <w:rPr>
      <w:rFonts w:cs="Times New Roman"/>
      <w:b/>
      <w:color w:val="000000"/>
      <w:shd w:val="clear" w:color="auto" w:fill="D8EDE8"/>
    </w:rPr>
  </w:style>
  <w:style w:type="paragraph" w:customStyle="1" w:styleId="a8">
    <w:name w:val="Комментарий"/>
    <w:basedOn w:val="a"/>
    <w:next w:val="a"/>
    <w:uiPriority w:val="99"/>
    <w:rsid w:val="000B3ED4"/>
    <w:pPr>
      <w:widowControl w:val="0"/>
      <w:autoSpaceDE w:val="0"/>
      <w:autoSpaceDN w:val="0"/>
      <w:adjustRightInd w:val="0"/>
      <w:spacing w:before="75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B7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2436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436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824365"/>
    <w:pPr>
      <w:keepNext w:val="0"/>
      <w:keepLines w:val="0"/>
      <w:widowControl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000080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4365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Theme="minorHAnsi" w:eastAsiaTheme="minorEastAsia" w:hAnsiTheme="minorHAns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E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E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24365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24365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824365"/>
    <w:rPr>
      <w:rFonts w:eastAsiaTheme="minorEastAsia" w:cs="Times New Roman"/>
      <w:b/>
      <w:bCs/>
      <w:i/>
      <w:iCs/>
      <w:sz w:val="26"/>
      <w:szCs w:val="26"/>
      <w:lang w:eastAsia="ru-RU"/>
    </w:rPr>
  </w:style>
  <w:style w:type="paragraph" w:customStyle="1" w:styleId="a5">
    <w:name w:val="Знак"/>
    <w:basedOn w:val="a"/>
    <w:uiPriority w:val="99"/>
    <w:rsid w:val="00824365"/>
    <w:rPr>
      <w:rFonts w:ascii="Verdana" w:hAnsi="Verdana" w:cs="Verdana"/>
      <w:sz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8243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4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509.1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12024624.3801" TargetMode="External"/><Relationship Id="rId12" Type="http://schemas.openxmlformats.org/officeDocument/2006/relationships/hyperlink" Target="garantF1://12012604.2000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4624.38" TargetMode="External"/><Relationship Id="rId11" Type="http://schemas.openxmlformats.org/officeDocument/2006/relationships/hyperlink" Target="garantF1://12024624.2" TargetMode="External"/><Relationship Id="rId5" Type="http://schemas.openxmlformats.org/officeDocument/2006/relationships/hyperlink" Target="garantF1://12024624.65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garantF1://10080094.0" TargetMode="External"/><Relationship Id="rId4" Type="http://schemas.openxmlformats.org/officeDocument/2006/relationships/hyperlink" Target="garantF1://12024624.22" TargetMode="External"/><Relationship Id="rId9" Type="http://schemas.openxmlformats.org/officeDocument/2006/relationships/hyperlink" Target="garantF1://10080094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1585</Words>
  <Characters>9037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2013-11-14T08:36:00Z</cp:lastPrinted>
  <dcterms:created xsi:type="dcterms:W3CDTF">2013-11-20T15:38:00Z</dcterms:created>
  <dcterms:modified xsi:type="dcterms:W3CDTF">2013-11-20T15:38:00Z</dcterms:modified>
</cp:coreProperties>
</file>