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154" w:rsidRPr="00816154" w:rsidRDefault="00816154" w:rsidP="00FE461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81615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81615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16154" w:rsidRPr="00816154" w:rsidRDefault="00816154" w:rsidP="0081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="00977062" w:rsidRPr="00977062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17.02.2017</w:t>
      </w:r>
      <w:r w:rsidR="0097706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_____</w:t>
      </w:r>
      <w:r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№___</w:t>
      </w:r>
      <w:r w:rsidR="00977062" w:rsidRPr="00977062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88</w:t>
      </w:r>
      <w:r w:rsidR="00977062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816154" w:rsidRDefault="00816154" w:rsidP="00816154">
      <w:pPr>
        <w:rPr>
          <w:rFonts w:ascii="Times New Roman" w:hAnsi="Times New Roman" w:cs="Times New Roman"/>
          <w:b/>
          <w:sz w:val="28"/>
          <w:szCs w:val="28"/>
        </w:rPr>
      </w:pPr>
    </w:p>
    <w:p w:rsidR="00816154" w:rsidRDefault="00E73989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7C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Атяшевского муниципального района  </w:t>
      </w:r>
      <w:r>
        <w:rPr>
          <w:rFonts w:ascii="Times New Roman" w:hAnsi="Times New Roman" w:cs="Times New Roman"/>
          <w:b/>
          <w:sz w:val="28"/>
          <w:szCs w:val="28"/>
        </w:rPr>
        <w:t xml:space="preserve"> от 19 августа</w:t>
      </w:r>
      <w:r w:rsidR="0024027B">
        <w:rPr>
          <w:rFonts w:ascii="Times New Roman" w:hAnsi="Times New Roman" w:cs="Times New Roman"/>
          <w:b/>
          <w:sz w:val="28"/>
          <w:szCs w:val="28"/>
        </w:rPr>
        <w:t xml:space="preserve"> 2016 года № 395</w:t>
      </w:r>
      <w:r w:rsidRPr="006977C9">
        <w:rPr>
          <w:rFonts w:ascii="Times New Roman" w:hAnsi="Times New Roman" w:cs="Times New Roman"/>
          <w:b/>
          <w:sz w:val="28"/>
          <w:szCs w:val="28"/>
        </w:rPr>
        <w:t xml:space="preserve"> «Об установлении предельного уровня соотношения средней заработной платы руководителей, их заместителей и главных бухгалтеров муниципальных учреждений Атяшевского муниципального района и средней заработной платы работников соответствующ</w:t>
      </w:r>
      <w:r w:rsidR="0024027B">
        <w:rPr>
          <w:rFonts w:ascii="Times New Roman" w:hAnsi="Times New Roman" w:cs="Times New Roman"/>
          <w:b/>
          <w:sz w:val="28"/>
          <w:szCs w:val="28"/>
        </w:rPr>
        <w:t>их муниципальных  учреждений</w:t>
      </w:r>
      <w:r w:rsidRPr="006977C9">
        <w:rPr>
          <w:rFonts w:ascii="Times New Roman" w:hAnsi="Times New Roman" w:cs="Times New Roman"/>
          <w:b/>
          <w:sz w:val="28"/>
          <w:szCs w:val="28"/>
        </w:rPr>
        <w:t>»</w:t>
      </w: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7B" w:rsidRDefault="0024027B" w:rsidP="0024027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27B">
        <w:rPr>
          <w:rFonts w:ascii="Times New Roman" w:hAnsi="Times New Roman" w:cs="Times New Roman"/>
          <w:sz w:val="28"/>
          <w:szCs w:val="28"/>
        </w:rPr>
        <w:t>1.Утвердить изменения, которые вносятся</w:t>
      </w:r>
      <w:r w:rsidR="00977062">
        <w:rPr>
          <w:rFonts w:ascii="Times New Roman" w:hAnsi="Times New Roman" w:cs="Times New Roman"/>
          <w:sz w:val="28"/>
          <w:szCs w:val="28"/>
        </w:rPr>
        <w:t xml:space="preserve"> в</w:t>
      </w:r>
      <w:r w:rsidRPr="0024027B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Атяшевского муниципального района   от 19 августа 2016 года № 395 «Об установлении предельного уровня соотношения средней заработной платы руководителей, их заместителей и главных бухгалтеров муниципальных учреждений Атяшевского муниципального района и средней заработной платы работников соответствующих муниципальных  учреждений»</w:t>
      </w:r>
      <w:r w:rsidR="00566800">
        <w:rPr>
          <w:rFonts w:ascii="Times New Roman" w:hAnsi="Times New Roman" w:cs="Times New Roman"/>
          <w:sz w:val="28"/>
          <w:szCs w:val="28"/>
        </w:rPr>
        <w:t>.</w:t>
      </w:r>
    </w:p>
    <w:p w:rsidR="00566800" w:rsidRDefault="00566800" w:rsidP="0024027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566800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6800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6800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:rsidR="00566800" w:rsidRPr="0024027B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В.Г.Прокин</w:t>
      </w: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800" w:rsidRDefault="00566800" w:rsidP="0056680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6800" w:rsidRPr="000B52EE" w:rsidRDefault="00566800" w:rsidP="004D7E20">
      <w:pPr>
        <w:spacing w:after="0"/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:rsidR="00566800" w:rsidRDefault="00566800" w:rsidP="00566800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ПостановлениемАдминистрации</w:t>
      </w:r>
    </w:p>
    <w:p w:rsidR="00566800" w:rsidRPr="000B52EE" w:rsidRDefault="00566800" w:rsidP="00566800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 w:rsidRPr="000B52E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566800" w:rsidRPr="000B52EE" w:rsidRDefault="00566800" w:rsidP="00566800">
      <w:pPr>
        <w:spacing w:after="0"/>
        <w:ind w:left="4236"/>
        <w:rPr>
          <w:rFonts w:ascii="Times New Roman" w:hAnsi="Times New Roman" w:cs="Times New Roman"/>
          <w:sz w:val="28"/>
          <w:szCs w:val="28"/>
        </w:rPr>
      </w:pPr>
      <w:r w:rsidRPr="000B52EE">
        <w:rPr>
          <w:rFonts w:ascii="Times New Roman" w:hAnsi="Times New Roman" w:cs="Times New Roman"/>
          <w:sz w:val="28"/>
          <w:szCs w:val="28"/>
        </w:rPr>
        <w:t>от «</w:t>
      </w:r>
      <w:r w:rsidR="009771AE">
        <w:rPr>
          <w:rFonts w:ascii="Times New Roman" w:hAnsi="Times New Roman" w:cs="Times New Roman"/>
          <w:sz w:val="28"/>
          <w:szCs w:val="28"/>
        </w:rPr>
        <w:t xml:space="preserve"> 17 </w:t>
      </w:r>
      <w:r w:rsidRPr="000B52EE">
        <w:rPr>
          <w:rFonts w:ascii="Times New Roman" w:hAnsi="Times New Roman" w:cs="Times New Roman"/>
          <w:sz w:val="28"/>
          <w:szCs w:val="28"/>
        </w:rPr>
        <w:t xml:space="preserve">» </w:t>
      </w:r>
      <w:r w:rsidR="009771AE">
        <w:rPr>
          <w:rFonts w:ascii="Times New Roman" w:hAnsi="Times New Roman" w:cs="Times New Roman"/>
          <w:sz w:val="28"/>
          <w:szCs w:val="28"/>
        </w:rPr>
        <w:t xml:space="preserve">02. </w:t>
      </w:r>
      <w:r>
        <w:rPr>
          <w:rFonts w:ascii="Times New Roman" w:hAnsi="Times New Roman" w:cs="Times New Roman"/>
          <w:sz w:val="28"/>
          <w:szCs w:val="28"/>
        </w:rPr>
        <w:t>2017</w:t>
      </w:r>
      <w:r w:rsidRPr="000B52EE">
        <w:rPr>
          <w:rFonts w:ascii="Times New Roman" w:hAnsi="Times New Roman" w:cs="Times New Roman"/>
          <w:sz w:val="28"/>
          <w:szCs w:val="28"/>
        </w:rPr>
        <w:t xml:space="preserve">г. № </w:t>
      </w:r>
      <w:r w:rsidR="009771AE">
        <w:rPr>
          <w:rFonts w:ascii="Times New Roman" w:hAnsi="Times New Roman" w:cs="Times New Roman"/>
          <w:sz w:val="28"/>
          <w:szCs w:val="28"/>
        </w:rPr>
        <w:t>88</w:t>
      </w: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800" w:rsidRPr="00566800" w:rsidRDefault="00566800" w:rsidP="005668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00">
        <w:rPr>
          <w:rFonts w:ascii="Times New Roman" w:hAnsi="Times New Roman" w:cs="Times New Roman"/>
          <w:b/>
          <w:sz w:val="28"/>
          <w:szCs w:val="28"/>
        </w:rPr>
        <w:t>Изменения, которые вносятся в Постановление Администрации Атяшевского муниципального района   от 19 августа 2016 года № 395 «Об установлении предельного уровня соотношения средней заработной платы руководителей, их заместителей и главных бухгалтеров муниципальных учреждений Атяшевского муниципального района и средней заработной платы работников соответствующих муниципальных  учреждений»</w:t>
      </w:r>
    </w:p>
    <w:p w:rsidR="00566800" w:rsidRDefault="00566800" w:rsidP="005668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34B6" w:rsidRPr="007034B6" w:rsidRDefault="00566800" w:rsidP="007034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1. </w:t>
      </w:r>
      <w:r w:rsidR="007034B6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7034B6" w:rsidRPr="007034B6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Атяшевского муниципального района   от 19 августа 2016 года № 395 «Об установлении предельного уровня соотношения средней заработной платы руководителей, их заместителей и главных бухгалтеров муниципальных учреждений Атяшевского муниципального района и средней заработной платы работников соответствующих муниципальных  учреждений»</w:t>
      </w:r>
      <w:r w:rsidR="007034B6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73989" w:rsidRPr="007034B6" w:rsidRDefault="007034B6" w:rsidP="007034B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66800">
        <w:rPr>
          <w:rFonts w:ascii="Times New Roman" w:hAnsi="Times New Roman" w:cs="Times New Roman"/>
          <w:sz w:val="28"/>
          <w:szCs w:val="28"/>
        </w:rPr>
        <w:t>риложение к П</w:t>
      </w:r>
      <w:r w:rsidR="00E73989" w:rsidRPr="006977C9">
        <w:rPr>
          <w:rFonts w:ascii="Times New Roman" w:hAnsi="Times New Roman" w:cs="Times New Roman"/>
          <w:sz w:val="28"/>
          <w:szCs w:val="28"/>
        </w:rPr>
        <w:t>остановлению Администрации  Атяшевского муниципал</w:t>
      </w:r>
      <w:r>
        <w:rPr>
          <w:rFonts w:ascii="Times New Roman" w:hAnsi="Times New Roman" w:cs="Times New Roman"/>
          <w:sz w:val="28"/>
          <w:szCs w:val="28"/>
        </w:rPr>
        <w:t>ьного района от 19 августа 2016 № 395</w:t>
      </w:r>
      <w:r w:rsidR="00E73989" w:rsidRPr="006977C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816154" w:rsidRPr="007034B6" w:rsidRDefault="00E73989" w:rsidP="007034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>«</w:t>
      </w:r>
      <w:r w:rsidR="00816154" w:rsidRPr="007034B6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816154" w:rsidRPr="007034B6" w:rsidRDefault="00816154" w:rsidP="007034B6">
      <w:pPr>
        <w:spacing w:after="0"/>
        <w:ind w:left="4955" w:firstLine="1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816154" w:rsidRPr="007034B6" w:rsidRDefault="00816154" w:rsidP="007034B6">
      <w:pPr>
        <w:spacing w:after="0"/>
        <w:ind w:left="424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</w:p>
    <w:p w:rsidR="00816154" w:rsidRPr="007034B6" w:rsidRDefault="00816154" w:rsidP="007034B6">
      <w:pPr>
        <w:spacing w:after="0"/>
        <w:ind w:left="424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>района от ____________ № _____</w:t>
      </w:r>
    </w:p>
    <w:p w:rsidR="00816154" w:rsidRDefault="00816154" w:rsidP="0081615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4B6" w:rsidRPr="007034B6" w:rsidRDefault="007034B6" w:rsidP="0081615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154" w:rsidRDefault="00816154" w:rsidP="00816154">
      <w:pPr>
        <w:jc w:val="center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>Предельный уровень соотношениясредней заработной платы руководителей, их заместителей и главных бухгалтеров муниципальных учреждений Атяшевского муниципального района и средней заработной платы работников соответствующих муниципальных учреждений</w:t>
      </w:r>
    </w:p>
    <w:p w:rsidR="007034B6" w:rsidRPr="007034B6" w:rsidRDefault="007034B6" w:rsidP="00816154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5" w:type="dxa"/>
        <w:tblInd w:w="-572" w:type="dxa"/>
        <w:tblLook w:val="04A0" w:firstRow="1" w:lastRow="0" w:firstColumn="1" w:lastColumn="0" w:noHBand="0" w:noVBand="1"/>
      </w:tblPr>
      <w:tblGrid>
        <w:gridCol w:w="7230"/>
        <w:gridCol w:w="2835"/>
      </w:tblGrid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муниципального учреждения</w:t>
            </w:r>
          </w:p>
        </w:tc>
        <w:tc>
          <w:tcPr>
            <w:tcW w:w="2835" w:type="dxa"/>
          </w:tcPr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Предельный уровень соотношения средней заработной платы руководителей и средней заработной платы работников учреждения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Атяшевского муниципального района "Многофункциональный центр предоставления </w:t>
            </w:r>
            <w:proofErr w:type="gramStart"/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государственных</w:t>
            </w:r>
            <w:proofErr w:type="gramEnd"/>
            <w:r w:rsidRPr="007034B6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</w:p>
          <w:p w:rsidR="00816154" w:rsidRPr="007034B6" w:rsidRDefault="00816154" w:rsidP="000017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муниципальных услуг"</w:t>
            </w:r>
          </w:p>
        </w:tc>
        <w:tc>
          <w:tcPr>
            <w:tcW w:w="2835" w:type="dxa"/>
          </w:tcPr>
          <w:p w:rsidR="00816154" w:rsidRPr="007034B6" w:rsidRDefault="002F5F13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2,6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Атяшевского муниципального района "Центр обслуживания муниципальных учреждений"</w:t>
            </w:r>
          </w:p>
        </w:tc>
        <w:tc>
          <w:tcPr>
            <w:tcW w:w="2835" w:type="dxa"/>
          </w:tcPr>
          <w:p w:rsidR="00816154" w:rsidRPr="007034B6" w:rsidRDefault="002F5F13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Атяшевского муниципального района "Центр по делам гражданской обороны и чрезвычайным ситуациям"</w:t>
            </w:r>
          </w:p>
        </w:tc>
        <w:tc>
          <w:tcPr>
            <w:tcW w:w="2835" w:type="dxa"/>
          </w:tcPr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1,1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культуры Атяшевского муниципального района "Центральная районная библиотека"</w:t>
            </w:r>
          </w:p>
        </w:tc>
        <w:tc>
          <w:tcPr>
            <w:tcW w:w="2835" w:type="dxa"/>
          </w:tcPr>
          <w:p w:rsidR="00816154" w:rsidRPr="007034B6" w:rsidRDefault="002F5F13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культуры Атяшевского муниципального района "Центральная районная детская библиотека"</w:t>
            </w:r>
          </w:p>
        </w:tc>
        <w:tc>
          <w:tcPr>
            <w:tcW w:w="2835" w:type="dxa"/>
          </w:tcPr>
          <w:p w:rsidR="00816154" w:rsidRPr="007034B6" w:rsidRDefault="002F5F13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культуры Атяшевского муниципального района "</w:t>
            </w:r>
            <w:proofErr w:type="spellStart"/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Атяшевскаяагиткультбригада</w:t>
            </w:r>
            <w:proofErr w:type="spellEnd"/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835" w:type="dxa"/>
          </w:tcPr>
          <w:p w:rsidR="00816154" w:rsidRPr="007034B6" w:rsidRDefault="002F5F13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образования Атяшевского муниципального района "Детская школа искусств"</w:t>
            </w:r>
          </w:p>
        </w:tc>
        <w:tc>
          <w:tcPr>
            <w:tcW w:w="2835" w:type="dxa"/>
          </w:tcPr>
          <w:p w:rsidR="00816154" w:rsidRPr="007034B6" w:rsidRDefault="002F5F13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культуры Атяшевского </w:t>
            </w:r>
            <w:proofErr w:type="gramStart"/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7034B6">
              <w:rPr>
                <w:rFonts w:ascii="Times New Roman" w:hAnsi="Times New Roman" w:cs="Times New Roman"/>
                <w:sz w:val="28"/>
                <w:szCs w:val="28"/>
              </w:rPr>
              <w:t xml:space="preserve"> района "Районный</w:t>
            </w:r>
          </w:p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краеведческий музей"</w:t>
            </w:r>
          </w:p>
        </w:tc>
        <w:tc>
          <w:tcPr>
            <w:tcW w:w="2835" w:type="dxa"/>
          </w:tcPr>
          <w:p w:rsidR="00816154" w:rsidRPr="007034B6" w:rsidRDefault="002F5F13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2,1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культуры Атяшевского муниципального района "Атяшевский</w:t>
            </w:r>
          </w:p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районный Дом культуры"</w:t>
            </w:r>
          </w:p>
        </w:tc>
        <w:tc>
          <w:tcPr>
            <w:tcW w:w="2835" w:type="dxa"/>
          </w:tcPr>
          <w:p w:rsidR="00816154" w:rsidRPr="007034B6" w:rsidRDefault="002F5F13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Муниципальное архивное бюджетное учреждение Атяшевского муниципального района "Объединенный межведомственный архив по личному составу"</w:t>
            </w:r>
          </w:p>
        </w:tc>
        <w:tc>
          <w:tcPr>
            <w:tcW w:w="2835" w:type="dxa"/>
          </w:tcPr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</w:tr>
    </w:tbl>
    <w:p w:rsidR="00E73989" w:rsidRPr="007034B6" w:rsidRDefault="00816154" w:rsidP="00816154">
      <w:pPr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».</w:t>
      </w:r>
    </w:p>
    <w:p w:rsidR="00E73989" w:rsidRDefault="00E73989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Default="00FE461D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Default="00FE461D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E461D" w:rsidRDefault="00FE461D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1E4E" w:rsidRPr="00E81E4E" w:rsidRDefault="00E81E4E" w:rsidP="00E81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E81E4E" w:rsidRPr="00E81E4E" w:rsidSect="002959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B76"/>
    <w:rsid w:val="00166DC9"/>
    <w:rsid w:val="0024027B"/>
    <w:rsid w:val="00257229"/>
    <w:rsid w:val="0029595A"/>
    <w:rsid w:val="002F5F13"/>
    <w:rsid w:val="00477E5B"/>
    <w:rsid w:val="004D7E20"/>
    <w:rsid w:val="00556D2C"/>
    <w:rsid w:val="00566800"/>
    <w:rsid w:val="005D7F73"/>
    <w:rsid w:val="006977C9"/>
    <w:rsid w:val="007034B6"/>
    <w:rsid w:val="00732E2B"/>
    <w:rsid w:val="007509FA"/>
    <w:rsid w:val="007906C0"/>
    <w:rsid w:val="007E2B76"/>
    <w:rsid w:val="00816154"/>
    <w:rsid w:val="009741C7"/>
    <w:rsid w:val="00977062"/>
    <w:rsid w:val="009771AE"/>
    <w:rsid w:val="009D5DF0"/>
    <w:rsid w:val="00B66726"/>
    <w:rsid w:val="00C50082"/>
    <w:rsid w:val="00CA3E8C"/>
    <w:rsid w:val="00CC0C1C"/>
    <w:rsid w:val="00E16421"/>
    <w:rsid w:val="00E73989"/>
    <w:rsid w:val="00E81E4E"/>
    <w:rsid w:val="00E8522B"/>
    <w:rsid w:val="00FC5F1D"/>
    <w:rsid w:val="00FE4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5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0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5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0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42C97-B8D5-4B7A-BF92-44E51C8F9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3</cp:revision>
  <cp:lastPrinted>2017-02-15T11:16:00Z</cp:lastPrinted>
  <dcterms:created xsi:type="dcterms:W3CDTF">2017-03-01T14:02:00Z</dcterms:created>
  <dcterms:modified xsi:type="dcterms:W3CDTF">2017-03-02T06:08:00Z</dcterms:modified>
</cp:coreProperties>
</file>