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2A8" w:rsidRDefault="003872A8" w:rsidP="003872A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72A8" w:rsidRPr="003872A8" w:rsidRDefault="003872A8" w:rsidP="003872A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3872A8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3872A8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3872A8" w:rsidRPr="003872A8" w:rsidRDefault="003872A8" w:rsidP="003872A8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3872A8" w:rsidRPr="003872A8" w:rsidRDefault="003872A8" w:rsidP="003872A8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3872A8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3872A8" w:rsidRPr="003872A8" w:rsidRDefault="003872A8" w:rsidP="003872A8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3872A8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3872A8" w:rsidRPr="003872A8" w:rsidRDefault="003872A8" w:rsidP="003872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872A8" w:rsidRPr="003872A8" w:rsidRDefault="003872A8" w:rsidP="003872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872A8" w:rsidRPr="003872A8" w:rsidRDefault="003872A8" w:rsidP="003872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872A8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01.02.2016</w:t>
      </w:r>
      <w:r w:rsidRPr="003872A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№  </w:t>
      </w:r>
      <w:r w:rsidRPr="003872A8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18   </w:t>
      </w:r>
      <w:r w:rsidRPr="003872A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3872A8" w:rsidRPr="003872A8" w:rsidRDefault="003872A8" w:rsidP="003872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3872A8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3872A8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3872A8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3872A8" w:rsidRPr="003872A8" w:rsidRDefault="003872A8" w:rsidP="003872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872A8" w:rsidRPr="003872A8" w:rsidRDefault="003872A8" w:rsidP="003872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872A8" w:rsidRPr="003872A8" w:rsidRDefault="003872A8" w:rsidP="003872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872A8" w:rsidRPr="003872A8" w:rsidRDefault="003872A8" w:rsidP="003872A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872A8" w:rsidRPr="003872A8" w:rsidRDefault="003872A8" w:rsidP="003872A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872A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внесении изменений в Положение о Резервном фонде Администрации Атяшевского муниципального района</w:t>
      </w:r>
    </w:p>
    <w:p w:rsidR="003872A8" w:rsidRPr="003872A8" w:rsidRDefault="003872A8" w:rsidP="003872A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872A8" w:rsidRPr="003872A8" w:rsidRDefault="003872A8" w:rsidP="003872A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</w:t>
      </w:r>
      <w:hyperlink r:id="rId5" w:history="1">
        <w:r w:rsidRPr="003872A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Положение</w:t>
        </w:r>
      </w:hyperlink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Резервном фонде Администрации Атяшевского муниципального района, утвержденное </w:t>
      </w:r>
      <w:hyperlink r:id="rId6" w:history="1">
        <w:r w:rsidRPr="003872A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от 22 июля 2009 года N 281, следующие изменения:</w:t>
      </w:r>
    </w:p>
    <w:p w:rsidR="003872A8" w:rsidRPr="003872A8" w:rsidRDefault="003872A8" w:rsidP="003872A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1"/>
      <w:bookmarkEnd w:id="0"/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hyperlink r:id="rId7" w:history="1">
        <w:r w:rsidRPr="003872A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 4</w:t>
        </w:r>
      </w:hyperlink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абзацем  четвертым следующего  содержания:</w:t>
      </w:r>
    </w:p>
    <w:p w:rsidR="003872A8" w:rsidRPr="003872A8" w:rsidRDefault="003872A8" w:rsidP="003872A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4"/>
      <w:bookmarkEnd w:id="1"/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bookmarkEnd w:id="2"/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 на оказание материальной помощи семьям  граждан, проживавших на территории  Атяшевского муниципального района, погибших в результате несчастных случаев, не связанных с производством,  на возмещение  части затрат</w:t>
      </w:r>
      <w:proofErr w:type="gramStart"/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связанных с организацией их похорон;»; </w:t>
      </w:r>
    </w:p>
    <w:p w:rsidR="003872A8" w:rsidRPr="003872A8" w:rsidRDefault="003872A8" w:rsidP="003872A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дополнить пунктом 7.1 следующего содержания:</w:t>
      </w:r>
    </w:p>
    <w:p w:rsidR="003872A8" w:rsidRPr="003872A8" w:rsidRDefault="003872A8" w:rsidP="003872A8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</w:pPr>
      <w:r w:rsidRPr="003872A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«7.1. </w:t>
      </w:r>
      <w:proofErr w:type="gramStart"/>
      <w:r w:rsidRPr="003872A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Бюджетные ассигнования Фонда  на возмещение расходов, указанных в абзаце четвертом пункта 4 настоящего Положения, выделяются по решению  Комиссии по предоставлению дополнительной меры социальной поддержки гражданам Атяшевского муниципального района, оказавшимся в трудной жизненной ситуации, и гражданам, имеющим заслуги перед Отечеством, в том числе при ликвидации последствий аварий, утвержденной </w:t>
      </w:r>
      <w:hyperlink w:anchor="sub_0" w:history="1">
        <w:r w:rsidRPr="003872A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Постановлением</w:t>
        </w:r>
      </w:hyperlink>
      <w:r w:rsidRPr="003872A8">
        <w:rPr>
          <w:rFonts w:ascii="Times New Roman" w:eastAsia="Times New Roman" w:hAnsi="Times New Roman" w:cs="Times New Roman"/>
          <w:color w:val="26282F"/>
          <w:sz w:val="28"/>
          <w:szCs w:val="28"/>
          <w:lang w:eastAsia="ru-RU"/>
        </w:rPr>
        <w:t xml:space="preserve"> Администрации Атяшевского муниципального района от 30 декабря 2013 года N 860.».</w:t>
      </w:r>
      <w:proofErr w:type="gramEnd"/>
    </w:p>
    <w:p w:rsidR="003872A8" w:rsidRDefault="003872A8" w:rsidP="003872A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2"/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вступает в силу со дня </w:t>
      </w:r>
      <w:hyperlink r:id="rId8" w:history="1">
        <w:r w:rsidRPr="003872A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011D" w:rsidRDefault="00E4011D" w:rsidP="00E40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11D" w:rsidRDefault="00E4011D" w:rsidP="00E40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2A8" w:rsidRPr="003872A8" w:rsidRDefault="00E4011D" w:rsidP="00E40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Атяшевского </w:t>
      </w:r>
      <w:proofErr w:type="gramStart"/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Pr="00E401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bookmarkStart w:id="4" w:name="_GoBack"/>
      <w:bookmarkEnd w:id="4"/>
      <w:r w:rsidRPr="003872A8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 Сурков</w:t>
      </w:r>
    </w:p>
    <w:bookmarkEnd w:id="3"/>
    <w:p w:rsidR="003872A8" w:rsidRPr="003872A8" w:rsidRDefault="003872A8" w:rsidP="00E4011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2A8" w:rsidRPr="003872A8" w:rsidRDefault="003872A8" w:rsidP="003872A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72F8" w:rsidRDefault="001472F8"/>
    <w:sectPr w:rsidR="00147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2A8"/>
    <w:rsid w:val="001472F8"/>
    <w:rsid w:val="003872A8"/>
    <w:rsid w:val="00E4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82616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41406.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41406.0" TargetMode="External"/><Relationship Id="rId5" Type="http://schemas.openxmlformats.org/officeDocument/2006/relationships/hyperlink" Target="garantF1://8841406.100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3</cp:revision>
  <dcterms:created xsi:type="dcterms:W3CDTF">2016-02-04T12:50:00Z</dcterms:created>
  <dcterms:modified xsi:type="dcterms:W3CDTF">2016-02-05T11:09:00Z</dcterms:modified>
</cp:coreProperties>
</file>