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bookmarkStart w:id="0" w:name="_GoBack"/>
      <w:bookmarkEnd w:id="0"/>
    </w:p>
    <w:p w:rsidR="0046044F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044F" w:rsidRPr="0046044F" w:rsidRDefault="0046044F" w:rsidP="0046044F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</w:pPr>
      <w:proofErr w:type="gramStart"/>
      <w:r w:rsidRPr="0046044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46044F">
        <w:rPr>
          <w:rFonts w:ascii="Times New Roman" w:eastAsia="Times New Roman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46044F" w:rsidRPr="0046044F" w:rsidRDefault="0046044F" w:rsidP="0046044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</w:p>
    <w:p w:rsidR="0046044F" w:rsidRPr="0046044F" w:rsidRDefault="0046044F" w:rsidP="0046044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6044F">
        <w:rPr>
          <w:rFonts w:ascii="Times New Roman" w:eastAsia="Times New Roman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46044F" w:rsidRPr="0046044F" w:rsidRDefault="0046044F" w:rsidP="0046044F">
      <w:pPr>
        <w:keepNext/>
        <w:spacing w:after="0" w:line="240" w:lineRule="auto"/>
        <w:jc w:val="center"/>
        <w:outlineLvl w:val="4"/>
        <w:rPr>
          <w:rFonts w:ascii="Times New Roman" w:eastAsia="Times New Roman" w:hAnsi="Times New Roman" w:cs="Times New Roman"/>
          <w:sz w:val="36"/>
          <w:szCs w:val="20"/>
          <w:lang w:eastAsia="ru-RU"/>
        </w:rPr>
      </w:pPr>
      <w:r w:rsidRPr="0046044F">
        <w:rPr>
          <w:rFonts w:ascii="Times New Roman" w:eastAsia="Times New Roman" w:hAnsi="Times New Roman" w:cs="Times New Roman"/>
          <w:sz w:val="36"/>
          <w:szCs w:val="20"/>
          <w:lang w:eastAsia="ru-RU"/>
        </w:rPr>
        <w:t>МУНИЦИПАЛЬНОГО РАЙОНА</w:t>
      </w:r>
    </w:p>
    <w:p w:rsidR="0046044F" w:rsidRPr="0046044F" w:rsidRDefault="0046044F" w:rsidP="00460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044F" w:rsidRPr="0046044F" w:rsidRDefault="0046044F" w:rsidP="00460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6044F" w:rsidRPr="0046044F" w:rsidRDefault="00891517" w:rsidP="0046044F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«05» марта 2014 г. </w:t>
      </w:r>
      <w:r w:rsidR="0046044F" w:rsidRPr="0046044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                 № 192</w:t>
      </w:r>
    </w:p>
    <w:p w:rsidR="0046044F" w:rsidRPr="0046044F" w:rsidRDefault="0046044F" w:rsidP="004604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proofErr w:type="spellStart"/>
      <w:r w:rsidRPr="0046044F">
        <w:rPr>
          <w:rFonts w:ascii="Times New Roman" w:eastAsia="Times New Roman" w:hAnsi="Times New Roman" w:cs="Times New Roman"/>
          <w:sz w:val="24"/>
          <w:szCs w:val="20"/>
          <w:lang w:eastAsia="ru-RU"/>
        </w:rPr>
        <w:t>рп</w:t>
      </w:r>
      <w:proofErr w:type="gramStart"/>
      <w:r w:rsidRPr="0046044F">
        <w:rPr>
          <w:rFonts w:ascii="Times New Roman" w:eastAsia="Times New Roman" w:hAnsi="Times New Roman" w:cs="Times New Roman"/>
          <w:sz w:val="24"/>
          <w:szCs w:val="20"/>
          <w:lang w:eastAsia="ru-RU"/>
        </w:rPr>
        <w:t>.А</w:t>
      </w:r>
      <w:proofErr w:type="gramEnd"/>
      <w:r w:rsidRPr="0046044F">
        <w:rPr>
          <w:rFonts w:ascii="Times New Roman" w:eastAsia="Times New Roman" w:hAnsi="Times New Roman" w:cs="Times New Roman"/>
          <w:sz w:val="24"/>
          <w:szCs w:val="20"/>
          <w:lang w:eastAsia="ru-RU"/>
        </w:rPr>
        <w:t>тяшево</w:t>
      </w:r>
      <w:proofErr w:type="spellEnd"/>
    </w:p>
    <w:p w:rsidR="0046044F" w:rsidRPr="0046044F" w:rsidRDefault="0046044F" w:rsidP="00460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044F" w:rsidRPr="0046044F" w:rsidRDefault="0046044F" w:rsidP="0046044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46044F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044F" w:rsidRDefault="00B201C8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B201C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 утверждении По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ложения об организации и ведении</w:t>
      </w:r>
      <w:r w:rsidRPr="00B201C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гражданской </w:t>
      </w:r>
      <w:r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 xml:space="preserve">      </w:t>
      </w:r>
      <w:r w:rsidRPr="00B201C8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обороны на территории Атяшевского муниципального района.</w:t>
      </w:r>
    </w:p>
    <w:p w:rsidR="0046044F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044F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044F" w:rsidRPr="000E199A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B201C8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"О гражданской обороне"</w:t>
      </w:r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Постановлением Правительства Российской Федерации от 26 ноября 2007 года № 804 « Об утверждении  Положения от гражданской обороне в российской Федерации», руководствуясь приказом МЧС России от 14.11.2008г. № 687 « Об утверждении Положения об организации и ведении гражданской обороны в муниципальных образованиях и организациях»</w:t>
      </w:r>
      <w:proofErr w:type="gramEnd"/>
    </w:p>
    <w:p w:rsidR="00B201C8" w:rsidRDefault="00B201C8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199A" w:rsidRDefault="000E199A" w:rsidP="00B20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B201C8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постановляю:</w:t>
      </w:r>
    </w:p>
    <w:p w:rsidR="00B201C8" w:rsidRPr="00B201C8" w:rsidRDefault="00B201C8" w:rsidP="00B201C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прилагаемое </w:t>
      </w:r>
      <w:hyperlink w:anchor="sub_1000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Положение</w:t>
        </w:r>
      </w:hyperlink>
      <w:r w:rsidR="00313FF0">
        <w:rPr>
          <w:color w:val="000000" w:themeColor="text1"/>
        </w:rPr>
        <w:t xml:space="preserve"> </w:t>
      </w:r>
      <w:r w:rsidR="00313FF0" w:rsidRPr="00313FF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об организации и ведении </w:t>
      </w:r>
      <w:r w:rsidR="00313FF0" w:rsidRPr="00313F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313FF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гражданской обороны на территории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313FF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2"/>
      <w:bookmarkEnd w:id="1"/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Признать утратившим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силу:</w:t>
      </w:r>
    </w:p>
    <w:bookmarkStart w:id="3" w:name="sub_23"/>
    <w:bookmarkEnd w:id="2"/>
    <w:p w:rsidR="000E199A" w:rsidRPr="000E199A" w:rsidRDefault="00FD06E8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fldChar w:fldCharType="begin"/>
      </w:r>
      <w:r w:rsidR="000E199A"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instrText>HYPERLINK "garantF1://80541.0"</w:instrText>
      </w:r>
      <w:r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fldChar w:fldCharType="separate"/>
      </w:r>
      <w:r w:rsidR="000E199A"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>постановление</w:t>
      </w:r>
      <w:r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fldChar w:fldCharType="end"/>
      </w:r>
      <w:r w:rsidR="000E199A"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Администрации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28 февраля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2012</w:t>
      </w:r>
      <w:r w:rsidR="00313FF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г. №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 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23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"</w:t>
      </w:r>
      <w:r w:rsidR="000E199A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 утверждении Положения об организации и ведении гражданской обороны на территории Атяшевского муниципального района».</w:t>
      </w:r>
    </w:p>
    <w:bookmarkEnd w:id="3"/>
    <w:p w:rsidR="000E199A" w:rsidRPr="0046044F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исполнением настоящего Постановления возложить на Заместителя Главы Администрации Атяшевского муниципального ра</w:t>
      </w:r>
      <w:r w:rsidR="00A37E84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йона по социальным вопросам, председателя комиссии по предупреждению и ликвидации чрезвычайных ситуаций и обеспечению пожарной безопасности Д.В. Федотова.</w:t>
      </w: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7E84" w:rsidRPr="000E199A" w:rsidRDefault="00A37E84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/>
      </w:tblPr>
      <w:tblGrid>
        <w:gridCol w:w="6667"/>
        <w:gridCol w:w="3332"/>
      </w:tblGrid>
      <w:tr w:rsidR="000E199A" w:rsidRPr="000E199A" w:rsidTr="0045449A">
        <w:tc>
          <w:tcPr>
            <w:tcW w:w="6667" w:type="dxa"/>
            <w:tcBorders>
              <w:top w:val="nil"/>
              <w:left w:val="nil"/>
              <w:bottom w:val="nil"/>
              <w:right w:val="nil"/>
            </w:tcBorders>
          </w:tcPr>
          <w:p w:rsidR="000E199A" w:rsidRPr="000E199A" w:rsidRDefault="00A37E84" w:rsidP="000E199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6044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И.о. Главы Администрации</w:t>
            </w:r>
          </w:p>
        </w:tc>
        <w:tc>
          <w:tcPr>
            <w:tcW w:w="3332" w:type="dxa"/>
            <w:tcBorders>
              <w:top w:val="nil"/>
              <w:left w:val="nil"/>
              <w:bottom w:val="nil"/>
              <w:right w:val="nil"/>
            </w:tcBorders>
          </w:tcPr>
          <w:p w:rsidR="000E199A" w:rsidRPr="000E199A" w:rsidRDefault="0046044F" w:rsidP="00A37E8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</w:t>
            </w:r>
            <w:r w:rsidR="00A37E84" w:rsidRPr="0046044F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М.С. Алешина</w:t>
            </w:r>
          </w:p>
        </w:tc>
      </w:tr>
    </w:tbl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" w:name="sub_1000"/>
    </w:p>
    <w:p w:rsidR="0046044F" w:rsidRDefault="0046044F" w:rsidP="0046044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A37E84" w:rsidRPr="0046044F" w:rsidRDefault="0046044F" w:rsidP="0046044F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                                                 </w:t>
      </w:r>
      <w:r w:rsidR="00A37E84" w:rsidRPr="0046044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Утверждено</w:t>
      </w: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044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</w:t>
      </w:r>
      <w:r w:rsidR="0046044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</w:t>
      </w:r>
      <w:r w:rsidRPr="0046044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Постановлением Администрации</w:t>
      </w: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46044F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                                    </w:t>
      </w:r>
      <w:r w:rsidR="003333F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                     От 05.03.  2014 № 192</w:t>
      </w: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A37E84" w:rsidRPr="0046044F" w:rsidRDefault="00A37E84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Положение</w:t>
      </w:r>
      <w:r w:rsidR="00324BA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об организации и ведении</w:t>
      </w:r>
      <w:r w:rsidRPr="000E199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="00324BA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гражданской  обороны  на территории </w:t>
      </w:r>
      <w:r w:rsidRPr="000E199A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</w:t>
      </w:r>
      <w:r w:rsidR="00324BA7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Атяшевского муниципального района.</w:t>
      </w:r>
    </w:p>
    <w:bookmarkEnd w:id="4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01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Настоящее Положение разработано в соответствии с </w:t>
      </w:r>
      <w:hyperlink r:id="rId5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Федеральным законом</w:t>
        </w:r>
      </w:hyperlink>
      <w:r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"О гражданской обороне" и определяет порядок подготовки к ведению и ведения гражданской обороны в </w:t>
      </w:r>
      <w:r w:rsidR="00A37E84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а также основные мероприятия по гражданской обороне.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02"/>
      <w:bookmarkEnd w:id="5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Подготовка к ведению гражданской обороны заключается в заблаговременном выполнении мероприятий по подготовке к защите населения, материальных и культурных ценностей на территории </w:t>
      </w:r>
      <w:r w:rsidR="00A37E84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bookmarkEnd w:id="6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Ведение гражданской обороны заключается в выполнении мероприятий по защите населения, материальных и культурных ценностей на территории 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Атяшевского муниципального района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 опасностей,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Мероприятия по гражданской обороне в 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Атяшевском муниципальном районе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организуются и проводятся на всей территории 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района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муниципальном уровн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е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в организациях в соответствии с </w:t>
      </w:r>
      <w:hyperlink r:id="rId6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Конституцией</w:t>
        </w:r>
      </w:hyperlink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Федерации, федеральными конституционными законами, федеральными законами, нормативными правовыми актами Президента Российской Федерации и Правительства Российской Федерации, нормативными правовыми актами Министерства Российской Федерации по делам гражданской обороны, чрезвычайным ситуациям и ликвидации последствий стихийных бедствий,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нормативными</w:t>
      </w:r>
      <w:proofErr w:type="gramEnd"/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правовыми актами органов местного самоуправления Атяшевского муниципального </w:t>
      </w:r>
      <w:proofErr w:type="gramStart"/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района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 также настоящим Положением.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3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</w:t>
      </w:r>
      <w:proofErr w:type="gramStart"/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рганы местного самоуправления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организации в целях решения задач в области гражданской обороны в соответствии с установленными полномочиями </w:t>
      </w:r>
      <w:hyperlink r:id="rId7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создают</w:t>
        </w:r>
      </w:hyperlink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содержат силы, средства, объекты гражданской обороны, запасы материально-технических, продовольственных, медицинских и иных средств, планируют и осуществляют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мероприятия по гражданской обороне.</w:t>
      </w:r>
      <w:proofErr w:type="gramEnd"/>
    </w:p>
    <w:p w:rsidR="000E199A" w:rsidRPr="000E199A" w:rsidRDefault="000E199A" w:rsidP="00C45B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" w:name="sub_4"/>
      <w:bookmarkEnd w:id="7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Порядок подготовки к ведени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ю и ведения гражданской обороны </w:t>
      </w:r>
      <w:bookmarkStart w:id="9" w:name="sub_404"/>
      <w:bookmarkEnd w:id="8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муниципальном образовании утверждается руководителем органа местного самоуправления в соответствии с </w:t>
      </w:r>
      <w:hyperlink r:id="rId8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положением</w:t>
        </w:r>
      </w:hyperlink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 организации и ведении гражданской обороны в муниципальном образовании, разрабатываемым и утверждаемым 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Администрацией.</w:t>
      </w:r>
    </w:p>
    <w:p w:rsidR="000E199A" w:rsidRPr="000E199A" w:rsidRDefault="000E199A" w:rsidP="00C45B55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5"/>
      <w:bookmarkEnd w:id="9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Ведение гражданской обороны осуществляется</w:t>
      </w:r>
      <w:bookmarkEnd w:id="10"/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 основе соответствующих планов граждан</w:t>
      </w:r>
      <w:r w:rsidR="00C45B55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ской обороны и защиты населения муниципальных образований.</w:t>
      </w:r>
    </w:p>
    <w:p w:rsidR="000E199A" w:rsidRPr="000E199A" w:rsidRDefault="00C45B55" w:rsidP="00C45B5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Планы гражданской обороны и защиты населения (планы гражданской обороны) определяют объем, организацию, порядок, способы и сроки выполнения мероприятий по приведению гражданской обороны в установленные степени готовности при переводе ее с мирного на военное время, в ходе ее ведения, а также при возникновении чрезвычайных ситуаций природного и техногенного характера.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Порядок разработки, согласования и утверждения планов гражданской обороны и защиты населения (планов гражданской обороны) </w:t>
      </w:r>
      <w:hyperlink r:id="rId9" w:history="1">
        <w:r w:rsidRPr="00313FF0">
          <w:rPr>
            <w:rFonts w:ascii="Times New Roman" w:eastAsiaTheme="minorEastAsia" w:hAnsi="Times New Roman" w:cs="Times New Roman"/>
            <w:color w:val="000000" w:themeColor="text1"/>
            <w:sz w:val="28"/>
            <w:szCs w:val="28"/>
            <w:lang w:eastAsia="ru-RU"/>
          </w:rPr>
          <w:t>определяется</w:t>
        </w:r>
      </w:hyperlink>
      <w:r w:rsidRPr="00313FF0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Министерством Российской Федерации по делам гражданской обороны, чрезвычайным ситуациям и ликвидации последствий стихийных бедствий.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6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6. В целях обеспечения организованного и планомерного осуществления мероприятий по гражданской обороне, в том числе своевременного оповещения населения о прогнозируемых и возникших опасностях в военное время, на территории </w:t>
      </w:r>
      <w:r w:rsidR="0046044F"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организуется сбор информации в области гражданской обороны (далее - информация) и обмен ею.</w:t>
      </w:r>
    </w:p>
    <w:bookmarkEnd w:id="11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Сбор информации и обмен ею осуществляются федеральными органами исполнительной власти, органами исполнительной власти субъектов Российской Федерации, органами местного самоуправления, а также организациями, имеющими потенциально опасные производственные объекты и эксплуатирующими их, и организациями, имеющими важное оборонное и экономическое значение или представляющими высокую степень опасности возникновения чрезвычайных ситуаций в военное и мирное время.</w:t>
      </w:r>
      <w:proofErr w:type="gramEnd"/>
    </w:p>
    <w:p w:rsidR="000E199A" w:rsidRPr="000E199A" w:rsidRDefault="0046044F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рганы местного самоуправления </w:t>
      </w:r>
      <w:r w:rsidRPr="0046044F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представляют информацию</w:t>
      </w:r>
      <w:r w:rsidR="000E199A"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органы исполнительной власти субъектов Российской Федерации, организации - в орган местного самоуправления и в федеральный орган исполнительной власти, к сфере деятельности которого они относятся или в ведении которого находятся.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7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7. Основными мероприятиями по гражданской обороне, осуществляемыми в целях решения задачи, связанной с обучением населения в области гражданской обороны, являются:</w:t>
      </w:r>
    </w:p>
    <w:bookmarkEnd w:id="12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развитие нормативно-методического обеспечения функционирования единой системы подготовки населения в области гражданской обороны и защиты от чрезвычайных ситуаций природного и техногенного характера;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планирование и осуществление обучения населения в области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создание, оснащение и всестороннее обеспечение курсов гражданской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обороны муниципальных образований и учебно-консультационных пунктов по гражданской обороне;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поддержание в рабочем состоянии учебной материально-технической базы для подготовки работников организаций в области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пропаганда знаний в области гражданской обороны.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8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8. Основными мероприятиями по гражданской обороне, осуществляемыми в целях решения задачи, связанной с оповещением населения об опасностях, возникающих при ведении военных действий или вследствие этих действий, а также при возникновении чрезвычайных ситуаций природного и техногенного характера, являются:</w:t>
      </w:r>
    </w:p>
    <w:bookmarkEnd w:id="13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поддержание в состоянии постоянной готовности системы централизованного оповещения населения, осуществление ее модернизации на базе технических средств нового поколения;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локальных систем оповещения;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установка специализированных технических средств оповещения и информирования населения в местах массового пребывания людей;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комплексное использование средств единой сети электросвязи Российской Федерации, сетей и средств радио-, проводного и телевизионного вещания, а также других технических средств передачи информации;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сбор информации и обмен ею.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9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9. Основными мероприятиями по гражданской обороне, осуществляемыми в целях решения задачи, связанной с эвакуацией населения, материальных и культурных ценностей в безопасные районы, являются:</w:t>
      </w:r>
    </w:p>
    <w:bookmarkEnd w:id="14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планирования, подготовки и проведения эвакуации;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подготовка районов размещения населения, материальных и культурных ценностей, подлежащих эвакуации;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организация деятельности эвакуационных органов, а также подготовка их личного состава.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10. Основными мероприятиями по гражданской обороне, осуществляемыми в целях решения задачи, связанной с предоставлением населению убежищ и средств индивидуальной защиты, являются: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строительство, поддержание в состоянии постоянной готовности к использованию по предназначению и техническое обслуживание защитных сооружений гражданской обороны и их технических систем;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03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приспособление в мирное время и при переводе гражданской обороны с мирного на военное время заглубленных помещений и других сооружений подземного пространства для укрытия населения;</w:t>
      </w:r>
    </w:p>
    <w:bookmarkEnd w:id="15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подготовка в мирное время и строительство при переводе гражданской обороны с мирного на военное время быстровозводимых защитных сооружений гражданской обороны с упрощенным внутренним оборудованием и укрытий простейшего типа;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обеспечение укрытия населения в защитных сооружениях гражданской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накопление, хранение, освежение и использование по предназначению средств индивидуальной защиты населения;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выдачи населению средств индивидуальной защиты и предоставления средств коллективной защиты в установленные сроки;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1003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приспособление в мирное время метрополитенов для укрытия населения с учетом опасностей мирного и военного времени, наличия защитных сооружений гражданской обороны и планируемых мероприятий по гражданской обороне и защите населения.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1"/>
      <w:bookmarkEnd w:id="16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 Основными мероприятиями по гражданской обороне, осуществляемыми в целях решения задачи, связанной с обеспечением световой и других видов маскировки, являются:</w:t>
      </w:r>
    </w:p>
    <w:bookmarkEnd w:id="17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 перечня объектов, подлежащих маскировке;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планов осуществления комплексной маскировки территорий, отнесенных в установленном порядке к группам по гражданской обороне, а также организаций, являющихся вероятными целями при использовании современных средств поражения;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 средств, необходимых для проведения мероприятий по осуществлению световой и других видов маскировки;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проведение инженерно-технических мероприятий по уменьшению демаскирующих признаков организаций, отнесенных в установленном порядке к категориям по гражданской обороне.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12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12. Основными мероприятиями по гражданской обороне, осуществляемыми в целях решения задачи, связанной с проведением аварийно-спасательных работ в случае возникновения опасностей для населения при ведении военных действий или вследствие этих действий, а также при чрезвычайных ситуациях природного и техногенного характера, являются:</w:t>
      </w:r>
    </w:p>
    <w:bookmarkEnd w:id="18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создание, оснащение и подготовка необходимых сил и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гр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ажданской обороны, а также разработка планов их действий;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поддержание в состоянии постоянной готовности к использованию по предназначению запасов материально-технических, продовольственных, медицинских и иных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дл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всестороннего обеспечения аварийно-спасательных работ;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современных технологий и технических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дл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проведения аварийно-спасательных работ;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взаимодействия сил гражданской обороны с Вооруженными Силами Российской Федерации, другими войсками, воинскими формированиями и органами, а также со специальными формированиями, создаваемыми в военное время.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3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13. Основными мероприятиями по гражданской обороне, осуществляемыми в целях решения задачи, связанной с первоочередным обеспечением населения, 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пострадавшего при ведении военных действий или вследствие этих действий, в том числе с медицинским обслуживанием, включая оказание первой медицинской помощи, со срочным предоставлением жилья и принятием других необходимых мер, являются:</w:t>
      </w:r>
    </w:p>
    <w:bookmarkEnd w:id="19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планирование и организация основных видов жизнеобеспечения населения;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поддержание в постоянной готовности к использованию по предназначению запасов материально-технических, продовольственных, медицинских и иных средств;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нормированное снабжение населения продовольственными и непродовольственными товарами;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населению коммунально-бытовых услуг;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проведение санитарно-гигиенических и противоэпидемических мероприятий среди населения, пострадавшего при ведении военных действий или вследствие этих действий;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осуществление эвакуации пострадавших в лечебные учреждения;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 численности населения, оставшегося без жилья;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инвентаризация сохранившегося и оценка состояния поврежденного жилого фонда, определение возможности его использования для размещения пострадавшего населения, размещение людей, оставшихся без жилья, в домах отдыха, пансионатах и других оздоровительных учреждениях, временных жилищах (сборных домах, палатках, землянках и т.п.), а также осуществление подселения населения на площадь сохранившегося жилого фонда;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населению информационно-психологической поддержки.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4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14. Основными мероприятиями по гражданской обороне, осуществляемыми в целях решения задачи, связанной с борьбой с пожарами, возникшими при ведении военных действий или вследствие этих действий, являются:</w:t>
      </w:r>
    </w:p>
    <w:bookmarkEnd w:id="20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необходимых противопожарных сил, их оснащение материально-техническими средствами и подготовка в области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тушение пожаров в районах проведения аварийно-спасательных и других неотложных работ в военное время;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тушение пожаров на объектах, отнесенных в установленном порядке к категориям по гражданской обороне, в военное время.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5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15. Основными мероприятиями по гражданской обороне, осуществляемыми в целях решения задачи, связанной с обнаружением и обозначением районов, подвергшихся радиоактивному, химическому, биологическому и иному заражению, являются:</w:t>
      </w:r>
    </w:p>
    <w:bookmarkEnd w:id="21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обеспечение готовности сети наблюдения и лабораторного контроля на базе организаций, расположенных на территории Российской Федерации, имеющих специальное оборудование (технические средства) и работников, подготовленных для решения задач, связанных с обнаружением и идентификацией различных видов заражения и загрязнения;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введение режимов радиационной защиты на территориях, подвергшихся радиоактивному загрязнению;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совершенствование методов и технических средств мониторинга состояния радиационной, химической, биологической обстановки, в том числе оценка степени зараженности и загрязнения продовольствия и объектов окружающей среды радиоактивными, химическими и биологическими веществами.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2" w:name="sub_16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16. Основными мероприятиями по гражданской обороне, осуществляемыми в целях решения задачи, связанной с санитарной обработкой населения, обеззараживанием зданий и сооружений, со специальной обработкой техники и территорий, являются:</w:t>
      </w:r>
    </w:p>
    <w:bookmarkEnd w:id="22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заблаговременное создание запасов дезактивирующих, дегазирующих и дезинфицирующих веществ и растворов;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сил гражданской обороны для проведения санитарной обработки населения и обеззараживания техники, зданий и территорий, а также их оснащение и подготовка в области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проведения мероприятий по обеззараживанию техники, зданий и территорий, санитарной обработке населения.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7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17. Основными мероприятиями по гражданской обороне, осуществляемыми в целях решения задачи, связанной с восстановлением и поддержанием порядка в районах, пострадавших при ведении военных действий или вследствие этих действий, а также вследствие чрезвычайных ситуаций природного и техногенного характера, являются:</w:t>
      </w:r>
    </w:p>
    <w:bookmarkEnd w:id="23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сил охраны общественного порядка, их оснащение материально-техническими средствами и подготовка в области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восстановление и охрана общественного порядка, обеспечение безопасности дорожного движения в городах и других населенных пунктах, на маршрутах эвакуации населения и выдвижения сил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охрана объектов, подлежащих обязательной охране органами внутренних дел, и имущества юридических и физических лиц (в соответствии с договором), принятие мер по охране имущества, оставшегося без присмотра.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8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18. Основными мероприятиями по гражданской обороне, осуществляемыми в целях решения задачи, связанной со срочным восстановлением функционирования необходимых коммунальных служб в военное время, являются:</w:t>
      </w:r>
    </w:p>
    <w:bookmarkEnd w:id="24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обеспечение готовности коммунальных служб к работе в условиях военного времени, разработка планов их действий;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запасов оборудования и запасных частей для ремонта поврежденных систем </w:t>
      </w:r>
      <w:proofErr w:type="spell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газ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proofErr w:type="spell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энерго</w:t>
      </w:r>
      <w:proofErr w:type="spell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 водоснабжения;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подготовка резерва мобильных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дл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я очистки, опреснения и транспортировки воды;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на водопроводных станциях необходимых запасов реагентов, реактивов, консервантов и дезинфицирующих средств;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запасов резервуаров и емкостей, сборно-разборных трубопроводов, мобильных резервных и автономных источников энергии, другого необходимого оборудования и технических средств.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5" w:name="sub_19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19. Основными мероприятиями по гражданской обороне, осуществляемыми в целях решения задачи, связанной со срочным захоронением трупов в военное время, являются:</w:t>
      </w:r>
    </w:p>
    <w:bookmarkEnd w:id="25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заблаговременное определение мест возможных захоронений;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создание, подготовка и поддержание в готовности сил и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гр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ажданской обороны для обеспечения мероприятий по срочному захоронению трупов, в том числе на базе специализированных ритуальных организаций;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и проведение мероприятий по осуществлению опознания, учету и захоронения с соблюдением установленных законодательством правил;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организация санитарно-эпидемиологического надзора.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20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20. Основными мероприятиями по гражданской обороне, осуществляемыми в целях решения задачи, связанной с разработкой и осуществлением мер, направленных на сохранение объектов, необходимых для устойчивого функционирования экономики и выживания населения в военное время, являются:</w:t>
      </w:r>
    </w:p>
    <w:bookmarkEnd w:id="26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создание и организация работы в мирное и военное время </w:t>
      </w:r>
      <w:hyperlink r:id="rId10" w:history="1">
        <w:r w:rsidRPr="0046044F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комиссий</w:t>
        </w:r>
      </w:hyperlink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 вопросам 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повышения устойчивости функционирования объектов экономики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рациональное размещение населенных пунктов, объектов экономики и инфраструктуры, а также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пр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оизводства в соответствии с требованиями строительных норм и правил осуществления инженерно-технических мероприятий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разработка и проведение мероприятий, направленных на повышение надежности функционирования систем и источников </w:t>
      </w:r>
      <w:proofErr w:type="spell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газ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</w:t>
      </w:r>
      <w:proofErr w:type="spell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энерго</w:t>
      </w:r>
      <w:proofErr w:type="spell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и водоснабжения;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и реализация в мирное и военное время инженерно-технических мероприятий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планирование, подготовка и проведение аварийно-спасательных и других неотложных работ на объектах экономики, продолжающих работу в военное время;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заблаговременное создание запасов материально-технических, продовольственных, медицинских и иных средств, необходимых для сохранения и (или) восстановления производственного процесса;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страхового фонда документации;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повышение эффективности защиты производственных фондов при воздействии на них современных средств поражения.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7" w:name="sub_21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21. Основными мероприятиями по гражданской обороне, осуществляемыми в целях решения задачи, связанной с обеспечением постоянной готовности сил и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гр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ажданской обороны, являются:</w:t>
      </w:r>
    </w:p>
    <w:bookmarkEnd w:id="27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создание и оснащение современными техническими средствами сил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обучение сил гражданской обороны, проведение учений и тренировок по гражданской обороне;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и корректировка планов действий сил гражданской обороны;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разработка высокоэффективных технологий для проведения аварийно-</w:t>
      </w: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спасательных и других неотложных работ;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определение порядка взаимодействия и привлечения сил и сре</w:t>
      </w:r>
      <w:proofErr w:type="gramStart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дств гр</w:t>
      </w:r>
      <w:proofErr w:type="gramEnd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ажданской обороны, а также всестороннее обеспечение их действий.</w:t>
      </w:r>
    </w:p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8" w:name="sub_22"/>
      <w:r w:rsidRPr="000E199A">
        <w:rPr>
          <w:rFonts w:ascii="Times New Roman" w:eastAsiaTheme="minorEastAsia" w:hAnsi="Times New Roman" w:cs="Times New Roman"/>
          <w:sz w:val="28"/>
          <w:szCs w:val="28"/>
          <w:lang w:eastAsia="ru-RU"/>
        </w:rPr>
        <w:t>22. Финансирование мероприятий по гражданской обороне и защите населения осуществляется в соответствии с законодательством Российской Федерации.</w:t>
      </w:r>
    </w:p>
    <w:bookmarkEnd w:id="28"/>
    <w:p w:rsidR="000E199A" w:rsidRPr="000E199A" w:rsidRDefault="000E199A" w:rsidP="000E199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6C7C2C" w:rsidRPr="0046044F" w:rsidRDefault="006C7C2C">
      <w:pPr>
        <w:rPr>
          <w:rFonts w:ascii="Times New Roman" w:hAnsi="Times New Roman" w:cs="Times New Roman"/>
          <w:sz w:val="28"/>
          <w:szCs w:val="28"/>
        </w:rPr>
      </w:pPr>
    </w:p>
    <w:sectPr w:rsidR="006C7C2C" w:rsidRPr="0046044F" w:rsidSect="00F36F8E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199A"/>
    <w:rsid w:val="000E199A"/>
    <w:rsid w:val="001710C0"/>
    <w:rsid w:val="002B4CCB"/>
    <w:rsid w:val="00313FF0"/>
    <w:rsid w:val="00324BA7"/>
    <w:rsid w:val="003333F7"/>
    <w:rsid w:val="0046044F"/>
    <w:rsid w:val="00597DFB"/>
    <w:rsid w:val="006C7C2C"/>
    <w:rsid w:val="007A5AFA"/>
    <w:rsid w:val="00885953"/>
    <w:rsid w:val="00891517"/>
    <w:rsid w:val="00A37E84"/>
    <w:rsid w:val="00AE07D9"/>
    <w:rsid w:val="00B201C8"/>
    <w:rsid w:val="00C45B55"/>
    <w:rsid w:val="00F36F8E"/>
    <w:rsid w:val="00FD06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F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4436.1000" TargetMode="External"/><Relationship Id="rId13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hyperlink" Target="garantF1://2073968.1000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10003000.0" TargetMode="External"/><Relationship Id="rId11" Type="http://schemas.openxmlformats.org/officeDocument/2006/relationships/fontTable" Target="fontTable.xml"/><Relationship Id="rId5" Type="http://schemas.openxmlformats.org/officeDocument/2006/relationships/hyperlink" Target="garantF1://78160.0" TargetMode="External"/><Relationship Id="rId10" Type="http://schemas.openxmlformats.org/officeDocument/2006/relationships/hyperlink" Target="garantF1://70035098.2000" TargetMode="External"/><Relationship Id="rId4" Type="http://schemas.openxmlformats.org/officeDocument/2006/relationships/hyperlink" Target="garantF1://78160.7" TargetMode="External"/><Relationship Id="rId9" Type="http://schemas.openxmlformats.org/officeDocument/2006/relationships/hyperlink" Target="garantF1://87212.1008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2956</Words>
  <Characters>16854</Characters>
  <Application>Microsoft Office Word</Application>
  <DocSecurity>0</DocSecurity>
  <Lines>140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2014-03-07T04:37:00Z</cp:lastPrinted>
  <dcterms:created xsi:type="dcterms:W3CDTF">2014-06-10T13:14:00Z</dcterms:created>
  <dcterms:modified xsi:type="dcterms:W3CDTF">2014-06-10T13:14:00Z</dcterms:modified>
</cp:coreProperties>
</file>