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3DC" w:rsidRDefault="002243DC" w:rsidP="002243DC">
      <w:pPr>
        <w:widowControl w:val="0"/>
        <w:spacing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bookmark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ЗАКЛЮЧЕНИЕ</w:t>
      </w:r>
      <w:bookmarkEnd w:id="0"/>
    </w:p>
    <w:p w:rsidR="002243DC" w:rsidRPr="00511D81" w:rsidRDefault="002243DC" w:rsidP="002243D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экспертизе </w:t>
      </w:r>
      <w:r w:rsidRPr="00657788">
        <w:rPr>
          <w:rFonts w:ascii="Times New Roman" w:hAnsi="Times New Roman" w:cs="Times New Roman"/>
          <w:b/>
          <w:sz w:val="28"/>
          <w:szCs w:val="28"/>
        </w:rPr>
        <w:t>Постановления Администрации Атяшев</w:t>
      </w:r>
      <w:r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района от </w:t>
      </w:r>
      <w:r w:rsidRPr="0065778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3 ноября 2015 года № 607</w:t>
      </w:r>
      <w:r w:rsidRPr="00657788">
        <w:rPr>
          <w:rFonts w:ascii="Times New Roman" w:hAnsi="Times New Roman" w:cs="Times New Roman"/>
          <w:b/>
          <w:sz w:val="28"/>
          <w:szCs w:val="28"/>
        </w:rPr>
        <w:t xml:space="preserve"> «Об утверждении  Административного регламента предоставления Администрацией Атяшевского муниципальн</w:t>
      </w:r>
      <w:r>
        <w:rPr>
          <w:rFonts w:ascii="Times New Roman" w:hAnsi="Times New Roman" w:cs="Times New Roman"/>
          <w:b/>
          <w:sz w:val="28"/>
          <w:szCs w:val="28"/>
        </w:rPr>
        <w:t>ого района муниципальной услуги</w:t>
      </w:r>
      <w:r w:rsidRPr="00423EC9">
        <w:rPr>
          <w:rFonts w:ascii="Times New Roman" w:hAnsi="Times New Roman" w:cs="Times New Roman"/>
          <w:b/>
          <w:sz w:val="28"/>
          <w:szCs w:val="28"/>
        </w:rPr>
        <w:t xml:space="preserve"> «</w:t>
      </w:r>
      <w:hyperlink r:id="rId5" w:history="1">
        <w:r w:rsidRPr="00423EC9">
          <w:rPr>
            <w:rFonts w:ascii="Times New Roman" w:hAnsi="Times New Roman" w:cs="Times New Roman"/>
            <w:b/>
            <w:sz w:val="28"/>
            <w:szCs w:val="28"/>
          </w:rPr>
          <w:t>Выдача разрешений на строительство, реконструкцию объекта капитального строительства»</w:t>
        </w:r>
      </w:hyperlink>
    </w:p>
    <w:p w:rsidR="002243DC" w:rsidRDefault="002243DC" w:rsidP="002243D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2243DC" w:rsidRDefault="002243DC" w:rsidP="002243DC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Правовое управление Администрации Атяшевского муниципального района 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 (далее - Порядок), а также Планом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2017 год, утвержденным распоряжением Администрации Атяшевского муниципального района от 1 февраля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2017 года №31 (далее - План), провел экспертизу </w:t>
      </w:r>
      <w:r>
        <w:rPr>
          <w:rFonts w:ascii="Times New Roman" w:hAnsi="Times New Roman" w:cs="Times New Roman"/>
          <w:sz w:val="28"/>
          <w:szCs w:val="28"/>
        </w:rPr>
        <w:t>Постановления Администрации Атяшевского муниципального района</w:t>
      </w:r>
      <w:r w:rsidRPr="0065778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65778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 ноября 2015 года № 607</w:t>
      </w:r>
      <w:r w:rsidRPr="00657788">
        <w:rPr>
          <w:rFonts w:ascii="Times New Roman" w:hAnsi="Times New Roman" w:cs="Times New Roman"/>
          <w:sz w:val="28"/>
          <w:szCs w:val="28"/>
        </w:rPr>
        <w:t xml:space="preserve"> «Об утверждении  Административного регламента предоставления Администрацией Атяшевского муниципального района муниципальной услуги «</w:t>
      </w:r>
      <w:r>
        <w:rPr>
          <w:rFonts w:ascii="Times New Roman" w:hAnsi="Times New Roman" w:cs="Times New Roman"/>
          <w:sz w:val="28"/>
          <w:szCs w:val="28"/>
        </w:rPr>
        <w:t>Выдача разрешений на строительство, реконструкцию объекта капитального строительства</w:t>
      </w:r>
      <w:r w:rsidRPr="0065778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(далее также - Правовой акт).</w:t>
      </w:r>
    </w:p>
    <w:p w:rsidR="002243DC" w:rsidRDefault="002243DC" w:rsidP="002243D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Разработчиком Правового акта являлся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управление строительства, архитектуры и жилищно-коммунального хозяйства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Администрации Атяшевского муниципального района.</w:t>
      </w:r>
    </w:p>
    <w:p w:rsidR="002243DC" w:rsidRDefault="002243DC" w:rsidP="002243D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Планом экспертиза Правового акта</w:t>
      </w:r>
      <w:r w:rsidR="00182F7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проводилась с «01» августа 2017 года по «01» октября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2017 года.</w:t>
      </w:r>
    </w:p>
    <w:p w:rsidR="002243DC" w:rsidRDefault="002243DC" w:rsidP="002243D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Извещение об экспертизе Правового акта размещено на официальном сайте органов местного самоуправления Атяшевского муниципаль</w:t>
      </w:r>
      <w:r w:rsidR="00182F7F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района в сети Интернет  «17» августа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2017 года.</w:t>
      </w:r>
    </w:p>
    <w:p w:rsidR="002243DC" w:rsidRDefault="002243DC" w:rsidP="002243D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Порядком проведены публичные конс</w:t>
      </w:r>
      <w:r w:rsidR="00182F7F">
        <w:rPr>
          <w:rFonts w:ascii="Times New Roman" w:eastAsia="Times New Roman" w:hAnsi="Times New Roman" w:cs="Times New Roman"/>
          <w:color w:val="000000"/>
          <w:sz w:val="28"/>
          <w:szCs w:val="28"/>
        </w:rPr>
        <w:t>ультации по Правовому акту с «17» августа 2017 года по «05» сентября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2017 года.</w:t>
      </w:r>
    </w:p>
    <w:p w:rsidR="002243DC" w:rsidRDefault="002243DC" w:rsidP="002243D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2243DC" w:rsidRDefault="002243DC" w:rsidP="002243D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проведения экспертизы Правового акта на основании Порядка у разработчика была запрошена информация о необходимости принятия Правового акта и его реализации.</w:t>
      </w:r>
    </w:p>
    <w:p w:rsidR="002243DC" w:rsidRDefault="002243DC" w:rsidP="002243DC">
      <w:pPr>
        <w:widowControl w:val="0"/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2243DC" w:rsidRDefault="002243DC" w:rsidP="002243DC">
      <w:pPr>
        <w:shd w:val="clear" w:color="auto" w:fill="FFFFFF"/>
        <w:autoSpaceDE w:val="0"/>
        <w:autoSpaceDN w:val="0"/>
        <w:adjustRightInd w:val="0"/>
        <w:spacing w:after="0" w:line="242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Атяшевского муниципального района </w:t>
      </w:r>
      <w:r w:rsidR="00182F7F">
        <w:rPr>
          <w:rFonts w:ascii="Times New Roman" w:hAnsi="Times New Roman" w:cs="Times New Roman"/>
          <w:sz w:val="28"/>
          <w:szCs w:val="28"/>
        </w:rPr>
        <w:t xml:space="preserve">от </w:t>
      </w:r>
      <w:r w:rsidRPr="00657788">
        <w:rPr>
          <w:rFonts w:ascii="Times New Roman" w:hAnsi="Times New Roman" w:cs="Times New Roman"/>
          <w:sz w:val="28"/>
          <w:szCs w:val="28"/>
        </w:rPr>
        <w:t>1</w:t>
      </w:r>
      <w:r w:rsidR="00182F7F">
        <w:rPr>
          <w:rFonts w:ascii="Times New Roman" w:hAnsi="Times New Roman" w:cs="Times New Roman"/>
          <w:sz w:val="28"/>
          <w:szCs w:val="28"/>
        </w:rPr>
        <w:t>3 ноября 2015 года № 607</w:t>
      </w:r>
      <w:r w:rsidRPr="00657788">
        <w:rPr>
          <w:rFonts w:ascii="Times New Roman" w:hAnsi="Times New Roman" w:cs="Times New Roman"/>
          <w:sz w:val="28"/>
          <w:szCs w:val="28"/>
        </w:rPr>
        <w:t xml:space="preserve"> «Об утверждении  Административного регламента предоставления Администрацией Атяшевского муниципального района муниципальной услуги «</w:t>
      </w:r>
      <w:r w:rsidR="00182F7F">
        <w:rPr>
          <w:rFonts w:ascii="Times New Roman" w:hAnsi="Times New Roman" w:cs="Times New Roman"/>
          <w:sz w:val="28"/>
          <w:szCs w:val="28"/>
        </w:rPr>
        <w:t>Выдача разрешений на строительство,</w:t>
      </w:r>
      <w:r w:rsidR="00182F7F" w:rsidRPr="00182F7F">
        <w:t xml:space="preserve"> </w:t>
      </w:r>
      <w:r w:rsidR="00182F7F" w:rsidRPr="00182F7F">
        <w:rPr>
          <w:rFonts w:ascii="Times New Roman" w:hAnsi="Times New Roman" w:cs="Times New Roman"/>
          <w:sz w:val="28"/>
          <w:szCs w:val="28"/>
        </w:rPr>
        <w:lastRenderedPageBreak/>
        <w:t>реконструкцию объекта капитального строительства</w:t>
      </w:r>
      <w:r w:rsidRPr="0065778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разработано в соответствии  с  нормами   </w:t>
      </w:r>
      <w:r w:rsidRPr="00657788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657788">
        <w:rPr>
          <w:rFonts w:ascii="Times New Roman" w:hAnsi="Times New Roman" w:cs="Times New Roman"/>
          <w:sz w:val="28"/>
          <w:szCs w:val="28"/>
          <w:lang w:eastAsia="ru-RU"/>
        </w:rPr>
        <w:t xml:space="preserve">закона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от   27   июля   2010   года</w:t>
      </w:r>
    </w:p>
    <w:p w:rsidR="002243DC" w:rsidRPr="00585DF3" w:rsidRDefault="002243DC" w:rsidP="002243DC">
      <w:pPr>
        <w:shd w:val="clear" w:color="auto" w:fill="FFFFFF"/>
        <w:autoSpaceDE w:val="0"/>
        <w:autoSpaceDN w:val="0"/>
        <w:adjustRightInd w:val="0"/>
        <w:spacing w:after="0" w:line="242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 210-ФЗ «</w:t>
      </w:r>
      <w:r w:rsidRPr="00657788">
        <w:rPr>
          <w:rFonts w:ascii="Times New Roman" w:hAnsi="Times New Roman" w:cs="Times New Roman"/>
          <w:sz w:val="28"/>
          <w:szCs w:val="28"/>
          <w:lang w:eastAsia="ru-RU"/>
        </w:rPr>
        <w:t>Об организации предоставления государственных и муницип</w:t>
      </w:r>
      <w:r>
        <w:rPr>
          <w:rFonts w:ascii="Times New Roman" w:hAnsi="Times New Roman" w:cs="Times New Roman"/>
          <w:sz w:val="28"/>
          <w:szCs w:val="28"/>
          <w:lang w:eastAsia="ru-RU"/>
        </w:rPr>
        <w:t>альных услуг»</w:t>
      </w:r>
      <w:r w:rsidRPr="00657788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Правовой акт принят органом местного самоуправления Атяшевского муниципального района в пределах его компетенции.</w:t>
      </w:r>
    </w:p>
    <w:p w:rsidR="002243DC" w:rsidRDefault="002243DC" w:rsidP="002243DC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2. Правовой акт официально опубликован в районной газете «Вперед» и вступил в силу со дня официального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2243DC" w:rsidRDefault="002243DC" w:rsidP="002243DC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На момент подготовки настоящего заключения Правовой акт де</w:t>
      </w:r>
      <w:r w:rsidR="003A4616">
        <w:rPr>
          <w:rFonts w:ascii="Times New Roman" w:hAnsi="Times New Roman" w:cs="Times New Roman"/>
          <w:bCs/>
          <w:sz w:val="28"/>
          <w:szCs w:val="28"/>
        </w:rPr>
        <w:t>йствует в редакции от 02.02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3A4616">
        <w:rPr>
          <w:rFonts w:ascii="Times New Roman" w:hAnsi="Times New Roman" w:cs="Times New Roman"/>
          <w:bCs/>
          <w:sz w:val="28"/>
          <w:szCs w:val="28"/>
        </w:rPr>
        <w:t>2017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3A4616">
        <w:rPr>
          <w:rFonts w:ascii="Times New Roman" w:hAnsi="Times New Roman" w:cs="Times New Roman"/>
          <w:bCs/>
          <w:sz w:val="28"/>
          <w:szCs w:val="28"/>
        </w:rPr>
        <w:t xml:space="preserve"> № 49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243DC" w:rsidRDefault="002243DC" w:rsidP="002243DC">
      <w:pPr>
        <w:widowControl w:val="0"/>
        <w:spacing w:after="0" w:line="331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2243DC" w:rsidRDefault="002243DC" w:rsidP="002243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  <w:tab/>
      </w:r>
      <w:r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3. Правовой акт разработан с целью регулирования </w:t>
      </w:r>
      <w:r w:rsidR="003A4616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выдачи </w:t>
      </w:r>
      <w:bookmarkStart w:id="1" w:name="_GoBack"/>
      <w:bookmarkEnd w:id="1"/>
      <w:r w:rsidR="003A4616">
        <w:rPr>
          <w:rFonts w:ascii="Times New Roman" w:hAnsi="Times New Roman" w:cs="Times New Roman"/>
          <w:sz w:val="28"/>
          <w:szCs w:val="28"/>
        </w:rPr>
        <w:t>разрешений на строительство,</w:t>
      </w:r>
      <w:r w:rsidR="003A4616" w:rsidRPr="00182F7F">
        <w:t xml:space="preserve"> </w:t>
      </w:r>
      <w:r w:rsidR="003A4616" w:rsidRPr="00182F7F">
        <w:rPr>
          <w:rFonts w:ascii="Times New Roman" w:hAnsi="Times New Roman" w:cs="Times New Roman"/>
          <w:sz w:val="28"/>
          <w:szCs w:val="28"/>
        </w:rPr>
        <w:t>реконструкцию объекта капитального строительства</w:t>
      </w:r>
    </w:p>
    <w:p w:rsidR="002243DC" w:rsidRDefault="002243DC" w:rsidP="002243DC">
      <w:pPr>
        <w:pStyle w:val="20"/>
        <w:shd w:val="clear" w:color="auto" w:fill="auto"/>
        <w:spacing w:before="0"/>
      </w:pPr>
      <w:r>
        <w:rPr>
          <w:color w:val="000000"/>
        </w:rPr>
        <w:t xml:space="preserve">         4. От участников публичных консультаций каких-либо замечаний и предложений по Правовому акту не поступило.</w:t>
      </w:r>
    </w:p>
    <w:p w:rsidR="002243DC" w:rsidRDefault="002243DC" w:rsidP="002243D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акта,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2243DC" w:rsidRDefault="002243DC" w:rsidP="002243DC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2243DC" w:rsidRDefault="002243DC" w:rsidP="002243DC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2243DC" w:rsidRDefault="002243DC" w:rsidP="002243DC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2243DC" w:rsidRDefault="002243DC" w:rsidP="002243DC">
      <w:pPr>
        <w:pStyle w:val="20"/>
        <w:shd w:val="clear" w:color="auto" w:fill="auto"/>
        <w:tabs>
          <w:tab w:val="left" w:pos="931"/>
        </w:tabs>
        <w:spacing w:before="0"/>
      </w:pPr>
      <w:r>
        <w:t>Начальник правового управления</w:t>
      </w:r>
    </w:p>
    <w:p w:rsidR="002243DC" w:rsidRDefault="002243DC" w:rsidP="002243DC">
      <w:pPr>
        <w:pStyle w:val="20"/>
        <w:shd w:val="clear" w:color="auto" w:fill="auto"/>
        <w:tabs>
          <w:tab w:val="left" w:pos="931"/>
        </w:tabs>
        <w:spacing w:before="0"/>
      </w:pPr>
      <w:r>
        <w:t xml:space="preserve">Администрации Атяшевского </w:t>
      </w:r>
    </w:p>
    <w:p w:rsidR="002243DC" w:rsidRDefault="002243DC" w:rsidP="002243DC">
      <w:pPr>
        <w:pStyle w:val="20"/>
        <w:shd w:val="clear" w:color="auto" w:fill="auto"/>
        <w:tabs>
          <w:tab w:val="left" w:pos="931"/>
        </w:tabs>
        <w:spacing w:before="0"/>
      </w:pPr>
      <w:r>
        <w:t>муниципального района</w:t>
      </w:r>
      <w:r>
        <w:tab/>
      </w:r>
      <w:r>
        <w:tab/>
      </w:r>
      <w:r>
        <w:tab/>
      </w:r>
      <w:r>
        <w:tab/>
      </w:r>
      <w:r>
        <w:tab/>
        <w:t xml:space="preserve">               Л.Г. Гребнева</w:t>
      </w:r>
    </w:p>
    <w:p w:rsidR="002243DC" w:rsidRDefault="002243DC" w:rsidP="002243D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43DC" w:rsidRDefault="002243DC" w:rsidP="002243DC"/>
    <w:p w:rsidR="00DC3DE6" w:rsidRDefault="00DC3DE6"/>
    <w:sectPr w:rsidR="00DC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3DC"/>
    <w:rsid w:val="00182F7F"/>
    <w:rsid w:val="002243DC"/>
    <w:rsid w:val="003A4616"/>
    <w:rsid w:val="00DC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3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2243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243D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3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2243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243D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rm.ru/assets/files/reglament/13.11.2015-607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2017-08-16T06:08:00Z</dcterms:created>
  <dcterms:modified xsi:type="dcterms:W3CDTF">2017-08-16T06:36:00Z</dcterms:modified>
</cp:coreProperties>
</file>