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EEA" w:rsidRPr="00EF3EEA" w:rsidRDefault="00EF3EEA" w:rsidP="00EF3EEA">
      <w:pPr>
        <w:widowControl w:val="0"/>
        <w:spacing w:after="0" w:line="322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bookmark0"/>
      <w:r w:rsidRPr="00EF3E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ЗАКЛЮЧЕНИЕ</w:t>
      </w:r>
      <w:bookmarkEnd w:id="0"/>
    </w:p>
    <w:p w:rsidR="00EF3EEA" w:rsidRPr="00EF3EEA" w:rsidRDefault="00EF3EEA" w:rsidP="00EF3EE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F3EEA">
        <w:rPr>
          <w:rFonts w:ascii="Times New Roman" w:hAnsi="Times New Roman" w:cs="Times New Roman"/>
          <w:b/>
          <w:sz w:val="28"/>
          <w:szCs w:val="28"/>
        </w:rPr>
        <w:t>об экспертизе</w:t>
      </w:r>
      <w:r w:rsidRPr="00EF3EEA">
        <w:rPr>
          <w:rFonts w:ascii="Arial" w:hAnsi="Arial" w:cs="Arial"/>
          <w:b/>
          <w:bCs/>
          <w:color w:val="000000"/>
          <w:sz w:val="24"/>
          <w:szCs w:val="24"/>
          <w:lang w:eastAsia="ru-RU" w:bidi="ru-RU"/>
        </w:rPr>
        <w:t xml:space="preserve"> </w:t>
      </w:r>
      <w:r w:rsidRPr="00EF3EEA">
        <w:rPr>
          <w:rFonts w:ascii="Times New Roman" w:hAnsi="Times New Roman" w:cs="Times New Roman"/>
          <w:b/>
          <w:sz w:val="28"/>
          <w:szCs w:val="28"/>
        </w:rPr>
        <w:t>Постановления Администрации Атяшевского муниципального района от 25 августа 2009 года N 333 "О порядке формирования, ведения и опубликования Перечня муниципального имущества Атяшевского муниципального района,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</w:t>
      </w:r>
    </w:p>
    <w:p w:rsidR="00EF3EEA" w:rsidRPr="00EF3EEA" w:rsidRDefault="00EF3EEA" w:rsidP="00EF3EE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F3EEA" w:rsidRPr="00EF3EEA" w:rsidRDefault="00EF3EEA" w:rsidP="00EF3EEA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EF3EEA"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EF3EEA">
        <w:rPr>
          <w:rFonts w:ascii="Times New Roman" w:hAnsi="Times New Roman" w:cs="Times New Roman"/>
          <w:bCs/>
          <w:sz w:val="28"/>
          <w:szCs w:val="28"/>
        </w:rPr>
        <w:t>Правовое управление Администрации Атяшевского муниципального района 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 (далее - Порядок), а также Планом проведения экспертизы нормативных правовых актов органов местного самоуправления Атяшевского муниципального района, затрагивающих вопросы осуществления предпринимательской и инвестиционной деятельности, на 2016 год, утвержденным распоряжением Администрации Атяшевского муниципального района от «19» июля</w:t>
      </w:r>
      <w:proofErr w:type="gramEnd"/>
      <w:r w:rsidRPr="00EF3EE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EF3EEA">
        <w:rPr>
          <w:rFonts w:ascii="Times New Roman" w:hAnsi="Times New Roman" w:cs="Times New Roman"/>
          <w:bCs/>
          <w:sz w:val="28"/>
          <w:szCs w:val="28"/>
        </w:rPr>
        <w:t xml:space="preserve">2016 года №396 (далее - План), провел экспертизу </w:t>
      </w:r>
      <w:r w:rsidRPr="00EF3EEA">
        <w:rPr>
          <w:rFonts w:ascii="Times New Roman" w:hAnsi="Times New Roman" w:cs="Times New Roman"/>
          <w:sz w:val="28"/>
          <w:szCs w:val="28"/>
        </w:rPr>
        <w:t>Постановления Администрации Атяшевского муниципального района от 25 августа 2009 года N 333 "О порядке формирования, ведения и опубликования Перечня муниципального имущества Атяшевского муниципального района,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</w:t>
      </w:r>
      <w:r w:rsidRPr="00EF3EEA">
        <w:rPr>
          <w:rFonts w:ascii="Times New Roman" w:hAnsi="Times New Roman" w:cs="Times New Roman"/>
          <w:bCs/>
          <w:sz w:val="28"/>
          <w:szCs w:val="28"/>
        </w:rPr>
        <w:t xml:space="preserve"> (далее также - Правовой акт).</w:t>
      </w:r>
      <w:proofErr w:type="gramEnd"/>
    </w:p>
    <w:p w:rsidR="00EF3EEA" w:rsidRPr="00EF3EEA" w:rsidRDefault="00EF3EEA" w:rsidP="00EF3EEA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3EEA">
        <w:rPr>
          <w:rFonts w:ascii="Times New Roman" w:eastAsia="Times New Roman" w:hAnsi="Times New Roman" w:cs="Times New Roman"/>
          <w:sz w:val="28"/>
          <w:szCs w:val="28"/>
        </w:rPr>
        <w:t xml:space="preserve">Разработчиком Правового акта являлся отдел по управлению муниципальным имуществом и земельным отношениям  </w:t>
      </w:r>
      <w:r w:rsidRPr="00EF3EEA"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Администрации Атяшевского муниципального района.</w:t>
      </w:r>
    </w:p>
    <w:p w:rsidR="00EF3EEA" w:rsidRPr="00EF3EEA" w:rsidRDefault="00EF3EEA" w:rsidP="00EF3EEA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3EEA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Планом экспертиза Правового акта проводилась с «5» октября 2016 года по «01» декабря 2016 года.</w:t>
      </w:r>
    </w:p>
    <w:p w:rsidR="00EF3EEA" w:rsidRPr="00EF3EEA" w:rsidRDefault="00EF3EEA" w:rsidP="00EF3EEA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3EEA">
        <w:rPr>
          <w:rFonts w:ascii="Times New Roman" w:eastAsia="Times New Roman" w:hAnsi="Times New Roman" w:cs="Times New Roman"/>
          <w:color w:val="000000"/>
          <w:sz w:val="28"/>
          <w:szCs w:val="28"/>
        </w:rPr>
        <w:t>Извещение об экспертизе Правового акта размещено на официальном сайте органов местного самоуправления Атяшевского муниципального района в сети Интернет  «5» октября 2016 года.</w:t>
      </w:r>
    </w:p>
    <w:p w:rsidR="00EF3EEA" w:rsidRPr="00EF3EEA" w:rsidRDefault="00EF3EEA" w:rsidP="00EF3EEA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3EEA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Порядком проведены публичные консультации по Правовому акту с «05» октября  2016 года по «15» ноября 2016 года.</w:t>
      </w:r>
    </w:p>
    <w:p w:rsidR="00EF3EEA" w:rsidRPr="00EF3EEA" w:rsidRDefault="00EF3EEA" w:rsidP="00EF3EEA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3EEA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Результаты публичных консультаций по Правовому акту отражены в справке о результатах публичных консультаций по Правовому акту.</w:t>
      </w:r>
    </w:p>
    <w:p w:rsidR="00EF3EEA" w:rsidRDefault="00EF3EEA" w:rsidP="00EF3EEA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EEA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проведения экспертизы Правового акта на основании Порядка у разработчика была запрошена информация о необходимости принятия Правового акта и его реализации.</w:t>
      </w:r>
    </w:p>
    <w:p w:rsidR="00EF3EEA" w:rsidRPr="00EF3EEA" w:rsidRDefault="00EF3EEA" w:rsidP="00EF3EEA">
      <w:pPr>
        <w:widowControl w:val="0"/>
        <w:spacing w:after="0" w:line="322" w:lineRule="exact"/>
        <w:ind w:firstLine="6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3EEA">
        <w:rPr>
          <w:rFonts w:ascii="Times New Roman" w:eastAsia="Times New Roman" w:hAnsi="Times New Roman" w:cs="Times New Roman"/>
          <w:sz w:val="28"/>
          <w:szCs w:val="28"/>
        </w:rPr>
        <w:t>В ходе проведения экспертизы Правового акта установлено следующее.</w:t>
      </w:r>
    </w:p>
    <w:p w:rsidR="00EF3EEA" w:rsidRPr="00EF3EEA" w:rsidRDefault="00EF3EEA" w:rsidP="00EF3EEA">
      <w:pPr>
        <w:shd w:val="clear" w:color="auto" w:fill="FFFFFF"/>
        <w:autoSpaceDE w:val="0"/>
        <w:autoSpaceDN w:val="0"/>
        <w:adjustRightInd w:val="0"/>
        <w:spacing w:after="144" w:line="242" w:lineRule="atLeast"/>
        <w:jc w:val="both"/>
        <w:outlineLvl w:val="0"/>
        <w:rPr>
          <w:rFonts w:ascii="Arial" w:eastAsia="Times New Roman" w:hAnsi="Arial" w:cs="Arial"/>
          <w:b/>
          <w:bCs/>
          <w:color w:val="333333"/>
          <w:sz w:val="24"/>
          <w:szCs w:val="24"/>
        </w:rPr>
      </w:pPr>
      <w:r w:rsidRPr="00EF3EEA">
        <w:rPr>
          <w:rFonts w:ascii="Times New Roman" w:hAnsi="Times New Roman" w:cs="Times New Roman"/>
          <w:bCs/>
          <w:sz w:val="28"/>
          <w:szCs w:val="28"/>
        </w:rPr>
        <w:lastRenderedPageBreak/>
        <w:tab/>
        <w:t>1.</w:t>
      </w:r>
      <w:r w:rsidRPr="00EF3E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EF3EEA">
        <w:rPr>
          <w:rFonts w:ascii="Times New Roman" w:hAnsi="Times New Roman" w:cs="Times New Roman"/>
          <w:sz w:val="28"/>
          <w:szCs w:val="28"/>
        </w:rPr>
        <w:t>Постановление Администрации Атяшевского муниципального района от 25 августа 2009 года N 333 "О порядке формирования, ведения и опубликования Перечня муниципального имущества Атяшевского муниципального района,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</w:t>
      </w:r>
      <w:r w:rsidRPr="00EF3EEA">
        <w:rPr>
          <w:rFonts w:ascii="Times New Roman" w:hAnsi="Times New Roman" w:cs="Times New Roman"/>
          <w:bCs/>
          <w:sz w:val="28"/>
          <w:szCs w:val="28"/>
        </w:rPr>
        <w:t xml:space="preserve"> разработано в соответствии с нормами </w:t>
      </w:r>
      <w:r w:rsidRPr="00EF3EEA">
        <w:rPr>
          <w:rFonts w:ascii="Times New Roman" w:hAnsi="Times New Roman" w:cs="Times New Roman"/>
          <w:sz w:val="28"/>
          <w:szCs w:val="28"/>
        </w:rPr>
        <w:t>Федерального закона от 24.07.2007 N 209-ФЗ</w:t>
      </w:r>
      <w:r w:rsidRPr="00EF3EEA">
        <w:rPr>
          <w:rFonts w:ascii="Times New Roman" w:hAnsi="Times New Roman" w:cs="Times New Roman"/>
          <w:sz w:val="28"/>
          <w:szCs w:val="28"/>
        </w:rPr>
        <w:br/>
        <w:t xml:space="preserve"> "О</w:t>
      </w:r>
      <w:proofErr w:type="gramEnd"/>
      <w:r w:rsidRPr="00EF3E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F3EEA">
        <w:rPr>
          <w:rFonts w:ascii="Times New Roman" w:hAnsi="Times New Roman" w:cs="Times New Roman"/>
          <w:sz w:val="28"/>
          <w:szCs w:val="28"/>
        </w:rPr>
        <w:t>развитии</w:t>
      </w:r>
      <w:proofErr w:type="gramEnd"/>
      <w:r w:rsidRPr="00EF3EEA"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 в Российской Федерации"</w:t>
      </w:r>
      <w:r w:rsidRPr="00EF3EEA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EF3EEA">
        <w:rPr>
          <w:rFonts w:ascii="Times New Roman" w:hAnsi="Times New Roman" w:cs="Times New Roman"/>
          <w:bCs/>
          <w:color w:val="000000"/>
          <w:sz w:val="28"/>
          <w:szCs w:val="28"/>
        </w:rPr>
        <w:t>Правовой акт принят органом местного самоуправления Атяшевского муниципального района в пределах его компетенции.</w:t>
      </w:r>
    </w:p>
    <w:p w:rsidR="00EF3EEA" w:rsidRPr="00EF3EEA" w:rsidRDefault="00EF3EEA" w:rsidP="00EF3EEA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3EE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2. Правовой акт официально опубликован в районной газете «Вперед» и вступил в силу со дня официального </w:t>
      </w:r>
      <w:r w:rsidRPr="00EF3EEA">
        <w:rPr>
          <w:rFonts w:ascii="Times New Roman" w:eastAsia="Times New Roman" w:hAnsi="Times New Roman" w:cs="Times New Roman"/>
          <w:sz w:val="28"/>
          <w:szCs w:val="28"/>
        </w:rPr>
        <w:t>опубликования.</w:t>
      </w:r>
    </w:p>
    <w:p w:rsidR="00EF3EEA" w:rsidRPr="00EF3EEA" w:rsidRDefault="00EF3EEA" w:rsidP="00EF3EEA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F3EEA">
        <w:rPr>
          <w:rFonts w:ascii="Times New Roman" w:hAnsi="Times New Roman" w:cs="Times New Roman"/>
          <w:bCs/>
          <w:sz w:val="28"/>
          <w:szCs w:val="28"/>
        </w:rPr>
        <w:tab/>
        <w:t xml:space="preserve">На момент подготовки настоящего заключения Правовой акт действует в редакции от 03.10.2014 года. </w:t>
      </w:r>
    </w:p>
    <w:p w:rsidR="00EF3EEA" w:rsidRPr="00EF3EEA" w:rsidRDefault="00EF3EEA" w:rsidP="00EF3EEA">
      <w:pPr>
        <w:widowControl w:val="0"/>
        <w:spacing w:after="0" w:line="331" w:lineRule="exact"/>
        <w:ind w:firstLine="6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3EEA">
        <w:rPr>
          <w:rFonts w:ascii="Times New Roman" w:eastAsia="Times New Roman" w:hAnsi="Times New Roman" w:cs="Times New Roman"/>
          <w:sz w:val="28"/>
          <w:szCs w:val="28"/>
        </w:rPr>
        <w:t>Таким образом, требования к порядку опубликования и вступления в силу Правового акта соблюдены.</w:t>
      </w:r>
    </w:p>
    <w:p w:rsidR="00EF3EEA" w:rsidRPr="00EF3EEA" w:rsidRDefault="00EF3EEA" w:rsidP="00EF3EE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3EEA">
        <w:rPr>
          <w:rFonts w:ascii="Tahoma" w:eastAsia="Tahoma" w:hAnsi="Tahoma" w:cs="Tahoma"/>
          <w:color w:val="000000"/>
          <w:sz w:val="24"/>
          <w:szCs w:val="24"/>
          <w:lang w:eastAsia="ru-RU" w:bidi="ru-RU"/>
        </w:rPr>
        <w:tab/>
      </w:r>
      <w:r w:rsidRPr="00EF3EEA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 xml:space="preserve">3. Правовой акт разработан в целях  </w:t>
      </w:r>
      <w:r w:rsidRPr="00EF3EEA">
        <w:rPr>
          <w:rFonts w:ascii="Times New Roman" w:hAnsi="Times New Roman" w:cs="Times New Roman"/>
          <w:sz w:val="28"/>
          <w:szCs w:val="28"/>
          <w:lang w:eastAsia="ru-RU" w:bidi="ru-RU"/>
        </w:rPr>
        <w:t>формирования и ведения Перечня муниципального имущества Атяшевского муниципального района,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EF3EEA">
        <w:rPr>
          <w:rFonts w:ascii="Times New Roman" w:hAnsi="Times New Roman" w:cs="Times New Roman"/>
          <w:sz w:val="28"/>
          <w:szCs w:val="28"/>
        </w:rPr>
        <w:t>.</w:t>
      </w:r>
    </w:p>
    <w:p w:rsidR="00EF3EEA" w:rsidRDefault="00EF3EEA" w:rsidP="00EF3EEA">
      <w:pPr>
        <w:pStyle w:val="20"/>
        <w:shd w:val="clear" w:color="auto" w:fill="auto"/>
        <w:spacing w:before="0"/>
      </w:pPr>
      <w:r>
        <w:rPr>
          <w:color w:val="000000"/>
        </w:rPr>
        <w:t>4. От участников публичных консультаций каких-либо замечаний и предложений по Правовому акту не поступило.</w:t>
      </w:r>
    </w:p>
    <w:p w:rsidR="00EF3EEA" w:rsidRDefault="00EF3EEA" w:rsidP="00EF3EEA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EF3EEA" w:rsidRDefault="00EF3EEA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EF3EEA" w:rsidRDefault="00EF3EEA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EF3EEA" w:rsidRDefault="00EF3EEA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EF3EEA" w:rsidRDefault="00EF3EEA" w:rsidP="00EF3EEA">
      <w:pPr>
        <w:pStyle w:val="20"/>
        <w:shd w:val="clear" w:color="auto" w:fill="auto"/>
        <w:tabs>
          <w:tab w:val="left" w:pos="931"/>
        </w:tabs>
        <w:spacing w:before="0"/>
      </w:pPr>
      <w:r>
        <w:t>Начальник правового управления</w:t>
      </w:r>
    </w:p>
    <w:p w:rsidR="00EF3EEA" w:rsidRDefault="00EF3EEA" w:rsidP="00EF3EEA">
      <w:pPr>
        <w:pStyle w:val="20"/>
        <w:shd w:val="clear" w:color="auto" w:fill="auto"/>
        <w:tabs>
          <w:tab w:val="left" w:pos="931"/>
        </w:tabs>
        <w:spacing w:before="0"/>
      </w:pPr>
      <w:r>
        <w:t xml:space="preserve">Администрации Атяшевского </w:t>
      </w:r>
    </w:p>
    <w:p w:rsidR="00EF3EEA" w:rsidRDefault="00EF3EEA" w:rsidP="00EF3EEA">
      <w:pPr>
        <w:pStyle w:val="20"/>
        <w:shd w:val="clear" w:color="auto" w:fill="auto"/>
        <w:tabs>
          <w:tab w:val="left" w:pos="931"/>
        </w:tabs>
        <w:spacing w:before="0"/>
      </w:pPr>
      <w:r>
        <w:t>муниципального района</w:t>
      </w:r>
      <w:r>
        <w:tab/>
      </w:r>
      <w:r>
        <w:tab/>
      </w:r>
      <w:r>
        <w:tab/>
      </w:r>
      <w:r>
        <w:tab/>
      </w:r>
      <w:r>
        <w:tab/>
        <w:t xml:space="preserve">               Л.Г. Гребнева</w:t>
      </w:r>
    </w:p>
    <w:p w:rsidR="00EF3EEA" w:rsidRPr="00EF3EEA" w:rsidRDefault="00EF3EEA" w:rsidP="00EF3EEA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oBack"/>
      <w:bookmarkEnd w:id="1"/>
    </w:p>
    <w:p w:rsidR="00B20916" w:rsidRDefault="00B20916"/>
    <w:sectPr w:rsidR="00B209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EEA"/>
    <w:rsid w:val="00B20916"/>
    <w:rsid w:val="00EF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EF3EE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EF3EE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2017-01-26T12:39:00Z</dcterms:created>
  <dcterms:modified xsi:type="dcterms:W3CDTF">2017-01-26T12:40:00Z</dcterms:modified>
</cp:coreProperties>
</file>