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CFB" w:rsidRDefault="00E37CFB" w:rsidP="00E37CFB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СПРАВКА</w:t>
      </w:r>
    </w:p>
    <w:p w:rsidR="00E37CFB" w:rsidRDefault="00E37CFB" w:rsidP="00E37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7CFB">
        <w:rPr>
          <w:rFonts w:ascii="Times New Roman" w:hAnsi="Times New Roman" w:cs="Times New Roman"/>
          <w:b/>
          <w:sz w:val="28"/>
          <w:szCs w:val="28"/>
        </w:rPr>
        <w:t>О результатах публичных консультаций</w:t>
      </w:r>
      <w:r w:rsidRPr="00E37CFB">
        <w:rPr>
          <w:rFonts w:ascii="Times New Roman" w:hAnsi="Times New Roman" w:cs="Times New Roman"/>
          <w:b/>
          <w:sz w:val="28"/>
          <w:szCs w:val="28"/>
        </w:rPr>
        <w:t xml:space="preserve"> по Постановлению</w:t>
      </w:r>
      <w:r w:rsidRPr="00E37CFB">
        <w:rPr>
          <w:rFonts w:ascii="Times New Roman" w:hAnsi="Times New Roman" w:cs="Times New Roman"/>
          <w:b/>
          <w:sz w:val="28"/>
          <w:szCs w:val="28"/>
        </w:rPr>
        <w:t xml:space="preserve"> Администрации Атяшевского муниципального района от 31 августа 2012 года № 831 «Об утверждении  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имущества казны Атяшевского муниципального района»</w:t>
      </w:r>
    </w:p>
    <w:p w:rsidR="00E37CFB" w:rsidRPr="00E37CFB" w:rsidRDefault="00E37CFB" w:rsidP="00E37C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CFB" w:rsidRDefault="00E37CFB" w:rsidP="00E37C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Разработчик:  Отдел по управлению муниципальным имуществом и земельным отношениям Администрации Атяшевского муниципального района.</w:t>
      </w:r>
    </w:p>
    <w:p w:rsidR="004C35C3" w:rsidRDefault="00E37CFB" w:rsidP="004C35C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Сфера регулирования: </w:t>
      </w:r>
      <w:r>
        <w:rPr>
          <w:rFonts w:ascii="Times New Roman" w:hAnsi="Times New Roman" w:cs="Times New Roman"/>
          <w:sz w:val="28"/>
          <w:szCs w:val="28"/>
        </w:rPr>
        <w:t>согласование передачи в субаренду имущества казны Атяшевского муниципального района.</w:t>
      </w:r>
    </w:p>
    <w:p w:rsidR="00E37CFB" w:rsidRPr="004C35C3" w:rsidRDefault="00E37CFB" w:rsidP="004C35C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E37CFB" w:rsidRDefault="004C35C3" w:rsidP="00E37CF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Начало: 30.03.2017 </w:t>
      </w:r>
      <w:r w:rsidR="00E37CFB">
        <w:rPr>
          <w:rFonts w:ascii="Times New Roman" w:hAnsi="Times New Roman" w:cs="Times New Roman"/>
          <w:bCs/>
          <w:sz w:val="28"/>
          <w:szCs w:val="28"/>
        </w:rPr>
        <w:t>г.</w:t>
      </w:r>
    </w:p>
    <w:p w:rsidR="00E37CFB" w:rsidRDefault="004C35C3" w:rsidP="00E37CF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Окончание: 18.04.2017 </w:t>
      </w:r>
      <w:r w:rsidR="00E37CFB">
        <w:rPr>
          <w:rFonts w:ascii="Times New Roman" w:hAnsi="Times New Roman" w:cs="Times New Roman"/>
          <w:bCs/>
          <w:sz w:val="28"/>
          <w:szCs w:val="28"/>
        </w:rPr>
        <w:t>г.</w:t>
      </w:r>
    </w:p>
    <w:p w:rsidR="00E37CFB" w:rsidRDefault="00E37CFB" w:rsidP="00E37CF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E37CFB" w:rsidTr="00E37CFB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CFB" w:rsidRDefault="00E37C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CFB" w:rsidRDefault="00E37C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CFB" w:rsidRDefault="00E37C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CFB" w:rsidRDefault="00E37C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E37CFB" w:rsidTr="00E37CFB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CFB" w:rsidRDefault="00E37C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CFB" w:rsidRDefault="00E37C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Заочные публичные консультации на официальном сайте Атяшевского муниципального района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CFB" w:rsidRDefault="004C35C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30.03.2017 г.- 18.04.2017 </w:t>
            </w:r>
            <w:r w:rsidR="00E37CFB">
              <w:rPr>
                <w:rFonts w:ascii="Times New Roman" w:hAnsi="Times New Roman" w:cs="Times New Roman"/>
                <w:bCs/>
                <w:sz w:val="28"/>
                <w:szCs w:val="28"/>
              </w:rPr>
              <w:t>г.</w:t>
            </w:r>
          </w:p>
          <w:p w:rsidR="00E37CFB" w:rsidRDefault="00E37C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CFB" w:rsidRDefault="00E37C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E37CFB" w:rsidRDefault="00E37CFB" w:rsidP="00E37CFB">
      <w:pPr>
        <w:rPr>
          <w:rFonts w:ascii="Times New Roman" w:hAnsi="Times New Roman" w:cs="Times New Roman"/>
          <w:sz w:val="28"/>
          <w:szCs w:val="28"/>
        </w:rPr>
      </w:pPr>
    </w:p>
    <w:p w:rsidR="00E37CFB" w:rsidRDefault="00E37CFB" w:rsidP="00E37C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 участников публичных консультаций:</w:t>
      </w:r>
    </w:p>
    <w:p w:rsidR="00E37CFB" w:rsidRDefault="00E37CFB" w:rsidP="00E37C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E37CFB" w:rsidRDefault="00E37CFB" w:rsidP="00E37CF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E37CFB" w:rsidRDefault="00E37CFB" w:rsidP="00E37CF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Постановлению Администрации Атяшевского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района </w:t>
      </w:r>
      <w:r w:rsidR="004C35C3" w:rsidRPr="004C35C3">
        <w:rPr>
          <w:rFonts w:ascii="Times New Roman" w:hAnsi="Times New Roman" w:cs="Times New Roman"/>
          <w:bCs/>
          <w:sz w:val="28"/>
          <w:szCs w:val="28"/>
        </w:rPr>
        <w:t xml:space="preserve">от 31 августа 2012 </w:t>
      </w:r>
      <w:r w:rsidR="004C35C3" w:rsidRPr="004C35C3">
        <w:rPr>
          <w:rFonts w:ascii="Times New Roman" w:hAnsi="Times New Roman" w:cs="Times New Roman"/>
          <w:bCs/>
          <w:sz w:val="28"/>
          <w:szCs w:val="28"/>
        </w:rPr>
        <w:lastRenderedPageBreak/>
        <w:t>года № 831 «Об утверждении  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имущества казны Атяшевского муниципального района»</w:t>
      </w:r>
      <w:r w:rsidR="004C35C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предложений от заинтересованных лиц не поступило.</w:t>
      </w:r>
    </w:p>
    <w:p w:rsidR="00E37CFB" w:rsidRDefault="00E37CFB" w:rsidP="00E37CFB">
      <w:pPr>
        <w:rPr>
          <w:rFonts w:ascii="Times New Roman" w:hAnsi="Times New Roman" w:cs="Times New Roman"/>
          <w:bCs/>
          <w:sz w:val="28"/>
          <w:szCs w:val="28"/>
        </w:rPr>
      </w:pPr>
    </w:p>
    <w:p w:rsidR="004C35C3" w:rsidRDefault="00E37CFB" w:rsidP="004C35C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Начальник правового управления  </w:t>
      </w:r>
    </w:p>
    <w:p w:rsidR="004C35C3" w:rsidRDefault="004C35C3" w:rsidP="004C35C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Атяшевского </w:t>
      </w:r>
      <w:bookmarkStart w:id="0" w:name="_GoBack"/>
      <w:bookmarkEnd w:id="0"/>
    </w:p>
    <w:p w:rsidR="00E37CFB" w:rsidRPr="004C35C3" w:rsidRDefault="004C35C3" w:rsidP="004C35C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E37CFB">
        <w:rPr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</w:t>
      </w:r>
      <w:r w:rsidR="00E37CFB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</w:t>
      </w:r>
      <w:proofErr w:type="spellStart"/>
      <w:r w:rsidR="00E37CFB">
        <w:rPr>
          <w:rFonts w:ascii="Times New Roman" w:hAnsi="Times New Roman" w:cs="Times New Roman"/>
          <w:bCs/>
          <w:sz w:val="28"/>
          <w:szCs w:val="28"/>
        </w:rPr>
        <w:t>Л.Г.Гребнева</w:t>
      </w:r>
      <w:proofErr w:type="spellEnd"/>
    </w:p>
    <w:p w:rsidR="00EF10D6" w:rsidRDefault="00EF10D6"/>
    <w:sectPr w:rsidR="00EF1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FB"/>
    <w:rsid w:val="004C35C3"/>
    <w:rsid w:val="00E37CFB"/>
    <w:rsid w:val="00EF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CFB"/>
  </w:style>
  <w:style w:type="paragraph" w:styleId="1">
    <w:name w:val="heading 1"/>
    <w:basedOn w:val="a"/>
    <w:next w:val="a"/>
    <w:link w:val="10"/>
    <w:uiPriority w:val="9"/>
    <w:qFormat/>
    <w:rsid w:val="00E37C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7C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CFB"/>
  </w:style>
  <w:style w:type="paragraph" w:styleId="1">
    <w:name w:val="heading 1"/>
    <w:basedOn w:val="a"/>
    <w:next w:val="a"/>
    <w:link w:val="10"/>
    <w:uiPriority w:val="9"/>
    <w:qFormat/>
    <w:rsid w:val="00E37C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7C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2017-04-04T12:08:00Z</dcterms:created>
  <dcterms:modified xsi:type="dcterms:W3CDTF">2017-04-04T12:22:00Z</dcterms:modified>
</cp:coreProperties>
</file>