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C9F" w:rsidRPr="00571ECF" w:rsidRDefault="00693930" w:rsidP="00571E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1ECF">
        <w:rPr>
          <w:rFonts w:ascii="Times New Roman" w:hAnsi="Times New Roman" w:cs="Times New Roman"/>
          <w:b/>
          <w:sz w:val="28"/>
          <w:szCs w:val="28"/>
        </w:rPr>
        <w:t xml:space="preserve">Отчет о ходе реализации и оценке эффективности </w:t>
      </w:r>
      <w:r w:rsidR="0060590E" w:rsidRPr="00571ECF">
        <w:rPr>
          <w:rFonts w:ascii="Times New Roman" w:hAnsi="Times New Roman" w:cs="Times New Roman"/>
          <w:b/>
          <w:sz w:val="28"/>
          <w:szCs w:val="28"/>
        </w:rPr>
        <w:t xml:space="preserve">Муниципальной программы Атяшевского муниципального района </w:t>
      </w:r>
      <w:r w:rsidRPr="00571ECF">
        <w:rPr>
          <w:rFonts w:ascii="Times New Roman" w:hAnsi="Times New Roman" w:cs="Times New Roman"/>
          <w:b/>
          <w:sz w:val="28"/>
          <w:szCs w:val="28"/>
        </w:rPr>
        <w:t xml:space="preserve">«Энергосбережение и повышение энергетической эффективности в </w:t>
      </w:r>
      <w:proofErr w:type="spellStart"/>
      <w:r w:rsidRPr="00571ECF">
        <w:rPr>
          <w:rFonts w:ascii="Times New Roman" w:hAnsi="Times New Roman" w:cs="Times New Roman"/>
          <w:b/>
          <w:sz w:val="28"/>
          <w:szCs w:val="28"/>
        </w:rPr>
        <w:t>Атяшевском</w:t>
      </w:r>
      <w:proofErr w:type="spellEnd"/>
      <w:r w:rsidRPr="00571ECF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 на 2014-20</w:t>
      </w:r>
      <w:r w:rsidR="0060590E" w:rsidRPr="00571ECF">
        <w:rPr>
          <w:rFonts w:ascii="Times New Roman" w:hAnsi="Times New Roman" w:cs="Times New Roman"/>
          <w:b/>
          <w:sz w:val="28"/>
          <w:szCs w:val="28"/>
        </w:rPr>
        <w:t xml:space="preserve">16 </w:t>
      </w:r>
      <w:r w:rsidRPr="00571ECF">
        <w:rPr>
          <w:rFonts w:ascii="Times New Roman" w:hAnsi="Times New Roman" w:cs="Times New Roman"/>
          <w:b/>
          <w:sz w:val="28"/>
          <w:szCs w:val="28"/>
        </w:rPr>
        <w:t>годы»</w:t>
      </w:r>
      <w:r w:rsidR="0060590E" w:rsidRPr="00571ECF">
        <w:rPr>
          <w:rFonts w:ascii="Times New Roman" w:hAnsi="Times New Roman" w:cs="Times New Roman"/>
          <w:b/>
          <w:sz w:val="28"/>
          <w:szCs w:val="28"/>
        </w:rPr>
        <w:t xml:space="preserve"> за 2016 год</w:t>
      </w:r>
    </w:p>
    <w:p w:rsidR="0060590E" w:rsidRPr="00571ECF" w:rsidRDefault="00571ECF" w:rsidP="00571EC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1ECF">
        <w:rPr>
          <w:rFonts w:ascii="Times New Roman" w:hAnsi="Times New Roman" w:cs="Times New Roman"/>
          <w:sz w:val="28"/>
          <w:szCs w:val="28"/>
        </w:rPr>
        <w:t xml:space="preserve">Муниципальная программа Атяшевского муниципального района «Энергосбережение и повышение энергетической эффективности в </w:t>
      </w:r>
      <w:proofErr w:type="spellStart"/>
      <w:r w:rsidRPr="00571ECF">
        <w:rPr>
          <w:rFonts w:ascii="Times New Roman" w:hAnsi="Times New Roman" w:cs="Times New Roman"/>
          <w:sz w:val="28"/>
          <w:szCs w:val="28"/>
        </w:rPr>
        <w:t>Атяшевском</w:t>
      </w:r>
      <w:proofErr w:type="spellEnd"/>
      <w:r w:rsidRPr="00571ECF">
        <w:rPr>
          <w:rFonts w:ascii="Times New Roman" w:hAnsi="Times New Roman" w:cs="Times New Roman"/>
          <w:sz w:val="28"/>
          <w:szCs w:val="28"/>
        </w:rPr>
        <w:t xml:space="preserve"> муниципальном районе на 2014-2016 годы» (утв. постановлением Администрации Атяшевского муниципального района от 25.12.2013 г. №836) разработана с целью повышения энергетической эффективности в бюджетной сфере района и сокращения бюджетных расходов на обеспечение энергоресурсами.</w:t>
      </w:r>
      <w:r w:rsidR="0060590E" w:rsidRPr="00571ECF">
        <w:rPr>
          <w:rFonts w:ascii="Times New Roman" w:hAnsi="Times New Roman" w:cs="Times New Roman"/>
          <w:sz w:val="28"/>
          <w:szCs w:val="28"/>
        </w:rPr>
        <w:t xml:space="preserve"> Разработчик и ответственный и</w:t>
      </w:r>
      <w:r w:rsidRPr="00571ECF">
        <w:rPr>
          <w:rFonts w:ascii="Times New Roman" w:hAnsi="Times New Roman" w:cs="Times New Roman"/>
          <w:sz w:val="28"/>
          <w:szCs w:val="28"/>
        </w:rPr>
        <w:t>сполнитель управление строительства, архитектуры и ЖКХ Администрации Атяшевского муниципального района</w:t>
      </w:r>
    </w:p>
    <w:p w:rsidR="00571ECF" w:rsidRPr="00571ECF" w:rsidRDefault="00571ECF" w:rsidP="00571ECF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1ECF">
        <w:rPr>
          <w:rFonts w:ascii="Times New Roman" w:hAnsi="Times New Roman" w:cs="Times New Roman"/>
          <w:sz w:val="28"/>
          <w:szCs w:val="28"/>
        </w:rPr>
        <w:t xml:space="preserve">Достижению целей программы способствует выполнение в бюджетных </w:t>
      </w:r>
      <w:proofErr w:type="gramStart"/>
      <w:r w:rsidRPr="00571ECF">
        <w:rPr>
          <w:rFonts w:ascii="Times New Roman" w:hAnsi="Times New Roman" w:cs="Times New Roman"/>
          <w:sz w:val="28"/>
          <w:szCs w:val="28"/>
        </w:rPr>
        <w:t>учреждениях</w:t>
      </w:r>
      <w:proofErr w:type="gramEnd"/>
      <w:r w:rsidRPr="00571ECF">
        <w:rPr>
          <w:rFonts w:ascii="Times New Roman" w:hAnsi="Times New Roman" w:cs="Times New Roman"/>
          <w:sz w:val="28"/>
          <w:szCs w:val="28"/>
        </w:rPr>
        <w:t xml:space="preserve"> следующих мероприятий:</w:t>
      </w:r>
    </w:p>
    <w:p w:rsidR="0060590E" w:rsidRPr="00571ECF" w:rsidRDefault="00571ECF" w:rsidP="00571ECF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1ECF">
        <w:rPr>
          <w:rFonts w:ascii="Times New Roman" w:hAnsi="Times New Roman" w:cs="Times New Roman"/>
          <w:sz w:val="28"/>
          <w:szCs w:val="28"/>
        </w:rPr>
        <w:t>- установка и замена приборов учета;</w:t>
      </w:r>
    </w:p>
    <w:p w:rsidR="00571ECF" w:rsidRPr="00571ECF" w:rsidRDefault="00571ECF" w:rsidP="00571ECF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1ECF">
        <w:rPr>
          <w:rFonts w:ascii="Times New Roman" w:hAnsi="Times New Roman" w:cs="Times New Roman"/>
          <w:sz w:val="28"/>
          <w:szCs w:val="28"/>
        </w:rPr>
        <w:t xml:space="preserve">- замена оборудования на </w:t>
      </w:r>
      <w:proofErr w:type="gramStart"/>
      <w:r w:rsidRPr="00571ECF">
        <w:rPr>
          <w:rFonts w:ascii="Times New Roman" w:hAnsi="Times New Roman" w:cs="Times New Roman"/>
          <w:sz w:val="28"/>
          <w:szCs w:val="28"/>
        </w:rPr>
        <w:t>энергосберегающее</w:t>
      </w:r>
      <w:proofErr w:type="gramEnd"/>
      <w:r w:rsidRPr="00571ECF">
        <w:rPr>
          <w:rFonts w:ascii="Times New Roman" w:hAnsi="Times New Roman" w:cs="Times New Roman"/>
          <w:sz w:val="28"/>
          <w:szCs w:val="28"/>
        </w:rPr>
        <w:t>;</w:t>
      </w:r>
    </w:p>
    <w:p w:rsidR="00571ECF" w:rsidRPr="00571ECF" w:rsidRDefault="00571ECF" w:rsidP="00571ECF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1ECF">
        <w:rPr>
          <w:rFonts w:ascii="Times New Roman" w:hAnsi="Times New Roman" w:cs="Times New Roman"/>
          <w:sz w:val="28"/>
          <w:szCs w:val="28"/>
        </w:rPr>
        <w:t>- утепление зданий.</w:t>
      </w:r>
    </w:p>
    <w:p w:rsidR="00571ECF" w:rsidRPr="00571ECF" w:rsidRDefault="00571ECF" w:rsidP="00571ECF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1ECF">
        <w:rPr>
          <w:rFonts w:ascii="Times New Roman" w:hAnsi="Times New Roman" w:cs="Times New Roman"/>
          <w:sz w:val="28"/>
          <w:szCs w:val="28"/>
        </w:rPr>
        <w:t>Для реализации данных мероприятий в 2016 году, программой предусмотрены 6991,7 тыс</w:t>
      </w:r>
      <w:proofErr w:type="gramStart"/>
      <w:r w:rsidRPr="00571EC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571ECF">
        <w:rPr>
          <w:rFonts w:ascii="Times New Roman" w:hAnsi="Times New Roman" w:cs="Times New Roman"/>
          <w:sz w:val="28"/>
          <w:szCs w:val="28"/>
        </w:rPr>
        <w:t xml:space="preserve">уб. в том числе 50 тыс.руб. средства местного бюджета Атяшевского муниципального района. </w:t>
      </w:r>
    </w:p>
    <w:p w:rsidR="00571ECF" w:rsidRPr="00571ECF" w:rsidRDefault="00571ECF" w:rsidP="00571ECF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1ECF">
        <w:rPr>
          <w:rFonts w:ascii="Times New Roman" w:hAnsi="Times New Roman" w:cs="Times New Roman"/>
          <w:sz w:val="28"/>
          <w:szCs w:val="28"/>
        </w:rPr>
        <w:t xml:space="preserve">Данные мероприятия планировались с учетом </w:t>
      </w:r>
      <w:proofErr w:type="spellStart"/>
      <w:r w:rsidRPr="00571ECF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571ECF">
        <w:rPr>
          <w:rFonts w:ascii="Times New Roman" w:hAnsi="Times New Roman" w:cs="Times New Roman"/>
          <w:sz w:val="28"/>
          <w:szCs w:val="28"/>
        </w:rPr>
        <w:t xml:space="preserve"> из республиканского бюджета Республики Мордовия и местного бюджета Атяшевского муниципального района.</w:t>
      </w:r>
    </w:p>
    <w:p w:rsidR="0060590E" w:rsidRPr="00571ECF" w:rsidRDefault="00571ECF" w:rsidP="00571EC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1ECF">
        <w:rPr>
          <w:rFonts w:ascii="Times New Roman" w:hAnsi="Times New Roman" w:cs="Times New Roman"/>
          <w:sz w:val="28"/>
          <w:szCs w:val="28"/>
        </w:rPr>
        <w:t xml:space="preserve">По причине отсутствия </w:t>
      </w:r>
      <w:proofErr w:type="spellStart"/>
      <w:r w:rsidRPr="00571ECF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571ECF">
        <w:rPr>
          <w:rFonts w:ascii="Times New Roman" w:hAnsi="Times New Roman" w:cs="Times New Roman"/>
          <w:sz w:val="28"/>
          <w:szCs w:val="28"/>
        </w:rPr>
        <w:t xml:space="preserve">, мероприятия за счет программы из местного бюджета не финансировались и в </w:t>
      </w:r>
      <w:proofErr w:type="gramStart"/>
      <w:r w:rsidRPr="00571ECF">
        <w:rPr>
          <w:rFonts w:ascii="Times New Roman" w:hAnsi="Times New Roman" w:cs="Times New Roman"/>
          <w:sz w:val="28"/>
          <w:szCs w:val="28"/>
        </w:rPr>
        <w:t>большинстве</w:t>
      </w:r>
      <w:proofErr w:type="gramEnd"/>
      <w:r w:rsidRPr="00571ECF">
        <w:rPr>
          <w:rFonts w:ascii="Times New Roman" w:hAnsi="Times New Roman" w:cs="Times New Roman"/>
          <w:sz w:val="28"/>
          <w:szCs w:val="28"/>
        </w:rPr>
        <w:t xml:space="preserve"> своем не исполнены. </w:t>
      </w:r>
    </w:p>
    <w:p w:rsidR="00571ECF" w:rsidRPr="00571ECF" w:rsidRDefault="00571ECF" w:rsidP="00571ECF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1ECF">
        <w:rPr>
          <w:rFonts w:ascii="Times New Roman" w:eastAsia="Times New Roman" w:hAnsi="Times New Roman" w:cs="Times New Roman"/>
          <w:sz w:val="28"/>
          <w:szCs w:val="28"/>
        </w:rPr>
        <w:t>Степень реализации основных мероприятий</w:t>
      </w:r>
      <w:r w:rsidRPr="00571ECF">
        <w:rPr>
          <w:rFonts w:ascii="Times New Roman" w:eastAsia="Times New Roman" w:hAnsi="Times New Roman" w:cs="Times New Roman"/>
          <w:sz w:val="28"/>
          <w:szCs w:val="28"/>
        </w:rPr>
        <w:t xml:space="preserve"> составила 0%.</w:t>
      </w:r>
    </w:p>
    <w:p w:rsidR="00571ECF" w:rsidRPr="00571ECF" w:rsidRDefault="00571ECF" w:rsidP="00571EC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1E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Степень соответствия запланированному уровню затрат - </w:t>
      </w:r>
      <w:r w:rsidRPr="00571ECF">
        <w:rPr>
          <w:rFonts w:ascii="Times New Roman" w:eastAsia="Times New Roman" w:hAnsi="Times New Roman" w:cs="Times New Roman"/>
          <w:bCs/>
          <w:sz w:val="28"/>
          <w:szCs w:val="28"/>
        </w:rPr>
        <w:t>0%</w:t>
      </w:r>
    </w:p>
    <w:p w:rsidR="00571ECF" w:rsidRPr="00571ECF" w:rsidRDefault="00571ECF" w:rsidP="00571ECF">
      <w:pPr>
        <w:spacing w:after="0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71E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эффективности использования средств - </w:t>
      </w:r>
      <w:r w:rsidRPr="00571ECF">
        <w:rPr>
          <w:rFonts w:ascii="Times New Roman" w:eastAsia="Times New Roman" w:hAnsi="Times New Roman" w:cs="Times New Roman"/>
          <w:bCs/>
          <w:sz w:val="28"/>
          <w:szCs w:val="28"/>
        </w:rPr>
        <w:t>0%</w:t>
      </w:r>
    </w:p>
    <w:p w:rsidR="00571ECF" w:rsidRPr="00571ECF" w:rsidRDefault="00571ECF" w:rsidP="00571ECF">
      <w:pPr>
        <w:spacing w:after="0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1EC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Общая степень достижения целей программы – 154,2%</w:t>
      </w:r>
    </w:p>
    <w:p w:rsidR="00571ECF" w:rsidRPr="00571ECF" w:rsidRDefault="00571ECF" w:rsidP="00571EC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1ECF">
        <w:rPr>
          <w:rFonts w:ascii="Times New Roman" w:hAnsi="Times New Roman" w:cs="Times New Roman"/>
          <w:sz w:val="28"/>
          <w:szCs w:val="28"/>
        </w:rPr>
        <w:t>За счет рационального потребления энергетических ресурсов удалось перевыполнить плановые значения показателей целевых индикаторов.</w:t>
      </w:r>
    </w:p>
    <w:p w:rsidR="00571ECF" w:rsidRPr="00571ECF" w:rsidRDefault="00571ECF" w:rsidP="00571ECF">
      <w:pPr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571ECF">
        <w:rPr>
          <w:rFonts w:ascii="Times New Roman" w:eastAsia="Times New Roman" w:hAnsi="Times New Roman" w:cs="Times New Roman"/>
          <w:color w:val="000000"/>
          <w:sz w:val="28"/>
          <w:szCs w:val="28"/>
        </w:rPr>
        <w:t>есмотря на перевыполнение показателей целевых индикаторов, уровень эффективности реализации программы составил 0%, Так как, показатели достигнуты не за счет выполнения программных мероприятий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571E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71ECF">
        <w:rPr>
          <w:rFonts w:ascii="Times New Roman" w:hAnsi="Times New Roman" w:cs="Times New Roman"/>
          <w:sz w:val="28"/>
          <w:szCs w:val="28"/>
        </w:rPr>
        <w:t xml:space="preserve">Муниципальная программа Атяшевского муниципального района «Энергосбережение и повышение энергетической эффективности в </w:t>
      </w:r>
      <w:proofErr w:type="spellStart"/>
      <w:r w:rsidRPr="00571ECF">
        <w:rPr>
          <w:rFonts w:ascii="Times New Roman" w:hAnsi="Times New Roman" w:cs="Times New Roman"/>
          <w:sz w:val="28"/>
          <w:szCs w:val="28"/>
        </w:rPr>
        <w:t>Атяшевском</w:t>
      </w:r>
      <w:proofErr w:type="spellEnd"/>
      <w:r w:rsidRPr="00571ECF">
        <w:rPr>
          <w:rFonts w:ascii="Times New Roman" w:hAnsi="Times New Roman" w:cs="Times New Roman"/>
          <w:sz w:val="28"/>
          <w:szCs w:val="28"/>
        </w:rPr>
        <w:t xml:space="preserve"> муниципальном районе на 2014-2016 годы», признана неэффективной </w:t>
      </w:r>
    </w:p>
    <w:p w:rsidR="00571ECF" w:rsidRDefault="00571ECF" w:rsidP="00571EC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  <w:sectPr w:rsidR="00571ECF" w:rsidSect="00571ECF">
          <w:pgSz w:w="11906" w:h="16838"/>
          <w:pgMar w:top="993" w:right="850" w:bottom="1134" w:left="1701" w:header="708" w:footer="708" w:gutter="0"/>
          <w:cols w:space="708"/>
          <w:docGrid w:linePitch="360"/>
        </w:sectPr>
      </w:pPr>
    </w:p>
    <w:tbl>
      <w:tblPr>
        <w:tblW w:w="15452" w:type="dxa"/>
        <w:tblInd w:w="-318" w:type="dxa"/>
        <w:tblLayout w:type="fixed"/>
        <w:tblLook w:val="04A0"/>
      </w:tblPr>
      <w:tblGrid>
        <w:gridCol w:w="836"/>
        <w:gridCol w:w="866"/>
        <w:gridCol w:w="992"/>
        <w:gridCol w:w="709"/>
        <w:gridCol w:w="1134"/>
        <w:gridCol w:w="851"/>
        <w:gridCol w:w="1134"/>
        <w:gridCol w:w="1275"/>
        <w:gridCol w:w="2552"/>
        <w:gridCol w:w="992"/>
        <w:gridCol w:w="851"/>
        <w:gridCol w:w="1417"/>
        <w:gridCol w:w="1843"/>
      </w:tblGrid>
      <w:tr w:rsidR="00571ECF" w:rsidRPr="00571ECF" w:rsidTr="00571ECF">
        <w:trPr>
          <w:trHeight w:val="1128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CF" w:rsidRPr="00956EB3" w:rsidRDefault="00571ECF" w:rsidP="00421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Информация по выполнению основных мероприятий за 2016 год</w:t>
            </w:r>
          </w:p>
        </w:tc>
        <w:tc>
          <w:tcPr>
            <w:tcW w:w="51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CF" w:rsidRPr="00956EB3" w:rsidRDefault="00571ECF" w:rsidP="00421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Оценка использования финансовых средств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CF" w:rsidRPr="00956EB3" w:rsidRDefault="00571ECF" w:rsidP="00421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sz w:val="20"/>
                <w:szCs w:val="20"/>
              </w:rPr>
              <w:t>Информация по целевым индикаторам муниципальной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CF" w:rsidRPr="00956EB3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Уровень эффективности реализации программы</w:t>
            </w:r>
          </w:p>
        </w:tc>
      </w:tr>
      <w:tr w:rsidR="00571ECF" w:rsidRPr="00571ECF" w:rsidTr="00571ECF">
        <w:trPr>
          <w:trHeight w:val="3331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71ECF" w:rsidRPr="00956EB3" w:rsidRDefault="00571ECF" w:rsidP="00421CC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Число основных мероприятий, запл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анированных к реализации в 2016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г., единиц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71ECF" w:rsidRPr="00956EB3" w:rsidRDefault="00571ECF" w:rsidP="00421CC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Число выполненных основных мероприятий, 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71ECF" w:rsidRPr="00956EB3" w:rsidRDefault="00571ECF" w:rsidP="00421CC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sz w:val="20"/>
                <w:szCs w:val="20"/>
              </w:rPr>
              <w:t>Степень реализации основных мероприятий, %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71ECF" w:rsidRPr="00956EB3" w:rsidRDefault="00571ECF" w:rsidP="00421CC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71ECF" w:rsidRPr="00956EB3" w:rsidRDefault="00571ECF" w:rsidP="00421CC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Объем финансовых средств, запланированный по программе на 2016 г., тыс. рублей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71ECF" w:rsidRPr="00956EB3" w:rsidRDefault="00571ECF" w:rsidP="00421CC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Фактически освоенный объем финансирования программы за 2016 г., тыс. рублей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71ECF" w:rsidRPr="00956EB3" w:rsidRDefault="00571ECF" w:rsidP="00421CC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Степень соответствия запланированному уровню затрат, %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571ECF" w:rsidRPr="00956EB3" w:rsidRDefault="00571ECF" w:rsidP="00421CC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Оценка эффективности использования средств, 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CF" w:rsidRPr="00956EB3" w:rsidRDefault="00571ECF" w:rsidP="00421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показателя,    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71ECF" w:rsidRPr="00956EB3" w:rsidRDefault="00571ECF" w:rsidP="00421CC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sz w:val="20"/>
                <w:szCs w:val="20"/>
              </w:rPr>
              <w:t>Целевое значение на 2016 г.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71ECF" w:rsidRPr="00956EB3" w:rsidRDefault="00571ECF" w:rsidP="00421CC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sz w:val="20"/>
                <w:szCs w:val="20"/>
              </w:rPr>
              <w:t>Фактическое значение за 2016 г.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71ECF" w:rsidRPr="00956EB3" w:rsidRDefault="00571ECF" w:rsidP="00421CC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sz w:val="20"/>
                <w:szCs w:val="20"/>
              </w:rPr>
              <w:t>Степень достижения целевого значений, %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71ECF" w:rsidRPr="00956EB3" w:rsidRDefault="00571ECF" w:rsidP="00421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71ECF" w:rsidRPr="00571ECF" w:rsidTr="00571ECF">
        <w:trPr>
          <w:trHeight w:val="111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CF" w:rsidRPr="00956EB3" w:rsidRDefault="00571ECF" w:rsidP="00421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CF" w:rsidRPr="00956EB3" w:rsidRDefault="00571ECF" w:rsidP="00421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CF" w:rsidRDefault="00571ECF" w:rsidP="00421C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=</w:t>
            </w:r>
          </w:p>
          <w:p w:rsidR="00571ECF" w:rsidRPr="00956EB3" w:rsidRDefault="00571ECF" w:rsidP="00421C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*100%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CF" w:rsidRPr="00956EB3" w:rsidRDefault="00571ECF" w:rsidP="00421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CF" w:rsidRPr="00956EB3" w:rsidRDefault="00571ECF" w:rsidP="00421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CF" w:rsidRPr="00956EB3" w:rsidRDefault="00571ECF" w:rsidP="00421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CF" w:rsidRDefault="00571ECF" w:rsidP="00421C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=</w:t>
            </w:r>
          </w:p>
          <w:p w:rsidR="00571ECF" w:rsidRPr="00956EB3" w:rsidRDefault="00571ECF" w:rsidP="00421C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*100%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71ECF" w:rsidRDefault="00571ECF" w:rsidP="00421C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=</w:t>
            </w:r>
          </w:p>
          <w:p w:rsidR="00571ECF" w:rsidRPr="00956EB3" w:rsidRDefault="00571ECF" w:rsidP="00421C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*100%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CF" w:rsidRPr="00956EB3" w:rsidRDefault="00571ECF" w:rsidP="00421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CF" w:rsidRPr="00956EB3" w:rsidRDefault="00571ECF" w:rsidP="00421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CF" w:rsidRPr="00956EB3" w:rsidRDefault="00571ECF" w:rsidP="00421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CF" w:rsidRDefault="00571ECF" w:rsidP="00421CCE">
            <w:pPr>
              <w:spacing w:after="0" w:line="240" w:lineRule="auto"/>
              <w:ind w:left="-94" w:right="-12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=</w:t>
            </w:r>
          </w:p>
          <w:p w:rsidR="00571ECF" w:rsidRPr="00956EB3" w:rsidRDefault="00571ECF" w:rsidP="00421CCE">
            <w:pPr>
              <w:spacing w:after="0" w:line="240" w:lineRule="auto"/>
              <w:ind w:left="-94" w:right="-12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*100%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CF" w:rsidRDefault="00571ECF" w:rsidP="00421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= </w:t>
            </w:r>
          </w:p>
          <w:p w:rsidR="00571ECF" w:rsidRPr="00956EB3" w:rsidRDefault="00571ECF" w:rsidP="00421C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общая степень  достижения цели*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8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столбец/100%</w:t>
            </w:r>
          </w:p>
        </w:tc>
      </w:tr>
      <w:tr w:rsidR="00571ECF" w:rsidRPr="00571ECF" w:rsidTr="00571ECF">
        <w:trPr>
          <w:trHeight w:val="1058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71ECF" w:rsidRPr="00571ECF" w:rsidRDefault="00571ECF" w:rsidP="00421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6 991,7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421C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 Доля расходов бюджета МО на обеспечение энергетическими ресурсами БУ, 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102,6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1ECF" w:rsidRPr="00571ECF" w:rsidRDefault="00571ECF" w:rsidP="00421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571ECF" w:rsidRPr="00571ECF" w:rsidTr="00571ECF">
        <w:trPr>
          <w:trHeight w:val="1407"/>
        </w:trPr>
        <w:tc>
          <w:tcPr>
            <w:tcW w:w="26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 Экономия ЭЭ в натуральном выражении, тыс</w:t>
            </w:r>
            <w:proofErr w:type="gramStart"/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71ECF" w:rsidRPr="00571ECF" w:rsidRDefault="00571ECF" w:rsidP="00571EC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71ECF" w:rsidRPr="00571ECF" w:rsidTr="00571ECF">
        <w:trPr>
          <w:trHeight w:val="1260"/>
        </w:trPr>
        <w:tc>
          <w:tcPr>
            <w:tcW w:w="26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71ECF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респуб-кий</w:t>
            </w:r>
            <w:proofErr w:type="spellEnd"/>
            <w:r w:rsidRPr="00571E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6 941,7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3. Экономия ЭЭ  в стоимостном выражении, </w:t>
            </w:r>
            <w:proofErr w:type="spellStart"/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тыс</w:t>
            </w:r>
            <w:proofErr w:type="gramStart"/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sz w:val="20"/>
                <w:szCs w:val="20"/>
              </w:rPr>
              <w:t>17,8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358,1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71ECF" w:rsidRPr="00571ECF" w:rsidTr="00571ECF">
        <w:trPr>
          <w:trHeight w:val="1123"/>
        </w:trPr>
        <w:tc>
          <w:tcPr>
            <w:tcW w:w="26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4. Экономия ТЭ в натуральном </w:t>
            </w:r>
            <w:proofErr w:type="gramStart"/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выражении</w:t>
            </w:r>
            <w:proofErr w:type="gramEnd"/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Гкал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71ECF" w:rsidRPr="00571ECF" w:rsidTr="00571ECF">
        <w:trPr>
          <w:trHeight w:val="1677"/>
        </w:trPr>
        <w:tc>
          <w:tcPr>
            <w:tcW w:w="26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средства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 Экономия ТЭ  в стоимостном выражении, </w:t>
            </w:r>
            <w:proofErr w:type="spellStart"/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тыс</w:t>
            </w:r>
            <w:proofErr w:type="gramStart"/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sz w:val="20"/>
                <w:szCs w:val="20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45,3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71ECF" w:rsidRPr="00571ECF" w:rsidTr="00571ECF">
        <w:trPr>
          <w:trHeight w:val="837"/>
        </w:trPr>
        <w:tc>
          <w:tcPr>
            <w:tcW w:w="26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6. Экономия воды в натуральном выражении, тыс</w:t>
            </w:r>
            <w:proofErr w:type="gramStart"/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уб.м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71ECF" w:rsidRPr="00571ECF" w:rsidTr="00571ECF">
        <w:trPr>
          <w:trHeight w:val="820"/>
        </w:trPr>
        <w:tc>
          <w:tcPr>
            <w:tcW w:w="26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7. Экономия воды в стоимостном выражении, </w:t>
            </w:r>
            <w:proofErr w:type="spellStart"/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тыс</w:t>
            </w:r>
            <w:proofErr w:type="gramStart"/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13,57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161,5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71ECF" w:rsidRPr="00571ECF" w:rsidTr="00571ECF">
        <w:trPr>
          <w:trHeight w:val="833"/>
        </w:trPr>
        <w:tc>
          <w:tcPr>
            <w:tcW w:w="26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 Экономия природного газа  в натуральном выражении, тыс</w:t>
            </w:r>
            <w:proofErr w:type="gramStart"/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уб.м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115,4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71ECF" w:rsidRPr="00571ECF" w:rsidTr="00571ECF">
        <w:trPr>
          <w:trHeight w:val="702"/>
        </w:trPr>
        <w:tc>
          <w:tcPr>
            <w:tcW w:w="26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9. Экономия природного газа  в стоимостном выражении, </w:t>
            </w:r>
            <w:proofErr w:type="spellStart"/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тыс</w:t>
            </w:r>
            <w:proofErr w:type="gramStart"/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19,58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360,1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71ECF" w:rsidRPr="00571ECF" w:rsidTr="00571ECF">
        <w:trPr>
          <w:trHeight w:val="955"/>
        </w:trPr>
        <w:tc>
          <w:tcPr>
            <w:tcW w:w="26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 общая степень достижения целей программы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CF" w:rsidRPr="00571ECF" w:rsidRDefault="00571ECF" w:rsidP="0057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1ECF">
              <w:rPr>
                <w:rFonts w:ascii="Times New Roman" w:eastAsia="Times New Roman" w:hAnsi="Times New Roman" w:cs="Times New Roman"/>
                <w:sz w:val="20"/>
                <w:szCs w:val="20"/>
              </w:rPr>
              <w:t>154,2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71ECF" w:rsidRPr="00571ECF" w:rsidRDefault="00571ECF" w:rsidP="00571E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571ECF" w:rsidRDefault="00571ECF" w:rsidP="0060590E">
      <w:pPr>
        <w:jc w:val="both"/>
        <w:sectPr w:rsidR="00571ECF" w:rsidSect="00571ECF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571ECF" w:rsidRDefault="00571ECF" w:rsidP="00571ECF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 конце 2016 года ответственным исполнителем программы проведен анализ эффективности реализации, который показал неэффективность Муниципальной программы.</w:t>
      </w:r>
    </w:p>
    <w:p w:rsidR="00571ECF" w:rsidRPr="00571ECF" w:rsidRDefault="00571ECF" w:rsidP="00571ECF">
      <w:pPr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1ECF">
        <w:rPr>
          <w:rFonts w:ascii="Times New Roman" w:hAnsi="Times New Roman" w:cs="Times New Roman"/>
          <w:sz w:val="28"/>
          <w:szCs w:val="28"/>
        </w:rPr>
        <w:t>По итогам работы, в Муниципальную программу были внесены изменения (утв. Постановлением Администрации Атяшевского муниципального района от 19 декабря 2016 г. №668)</w:t>
      </w:r>
    </w:p>
    <w:p w:rsidR="00571ECF" w:rsidRDefault="00571ECF" w:rsidP="0060590E">
      <w:pPr>
        <w:jc w:val="both"/>
      </w:pPr>
    </w:p>
    <w:sectPr w:rsidR="00571ECF" w:rsidSect="002F7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93930"/>
    <w:rsid w:val="00214C9F"/>
    <w:rsid w:val="002F7982"/>
    <w:rsid w:val="00571ECF"/>
    <w:rsid w:val="0060590E"/>
    <w:rsid w:val="00693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9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590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3">
    <w:name w:val="Таблицы (моноширинный)"/>
    <w:basedOn w:val="a"/>
    <w:next w:val="a"/>
    <w:rsid w:val="00571ECF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3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2017-03-23T16:37:00Z</dcterms:created>
  <dcterms:modified xsi:type="dcterms:W3CDTF">2017-03-26T11:16:00Z</dcterms:modified>
</cp:coreProperties>
</file>