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5D" w:rsidRDefault="00C95D5D" w:rsidP="00C95D5D">
      <w:pPr>
        <w:spacing w:line="360" w:lineRule="auto"/>
        <w:ind w:right="-126"/>
        <w:rPr>
          <w:rFonts w:ascii="Segoe UI" w:hAnsi="Segoe UI" w:cs="Segoe UI"/>
          <w:b/>
          <w:noProof/>
        </w:rPr>
      </w:pPr>
      <w:bookmarkStart w:id="0" w:name="_GoBack"/>
      <w:bookmarkEnd w:id="0"/>
      <w:r>
        <w:rPr>
          <w:rFonts w:ascii="Segoe UI" w:hAnsi="Segoe UI" w:cs="Segoe UI"/>
          <w:b/>
          <w:noProof/>
        </w:rPr>
        <w:drawing>
          <wp:inline distT="0" distB="0" distL="0" distR="0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551DDB" w:rsidRPr="00E04FC7" w:rsidRDefault="00551DDB" w:rsidP="00551DDB">
      <w:pPr>
        <w:autoSpaceDE w:val="0"/>
        <w:autoSpaceDN w:val="0"/>
        <w:adjustRightInd w:val="0"/>
        <w:jc w:val="center"/>
        <w:rPr>
          <w:b/>
          <w:bCs/>
        </w:rPr>
      </w:pPr>
      <w:r w:rsidRPr="00E04FC7">
        <w:rPr>
          <w:b/>
          <w:bCs/>
        </w:rPr>
        <w:t xml:space="preserve">Управление </w:t>
      </w:r>
      <w:proofErr w:type="spellStart"/>
      <w:r w:rsidRPr="00E04FC7">
        <w:rPr>
          <w:b/>
          <w:bCs/>
        </w:rPr>
        <w:t>Росреестра</w:t>
      </w:r>
      <w:proofErr w:type="spellEnd"/>
      <w:r w:rsidRPr="00E04FC7">
        <w:rPr>
          <w:b/>
          <w:bCs/>
        </w:rPr>
        <w:t xml:space="preserve"> по Республике Мордовия продолжает </w:t>
      </w:r>
      <w:r w:rsidR="00E04FC7" w:rsidRPr="00E04FC7">
        <w:rPr>
          <w:b/>
          <w:bCs/>
        </w:rPr>
        <w:t xml:space="preserve">информировать о вступлении в силу с 2017 года </w:t>
      </w:r>
      <w:r w:rsidR="00E04FC7" w:rsidRPr="00E04FC7">
        <w:rPr>
          <w:b/>
        </w:rPr>
        <w:t>нового закона «О государственной регистрации недвижимости»</w:t>
      </w:r>
    </w:p>
    <w:p w:rsidR="00C95D5D" w:rsidRPr="00E04FC7" w:rsidRDefault="00C95D5D" w:rsidP="00C95D5D">
      <w:pPr>
        <w:shd w:val="clear" w:color="auto" w:fill="FFFFFF"/>
        <w:spacing w:line="240" w:lineRule="atLeast"/>
        <w:jc w:val="both"/>
        <w:rPr>
          <w:rFonts w:ascii="Segoe UI" w:hAnsi="Segoe UI" w:cs="Segoe UI"/>
        </w:rPr>
      </w:pPr>
    </w:p>
    <w:p w:rsidR="00E37E9D" w:rsidRDefault="00E37E9D" w:rsidP="00E37E9D">
      <w:pPr>
        <w:pStyle w:val="a7"/>
        <w:spacing w:before="0" w:beforeAutospacing="0" w:after="0" w:afterAutospacing="0"/>
        <w:ind w:firstLine="567"/>
        <w:jc w:val="both"/>
      </w:pPr>
      <w:r>
        <w:t>На смену действующему закону о регистрации недвижимого имущества (</w:t>
      </w:r>
      <w:r w:rsidRPr="00E37E9D">
        <w:t>Федеральный закон от 21 июля 1997 г. № 122-ФЗ</w:t>
      </w:r>
      <w:r>
        <w:t>) приходит новый (Федеральный зак</w:t>
      </w:r>
      <w:r w:rsidR="00F35E26">
        <w:t>он от 13 июля 2015 г. № 218-ФЗ «</w:t>
      </w:r>
      <w:r w:rsidRPr="00E37E9D">
        <w:t>О государственной регистрации недвижимости</w:t>
      </w:r>
      <w:r w:rsidR="00F35E26">
        <w:t>»</w:t>
      </w:r>
      <w:r>
        <w:t>). Государственная регистрация недвижимости в целом стала доступнее и проще.</w:t>
      </w:r>
    </w:p>
    <w:p w:rsidR="00E37E9D" w:rsidRDefault="00E37E9D" w:rsidP="00E37E9D">
      <w:pPr>
        <w:pStyle w:val="a7"/>
        <w:spacing w:before="0" w:beforeAutospacing="0" w:after="0" w:afterAutospacing="0"/>
        <w:ind w:firstLine="567"/>
        <w:jc w:val="both"/>
      </w:pPr>
      <w:r>
        <w:t>Так, будет сформирован Единый государственный реестр недвижимости – в его состав войдут: кадастр недвижимости; реестр прав на недвижимое имущество; реестр границ зон с особыми условиями использования территорий, территориальных зон, особо охраняемых природных территорий, территорий опережающего социально-экономического развития и т. п.; реестровые дела; кадастровые карты; книги учета документов.</w:t>
      </w:r>
    </w:p>
    <w:p w:rsidR="00E37E9D" w:rsidRDefault="00E37E9D" w:rsidP="00E37E9D">
      <w:pPr>
        <w:pStyle w:val="a7"/>
        <w:spacing w:before="0" w:beforeAutospacing="0" w:after="0" w:afterAutospacing="0"/>
        <w:ind w:firstLine="567"/>
        <w:jc w:val="both"/>
      </w:pPr>
      <w:r>
        <w:t xml:space="preserve">Вдвое сокращены сроки государственной регистрации прав на недвижимое имущество: с 10 рабочих дней (п. 3 ст. 13 Федерального закона от </w:t>
      </w:r>
      <w:smartTag w:uri="urn:schemas-microsoft-com:office:smarttags" w:element="date">
        <w:smartTagPr>
          <w:attr w:name="ls" w:val="trans"/>
          <w:attr w:name="Month" w:val="7"/>
          <w:attr w:name="Day" w:val="21"/>
          <w:attr w:name="Year" w:val="1997"/>
        </w:smartTagPr>
        <w:r>
          <w:t xml:space="preserve">21 июля </w:t>
        </w:r>
        <w:smartTag w:uri="urn:schemas-microsoft-com:office:smarttags" w:element="metricconverter">
          <w:smartTagPr>
            <w:attr w:name="ProductID" w:val="1997 г"/>
          </w:smartTagPr>
          <w:r>
            <w:t>1997 г</w:t>
          </w:r>
        </w:smartTag>
        <w:r>
          <w:t>.</w:t>
        </w:r>
      </w:smartTag>
      <w:r>
        <w:t xml:space="preserve"> № 122-ФЗ) до пяти независимо от того, в бумажной или электронной форме были представлены документы на регистрацию. Аналогичный срок установлен и для осуществления государственного кадастрового учета. Если заявитель воспользовался услугами МФЦ для регистрации своего права на недвижимость, срок регистрации будет продлен до девяти рабочих дней (в случае с кадастровым учетом – до семи рабочих дней). Если требуется и осуществление кадастрового учета, и регистрация прав, все эти действия должны быть совершены в течение 10 рабочих дней (12 при направлении заявлений через МФЦ).</w:t>
      </w:r>
    </w:p>
    <w:p w:rsidR="00E37E9D" w:rsidRPr="00E37E9D" w:rsidRDefault="00E37E9D" w:rsidP="00E37E9D">
      <w:pPr>
        <w:ind w:firstLine="567"/>
        <w:jc w:val="both"/>
      </w:pPr>
      <w:r w:rsidRPr="00E37E9D">
        <w:t xml:space="preserve">В заключении хотелось бы отметить, вступление в силу Федерального закона «О государственной регистрации недвижимости»  </w:t>
      </w:r>
      <w:r w:rsidRPr="00E37E9D">
        <w:rPr>
          <w:bCs/>
        </w:rPr>
        <w:t>будет способствовать повышению качества оказания государственных услуг</w:t>
      </w:r>
      <w:r w:rsidRPr="00E37E9D">
        <w:t xml:space="preserve"> и улучшит состояние инвестиционного климата</w:t>
      </w:r>
      <w:r w:rsidR="001A30AE">
        <w:t xml:space="preserve"> как в Республике Мордовия, так и в</w:t>
      </w:r>
      <w:r w:rsidRPr="00E37E9D">
        <w:t xml:space="preserve"> Российской Федерации в целом.</w:t>
      </w:r>
    </w:p>
    <w:p w:rsidR="00E37E9D" w:rsidRPr="00E37E9D" w:rsidRDefault="00E37E9D" w:rsidP="00E37E9D">
      <w:pPr>
        <w:ind w:firstLine="567"/>
        <w:jc w:val="both"/>
      </w:pPr>
      <w:r w:rsidRPr="00E37E9D">
        <w:t xml:space="preserve">Управление </w:t>
      </w:r>
      <w:proofErr w:type="spellStart"/>
      <w:r w:rsidRPr="00E37E9D">
        <w:t>Ро</w:t>
      </w:r>
      <w:r>
        <w:t>среестра</w:t>
      </w:r>
      <w:proofErr w:type="spellEnd"/>
      <w:r>
        <w:t xml:space="preserve"> по Республике Мордовия</w:t>
      </w:r>
      <w:r w:rsidRPr="00E37E9D">
        <w:t xml:space="preserve"> в рамках своих полномочий регулярно будет информировать широкий круг заинтересованных лиц обо всех новейших тенденциях в законодательстве и особенностях их внедрения в гражданский оборот.</w:t>
      </w:r>
    </w:p>
    <w:p w:rsidR="00E37E9D" w:rsidRDefault="00E37E9D" w:rsidP="00E37E9D">
      <w:pPr>
        <w:ind w:firstLine="426"/>
        <w:jc w:val="both"/>
      </w:pPr>
    </w:p>
    <w:p w:rsidR="00C95D5D" w:rsidRPr="00E37E9D" w:rsidRDefault="00C95D5D" w:rsidP="00E37E9D">
      <w:pPr>
        <w:shd w:val="clear" w:color="auto" w:fill="FFFFFF"/>
        <w:rPr>
          <w:color w:val="000000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</w:t>
      </w:r>
      <w:r w:rsidR="00551DDB" w:rsidRPr="00551DDB">
        <w:rPr>
          <w:rFonts w:ascii="Segoe UI" w:eastAsia="MS Mincho" w:hAnsi="Segoe UI" w:cs="Segoe UI"/>
          <w:b/>
        </w:rPr>
        <w:t xml:space="preserve">Республике Мордовия </w:t>
      </w:r>
    </w:p>
    <w:p w:rsidR="00C95D5D" w:rsidRDefault="00C95D5D" w:rsidP="00C95D5D">
      <w:pPr>
        <w:rPr>
          <w:rFonts w:ascii="Segoe UI" w:eastAsia="MS Mincho" w:hAnsi="Segoe UI" w:cs="Segoe UI"/>
        </w:rPr>
      </w:pPr>
    </w:p>
    <w:p w:rsidR="00551DDB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551DDB" w:rsidRDefault="00551DDB" w:rsidP="00551DDB">
      <w:pPr>
        <w:jc w:val="both"/>
      </w:pPr>
      <w:r>
        <w:t>Тихонов Руслан Владимирович,</w:t>
      </w:r>
    </w:p>
    <w:p w:rsidR="00551DDB" w:rsidRDefault="00551DDB" w:rsidP="00551DDB">
      <w:pPr>
        <w:jc w:val="both"/>
      </w:pPr>
      <w:r>
        <w:t>специалист-эксперт отдела орг</w:t>
      </w:r>
      <w:r w:rsidR="00E37E9D">
        <w:t>анизации, мониторинга, контроля и</w:t>
      </w:r>
    </w:p>
    <w:p w:rsidR="00E37E9D" w:rsidRDefault="00E37E9D" w:rsidP="00551DDB">
      <w:pPr>
        <w:jc w:val="both"/>
      </w:pPr>
      <w:r>
        <w:t>административно-хозяйственного обеспечения</w:t>
      </w:r>
    </w:p>
    <w:p w:rsidR="00C95D5D" w:rsidRPr="00551DDB" w:rsidRDefault="00C95D5D" w:rsidP="00C95D5D">
      <w:pPr>
        <w:rPr>
          <w:rFonts w:ascii="Segoe UI" w:eastAsia="MS Mincho" w:hAnsi="Segoe UI" w:cs="Segoe UI"/>
        </w:rPr>
      </w:pPr>
    </w:p>
    <w:p w:rsidR="00C95D5D" w:rsidRDefault="00F37982" w:rsidP="00C95D5D">
      <w:hyperlink r:id="rId7" w:history="1">
        <w:r w:rsidR="00593CAE" w:rsidRPr="00F3376E">
          <w:rPr>
            <w:rStyle w:val="a3"/>
          </w:rPr>
          <w:t>13</w:t>
        </w:r>
        <w:r w:rsidR="00593CAE" w:rsidRPr="000273CF">
          <w:rPr>
            <w:rStyle w:val="a3"/>
            <w:lang w:val="en-US"/>
          </w:rPr>
          <w:t>press</w:t>
        </w:r>
        <w:r w:rsidR="00593CAE" w:rsidRPr="00F3376E">
          <w:rPr>
            <w:rStyle w:val="a3"/>
          </w:rPr>
          <w:t>_</w:t>
        </w:r>
        <w:r w:rsidR="00593CAE" w:rsidRPr="000273CF">
          <w:rPr>
            <w:rStyle w:val="a3"/>
            <w:lang w:val="en-US"/>
          </w:rPr>
          <w:t>rosreestr</w:t>
        </w:r>
        <w:r w:rsidR="00593CAE" w:rsidRPr="00F3376E">
          <w:rPr>
            <w:rStyle w:val="a3"/>
          </w:rPr>
          <w:t>@</w:t>
        </w:r>
        <w:r w:rsidR="00593CAE" w:rsidRPr="000273CF">
          <w:rPr>
            <w:rStyle w:val="a3"/>
            <w:lang w:val="en-US"/>
          </w:rPr>
          <w:t>list</w:t>
        </w:r>
        <w:r w:rsidR="00593CAE" w:rsidRPr="00F3376E">
          <w:rPr>
            <w:rStyle w:val="a3"/>
          </w:rPr>
          <w:t>.</w:t>
        </w:r>
        <w:r w:rsidR="00593CAE" w:rsidRPr="000273CF">
          <w:rPr>
            <w:rStyle w:val="a3"/>
            <w:lang w:val="en-US"/>
          </w:rPr>
          <w:t>ru</w:t>
        </w:r>
      </w:hyperlink>
    </w:p>
    <w:p w:rsidR="00593CAE" w:rsidRPr="00F3376E" w:rsidRDefault="00593CAE" w:rsidP="00C95D5D"/>
    <w:p w:rsidR="00593CAE" w:rsidRPr="00F3376E" w:rsidRDefault="00593CAE" w:rsidP="00C95D5D">
      <w:pPr>
        <w:rPr>
          <w:rFonts w:ascii="Segoe UI" w:eastAsia="MS Mincho" w:hAnsi="Segoe UI" w:cs="Segoe UI"/>
        </w:rPr>
      </w:pPr>
      <w:r>
        <w:t>13_</w:t>
      </w:r>
      <w:r>
        <w:rPr>
          <w:lang w:val="en-US"/>
        </w:rPr>
        <w:t>upr</w:t>
      </w:r>
      <w:r w:rsidRPr="00F3376E">
        <w:t>@</w:t>
      </w:r>
      <w:r>
        <w:rPr>
          <w:lang w:val="en-US"/>
        </w:rPr>
        <w:t>rosreestr</w:t>
      </w:r>
      <w:r w:rsidRPr="00F3376E">
        <w:t>.</w:t>
      </w:r>
      <w:r>
        <w:rPr>
          <w:lang w:val="en-US"/>
        </w:rPr>
        <w:t>ru</w:t>
      </w:r>
    </w:p>
    <w:p w:rsidR="00C95D5D" w:rsidRPr="00F3376E" w:rsidRDefault="00C95D5D" w:rsidP="00C95D5D">
      <w:pPr>
        <w:rPr>
          <w:rFonts w:ascii="Segoe UI" w:eastAsia="MS Mincho" w:hAnsi="Segoe UI" w:cs="Segoe UI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lang w:val="en-US"/>
        </w:rPr>
      </w:pPr>
      <w:r>
        <w:rPr>
          <w:rFonts w:ascii="Segoe UI" w:eastAsia="MS Mincho" w:hAnsi="Segoe UI" w:cs="Segoe UI"/>
        </w:rPr>
        <w:t>тел</w:t>
      </w:r>
      <w:r w:rsidRPr="00551DDB">
        <w:rPr>
          <w:rFonts w:ascii="Segoe UI" w:eastAsia="MS Mincho" w:hAnsi="Segoe UI" w:cs="Segoe UI"/>
          <w:lang w:val="en-US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(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 xml:space="preserve">) 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C95D5D" w:rsidRPr="00551DDB" w:rsidSect="00D95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458F"/>
    <w:multiLevelType w:val="multilevel"/>
    <w:tmpl w:val="9F4C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D5D"/>
    <w:rsid w:val="001A30AE"/>
    <w:rsid w:val="00551DDB"/>
    <w:rsid w:val="00593CAE"/>
    <w:rsid w:val="007B49C5"/>
    <w:rsid w:val="00B07AC2"/>
    <w:rsid w:val="00C4468C"/>
    <w:rsid w:val="00C95D5D"/>
    <w:rsid w:val="00D95550"/>
    <w:rsid w:val="00E04FC7"/>
    <w:rsid w:val="00E37E9D"/>
    <w:rsid w:val="00F3376E"/>
    <w:rsid w:val="00F35E26"/>
    <w:rsid w:val="00F3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22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E37E9D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37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22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E37E9D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37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13press_rosreestr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ShpynevAA</dc:creator>
  <cp:lastModifiedBy>Носова</cp:lastModifiedBy>
  <cp:revision>2</cp:revision>
  <dcterms:created xsi:type="dcterms:W3CDTF">2016-08-30T12:09:00Z</dcterms:created>
  <dcterms:modified xsi:type="dcterms:W3CDTF">2016-08-30T12:09:00Z</dcterms:modified>
</cp:coreProperties>
</file>