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1AC" w:rsidRDefault="008D01AC" w:rsidP="008D01AC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  <w:lang w:eastAsia="ru-RU"/>
        </w:rPr>
        <w:drawing>
          <wp:inline distT="0" distB="0" distL="0" distR="0" wp14:anchorId="6B46CC08" wp14:editId="160E363C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BD0688" w:rsidRPr="00BD0688" w:rsidRDefault="00BD0688" w:rsidP="00BD0688">
      <w:pPr>
        <w:spacing w:after="0"/>
        <w:ind w:firstLine="709"/>
        <w:rPr>
          <w:b/>
        </w:rPr>
      </w:pPr>
      <w:r w:rsidRPr="00BD0688">
        <w:rPr>
          <w:b/>
        </w:rPr>
        <w:t>ОТВЕТСТВЕННОСТЬ ГОСУДАРСТВЕННЫХ РЕГИСТРАТОРОВ РОСРЕЕСТРА УСИЛИВАЕТСЯ</w:t>
      </w:r>
    </w:p>
    <w:p w:rsidR="008D01AC" w:rsidRPr="00E04FC7" w:rsidRDefault="008D01AC" w:rsidP="008D01AC">
      <w:pPr>
        <w:shd w:val="clear" w:color="auto" w:fill="FFFFFF"/>
        <w:spacing w:line="240" w:lineRule="atLeast"/>
        <w:jc w:val="both"/>
        <w:rPr>
          <w:rFonts w:ascii="Segoe UI" w:hAnsi="Segoe UI" w:cs="Segoe UI"/>
        </w:rPr>
      </w:pPr>
    </w:p>
    <w:p w:rsidR="00BD0688" w:rsidRDefault="00BD0688" w:rsidP="00BD0688">
      <w:pPr>
        <w:spacing w:after="0"/>
        <w:ind w:firstLine="709"/>
        <w:jc w:val="both"/>
      </w:pPr>
      <w:r>
        <w:t>Ответственность за технические ошибки, совершенные при регистрации прав и кадастровом учете недвижимости будут лично нести допустившие их регистраторы.</w:t>
      </w:r>
    </w:p>
    <w:p w:rsidR="00BD0688" w:rsidRDefault="00BD0688" w:rsidP="00BD0688">
      <w:pPr>
        <w:spacing w:after="0"/>
        <w:ind w:firstLine="709"/>
        <w:jc w:val="both"/>
      </w:pPr>
      <w:r>
        <w:t>1 января 2017 года вступает в силу Федеральный закон от 13 июля 2015 № 218-ФЗ "О государственной  регистрации недвижимости", который полностью изменит сферу государственного кадастрового учета недвижимости и регистрации прав и сделок с ним. Цель вводимых изменений - повышение качества оказания государственных услуг в сфере государственного кадастрового учета недвижимости и регистрации прав на недвижимое имущество путем создания единого информационного реестра, содержащего описание объектов недвижимости и сведения о правах на них.</w:t>
      </w:r>
    </w:p>
    <w:p w:rsidR="00BD0688" w:rsidRDefault="00BD0688" w:rsidP="00BD0688">
      <w:pPr>
        <w:spacing w:after="0"/>
        <w:ind w:firstLine="709"/>
        <w:jc w:val="both"/>
      </w:pPr>
      <w:r>
        <w:t xml:space="preserve">Новый закон устанавливает основания возникновения ответственности территориальных органов </w:t>
      </w:r>
      <w:proofErr w:type="spellStart"/>
      <w:r>
        <w:t>Росреестра</w:t>
      </w:r>
      <w:proofErr w:type="spellEnd"/>
      <w:r>
        <w:t xml:space="preserve"> за ненадлежащее исполнение своих обязанностей, относительно государственного кадастрового учета недвижимости и государственной регистрации прав.</w:t>
      </w:r>
    </w:p>
    <w:p w:rsidR="00BD0688" w:rsidRDefault="00BD0688" w:rsidP="00BD0688">
      <w:pPr>
        <w:spacing w:after="0"/>
        <w:ind w:firstLine="709"/>
        <w:jc w:val="both"/>
      </w:pPr>
      <w:r>
        <w:t>С вступлением в силу документа возрастает значение работы государственных регистраторов, которым предоставляется право принятия решения о государственной регистрации недвижимости и постановке объекта на кадастровый учет. В настоящее время на должность государственного регистратора назначается лицо, имеющее соответствующие профессиональные навыки и опыт работы, однако изменения в законодательстве предъявля</w:t>
      </w:r>
      <w:r w:rsidR="00820D57">
        <w:t>ют</w:t>
      </w:r>
      <w:r>
        <w:t xml:space="preserve"> к данным специалистам дополнительные требования. Так закон предусматривает индивидуальную ответственность государственного регистратора за несоответствие сведений, внесенных им в Единый государственный реестр недвижимости.</w:t>
      </w:r>
    </w:p>
    <w:p w:rsidR="00BD0688" w:rsidRDefault="00BD0688" w:rsidP="00BD0688">
      <w:pPr>
        <w:spacing w:after="0"/>
        <w:ind w:firstLine="709"/>
        <w:jc w:val="both"/>
      </w:pPr>
      <w:r>
        <w:t>Отметим, что</w:t>
      </w:r>
      <w:r w:rsidR="00820D57">
        <w:t xml:space="preserve"> </w:t>
      </w:r>
      <w:r>
        <w:t xml:space="preserve"> сейчас кадастровый учет и регистрация прав - это разные процедуры. Вместе с тем, нередко граждане совершают операции с недвижимостью, для которых требуются обе процедуры. 218-ФЗ предусматривает внедрение единой учетно-регистрационной процедуры (одно окно - одно заявление - одна процедура - один документ о недвижимости).</w:t>
      </w:r>
    </w:p>
    <w:p w:rsidR="00BD0688" w:rsidRDefault="00BD0688" w:rsidP="00BD0688">
      <w:pPr>
        <w:spacing w:after="0"/>
        <w:ind w:firstLine="709"/>
        <w:jc w:val="both"/>
      </w:pPr>
      <w:r>
        <w:t xml:space="preserve"> Вступление в силу нового закона упростит процесс оформления документов на недвижимость и сэкономит время заявителя. Если заявитель захочет получить одну из услуг </w:t>
      </w:r>
      <w:proofErr w:type="spellStart"/>
      <w:r>
        <w:t>Росреестра</w:t>
      </w:r>
      <w:proofErr w:type="spellEnd"/>
      <w:r>
        <w:t>, то на регистрацию прав уйдет не более 7 дней, а на постановку на кадастровый учет - не более 5 дней.</w:t>
      </w:r>
    </w:p>
    <w:p w:rsidR="008D01AC" w:rsidRPr="00D946D6" w:rsidRDefault="008D01AC" w:rsidP="00820D57">
      <w:pPr>
        <w:shd w:val="clear" w:color="auto" w:fill="FFFFFF"/>
        <w:spacing w:after="0"/>
        <w:ind w:firstLine="709"/>
        <w:jc w:val="both"/>
        <w:rPr>
          <w:color w:val="000000"/>
        </w:rPr>
      </w:pPr>
      <w:r>
        <w:rPr>
          <w:color w:val="000000"/>
        </w:rPr>
        <w:t>Также, напоминаем</w:t>
      </w:r>
      <w:r w:rsidRPr="00D946D6">
        <w:rPr>
          <w:color w:val="000000"/>
        </w:rPr>
        <w:t xml:space="preserve">, что подать документы на государственную регистрацию прав физические лица могут при личном обращении в </w:t>
      </w:r>
      <w:r>
        <w:rPr>
          <w:color w:val="000000"/>
        </w:rPr>
        <w:t xml:space="preserve">многофункциональные </w:t>
      </w:r>
      <w:r w:rsidRPr="00D946D6">
        <w:rPr>
          <w:color w:val="000000"/>
        </w:rPr>
        <w:t>центры</w:t>
      </w:r>
      <w:r>
        <w:rPr>
          <w:color w:val="000000"/>
        </w:rPr>
        <w:t xml:space="preserve"> предоставления</w:t>
      </w:r>
      <w:r w:rsidRPr="00D946D6">
        <w:rPr>
          <w:color w:val="000000"/>
        </w:rPr>
        <w:t xml:space="preserve"> государственных</w:t>
      </w:r>
      <w:r>
        <w:rPr>
          <w:color w:val="000000"/>
        </w:rPr>
        <w:t xml:space="preserve"> и муниципальный услуг,</w:t>
      </w:r>
      <w:r w:rsidRPr="00D946D6">
        <w:rPr>
          <w:color w:val="000000"/>
        </w:rPr>
        <w:t xml:space="preserve"> почтовым отправлением либо в электронном виде с помощью портала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.</w:t>
      </w:r>
    </w:p>
    <w:p w:rsidR="008D01AC" w:rsidRDefault="008D01AC" w:rsidP="00820D57">
      <w:pPr>
        <w:shd w:val="clear" w:color="auto" w:fill="FFFFFF"/>
        <w:spacing w:after="0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Дополнительную информацию можно получить по телефону единой справочной службы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: 8-800-100-34-34.</w:t>
      </w:r>
    </w:p>
    <w:p w:rsidR="008D01AC" w:rsidRPr="00551DDB" w:rsidRDefault="008D01AC" w:rsidP="00820D57">
      <w:pPr>
        <w:spacing w:after="0"/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Республике Мордовия </w:t>
      </w:r>
    </w:p>
    <w:p w:rsidR="008D01AC" w:rsidRPr="00551DDB" w:rsidRDefault="008D01AC" w:rsidP="00820D57">
      <w:pPr>
        <w:spacing w:after="0"/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8D01AC" w:rsidRDefault="008D01AC" w:rsidP="00820D57">
      <w:pPr>
        <w:spacing w:after="0" w:line="240" w:lineRule="auto"/>
        <w:jc w:val="both"/>
      </w:pPr>
      <w:r>
        <w:t>Гришанова Ольга Николаевна,</w:t>
      </w:r>
    </w:p>
    <w:p w:rsidR="008D01AC" w:rsidRDefault="008D01AC" w:rsidP="00820D57">
      <w:pPr>
        <w:spacing w:after="0" w:line="240" w:lineRule="auto"/>
        <w:jc w:val="both"/>
      </w:pPr>
      <w:r>
        <w:t>Главный специалист-эксперт отдела организации, мониторинга, контроля и</w:t>
      </w:r>
    </w:p>
    <w:p w:rsidR="008D01AC" w:rsidRDefault="008D01AC" w:rsidP="00820D57">
      <w:pPr>
        <w:spacing w:after="0" w:line="240" w:lineRule="auto"/>
        <w:jc w:val="both"/>
      </w:pPr>
      <w:r>
        <w:t>административно-хозяйственного обеспечения</w:t>
      </w:r>
    </w:p>
    <w:p w:rsidR="008D01AC" w:rsidRDefault="008D01AC" w:rsidP="00820D57">
      <w:pPr>
        <w:spacing w:after="0" w:line="240" w:lineRule="auto"/>
      </w:pPr>
    </w:p>
    <w:p w:rsidR="008D01AC" w:rsidRDefault="00FD55DD" w:rsidP="00820D57">
      <w:pPr>
        <w:spacing w:after="0" w:line="240" w:lineRule="auto"/>
      </w:pPr>
      <w:hyperlink r:id="rId6" w:history="1">
        <w:r w:rsidR="008D01AC" w:rsidRPr="00F3376E">
          <w:rPr>
            <w:rStyle w:val="a3"/>
          </w:rPr>
          <w:t>13</w:t>
        </w:r>
        <w:r w:rsidR="008D01AC" w:rsidRPr="000273CF">
          <w:rPr>
            <w:rStyle w:val="a3"/>
            <w:lang w:val="en-US"/>
          </w:rPr>
          <w:t>press</w:t>
        </w:r>
        <w:r w:rsidR="008D01AC" w:rsidRPr="00F3376E">
          <w:rPr>
            <w:rStyle w:val="a3"/>
          </w:rPr>
          <w:t>_</w:t>
        </w:r>
        <w:r w:rsidR="008D01AC" w:rsidRPr="000273CF">
          <w:rPr>
            <w:rStyle w:val="a3"/>
            <w:lang w:val="en-US"/>
          </w:rPr>
          <w:t>rosreestr</w:t>
        </w:r>
        <w:r w:rsidR="008D01AC" w:rsidRPr="00F3376E">
          <w:rPr>
            <w:rStyle w:val="a3"/>
          </w:rPr>
          <w:t>@</w:t>
        </w:r>
        <w:r w:rsidR="008D01AC" w:rsidRPr="000273CF">
          <w:rPr>
            <w:rStyle w:val="a3"/>
            <w:lang w:val="en-US"/>
          </w:rPr>
          <w:t>list</w:t>
        </w:r>
        <w:r w:rsidR="008D01AC" w:rsidRPr="00F3376E">
          <w:rPr>
            <w:rStyle w:val="a3"/>
          </w:rPr>
          <w:t>.</w:t>
        </w:r>
        <w:proofErr w:type="spellStart"/>
        <w:r w:rsidR="008D01AC" w:rsidRPr="000273CF">
          <w:rPr>
            <w:rStyle w:val="a3"/>
            <w:lang w:val="en-US"/>
          </w:rPr>
          <w:t>ru</w:t>
        </w:r>
        <w:proofErr w:type="spellEnd"/>
      </w:hyperlink>
    </w:p>
    <w:p w:rsidR="008D01AC" w:rsidRPr="00F3376E" w:rsidRDefault="008D01AC" w:rsidP="00820D57">
      <w:pPr>
        <w:spacing w:after="0" w:line="240" w:lineRule="auto"/>
        <w:rPr>
          <w:rFonts w:ascii="Segoe UI" w:eastAsia="MS Mincho" w:hAnsi="Segoe UI" w:cs="Segoe UI"/>
        </w:rPr>
      </w:pPr>
      <w:r>
        <w:t>13_</w:t>
      </w:r>
      <w:proofErr w:type="spellStart"/>
      <w:r>
        <w:rPr>
          <w:lang w:val="en-US"/>
        </w:rPr>
        <w:t>upr</w:t>
      </w:r>
      <w:proofErr w:type="spellEnd"/>
      <w:r w:rsidRPr="00F3376E">
        <w:t>@</w:t>
      </w:r>
      <w:proofErr w:type="spellStart"/>
      <w:r>
        <w:rPr>
          <w:lang w:val="en-US"/>
        </w:rPr>
        <w:t>rosreestr</w:t>
      </w:r>
      <w:proofErr w:type="spellEnd"/>
      <w:r w:rsidRPr="00F3376E">
        <w:t>.</w:t>
      </w:r>
      <w:proofErr w:type="spellStart"/>
      <w:r>
        <w:rPr>
          <w:lang w:val="en-US"/>
        </w:rPr>
        <w:t>ru</w:t>
      </w:r>
      <w:proofErr w:type="spellEnd"/>
    </w:p>
    <w:p w:rsidR="008D01AC" w:rsidRDefault="008D01AC" w:rsidP="00820D57">
      <w:pPr>
        <w:spacing w:after="0" w:line="240" w:lineRule="auto"/>
        <w:rPr>
          <w:rStyle w:val="apple-converted-space"/>
          <w:rFonts w:ascii="Segoe UI" w:hAnsi="Segoe UI" w:cs="Segoe UI"/>
          <w:color w:val="000000"/>
          <w:shd w:val="clear" w:color="auto" w:fill="FFFFFF"/>
        </w:rPr>
      </w:pPr>
      <w:r>
        <w:rPr>
          <w:rFonts w:ascii="Segoe UI" w:eastAsia="MS Mincho" w:hAnsi="Segoe UI" w:cs="Segoe UI"/>
        </w:rPr>
        <w:t>тел</w:t>
      </w:r>
      <w:r w:rsidRPr="00FF0689">
        <w:rPr>
          <w:rFonts w:ascii="Segoe UI" w:eastAsia="MS Mincho" w:hAnsi="Segoe UI" w:cs="Segoe UI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>(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 xml:space="preserve">) </w:t>
      </w:r>
      <w:r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p w:rsidR="006D5F89" w:rsidRDefault="006D5F89" w:rsidP="00820D57">
      <w:pPr>
        <w:spacing w:after="0" w:line="240" w:lineRule="auto"/>
        <w:rPr>
          <w:rStyle w:val="apple-converted-space"/>
          <w:rFonts w:ascii="Segoe UI" w:hAnsi="Segoe UI" w:cs="Segoe UI"/>
          <w:color w:val="000000"/>
          <w:shd w:val="clear" w:color="auto" w:fill="FFFFFF"/>
        </w:rPr>
      </w:pPr>
      <w:bookmarkStart w:id="0" w:name="_GoBack"/>
      <w:bookmarkEnd w:id="0"/>
    </w:p>
    <w:sectPr w:rsidR="006D5F89" w:rsidSect="00FD55D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03"/>
    <w:rsid w:val="00221503"/>
    <w:rsid w:val="006D5F89"/>
    <w:rsid w:val="00820D57"/>
    <w:rsid w:val="008D01AC"/>
    <w:rsid w:val="00BD0688"/>
    <w:rsid w:val="00BE39A9"/>
    <w:rsid w:val="00EA10A6"/>
    <w:rsid w:val="00FD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D01AC"/>
    <w:rPr>
      <w:color w:val="0000FF"/>
      <w:u w:val="single"/>
    </w:rPr>
  </w:style>
  <w:style w:type="character" w:customStyle="1" w:styleId="apple-converted-space">
    <w:name w:val="apple-converted-space"/>
    <w:basedOn w:val="a0"/>
    <w:rsid w:val="008D01AC"/>
  </w:style>
  <w:style w:type="paragraph" w:styleId="a4">
    <w:name w:val="Balloon Text"/>
    <w:basedOn w:val="a"/>
    <w:link w:val="a5"/>
    <w:uiPriority w:val="99"/>
    <w:semiHidden/>
    <w:unhideWhenUsed/>
    <w:rsid w:val="008D0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1A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20D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D01AC"/>
    <w:rPr>
      <w:color w:val="0000FF"/>
      <w:u w:val="single"/>
    </w:rPr>
  </w:style>
  <w:style w:type="character" w:customStyle="1" w:styleId="apple-converted-space">
    <w:name w:val="apple-converted-space"/>
    <w:basedOn w:val="a0"/>
    <w:rsid w:val="008D01AC"/>
  </w:style>
  <w:style w:type="paragraph" w:styleId="a4">
    <w:name w:val="Balloon Text"/>
    <w:basedOn w:val="a"/>
    <w:link w:val="a5"/>
    <w:uiPriority w:val="99"/>
    <w:semiHidden/>
    <w:unhideWhenUsed/>
    <w:rsid w:val="008D0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1AC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20D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13press_rosreestr@lis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Носова</cp:lastModifiedBy>
  <cp:revision>7</cp:revision>
  <dcterms:created xsi:type="dcterms:W3CDTF">2016-10-20T13:30:00Z</dcterms:created>
  <dcterms:modified xsi:type="dcterms:W3CDTF">2016-10-24T13:11:00Z</dcterms:modified>
</cp:coreProperties>
</file>