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FD0" w:rsidRPr="00660689" w:rsidRDefault="00083FD0" w:rsidP="00083FD0">
      <w:pPr>
        <w:spacing w:after="0" w:line="240" w:lineRule="auto"/>
        <w:ind w:firstLine="709"/>
        <w:jc w:val="both"/>
        <w:rPr>
          <w:rFonts w:ascii="Arial" w:hAnsi="Arial" w:cs="Arial"/>
          <w:b/>
          <w:color w:val="000000" w:themeColor="text1"/>
          <w:sz w:val="34"/>
          <w:szCs w:val="34"/>
          <w:shd w:val="clear" w:color="auto" w:fill="FFFFFF"/>
        </w:rPr>
      </w:pP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 </w:t>
      </w:r>
      <w:r w:rsidRPr="00660689">
        <w:rPr>
          <w:rFonts w:ascii="Arial" w:hAnsi="Arial" w:cs="Arial"/>
          <w:b/>
          <w:color w:val="000000" w:themeColor="text1"/>
          <w:sz w:val="34"/>
          <w:szCs w:val="34"/>
          <w:shd w:val="clear" w:color="auto" w:fill="FFFFFF"/>
        </w:rPr>
        <w:t>Спор с соседями о границах земельного участка</w:t>
      </w:r>
    </w:p>
    <w:p w:rsidR="00083FD0" w:rsidRPr="003C6F06" w:rsidRDefault="00083FD0" w:rsidP="00083FD0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C6F06">
        <w:rPr>
          <w:rFonts w:ascii="Arial" w:hAnsi="Arial" w:cs="Arial"/>
          <w:color w:val="000000" w:themeColor="text1"/>
          <w:sz w:val="34"/>
          <w:szCs w:val="34"/>
        </w:rPr>
        <w:br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</w:t>
      </w: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Одной из распространённых причин споров между соседями является несогласие с размерами земельного участка, границы которого чётко не были определены.</w:t>
      </w:r>
      <w:r w:rsidRPr="003C6F06">
        <w:rPr>
          <w:rFonts w:ascii="Arial" w:hAnsi="Arial" w:cs="Arial"/>
          <w:color w:val="000000" w:themeColor="text1"/>
          <w:sz w:val="24"/>
          <w:szCs w:val="24"/>
        </w:rPr>
        <w:br/>
      </w: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 Чтобы на законных основаниях определить общую площадь и размеры земельного участка и землепользования, а также его географическое месторасположение, надо выполнить межевание. Это комплекс кадастровых услуг, куда входят инженерные, топографические и геодезические работы, по результатам которых собственник получит кадастровый паспорт.</w:t>
      </w:r>
      <w:r w:rsidRPr="003C6F06">
        <w:rPr>
          <w:rFonts w:ascii="Arial" w:hAnsi="Arial" w:cs="Arial"/>
          <w:color w:val="000000" w:themeColor="text1"/>
          <w:sz w:val="24"/>
          <w:szCs w:val="24"/>
        </w:rPr>
        <w:br/>
      </w: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 Заблаговременно определить земельные границы очень важно для соседей, ведь это избавит их от многих неприятностей и недоразумений и даст ряд преимуществ: </w:t>
      </w:r>
    </w:p>
    <w:p w:rsidR="00083FD0" w:rsidRPr="003C6F06" w:rsidRDefault="00083FD0" w:rsidP="00083FD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это вовремя зафиксированная и узаконенная реальная площадь участка земли, </w:t>
      </w:r>
    </w:p>
    <w:p w:rsidR="00083FD0" w:rsidRPr="003C6F06" w:rsidRDefault="00083FD0" w:rsidP="00083FD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это упрощённый земельный раздел в случае необходимости, например, при оформлении наследства и появлении новых владельцев, </w:t>
      </w:r>
    </w:p>
    <w:p w:rsidR="00083FD0" w:rsidRPr="003C6F06" w:rsidRDefault="00083FD0" w:rsidP="00083FD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- это возможность обезопасить себя от незаконных действий соседей, </w:t>
      </w:r>
    </w:p>
    <w:p w:rsidR="00083FD0" w:rsidRPr="003C6F06" w:rsidRDefault="00083FD0" w:rsidP="00083FD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- в случае купли-продажи не возникнет никаких непредвиденных проблем с хозяевами смежными участков.</w:t>
      </w:r>
    </w:p>
    <w:p w:rsidR="00083FD0" w:rsidRDefault="00083FD0" w:rsidP="00083FD0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3C6F0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   </w:t>
      </w:r>
    </w:p>
    <w:p w:rsidR="009E7BCE" w:rsidRDefault="009E7BCE"/>
    <w:sectPr w:rsidR="009E7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83FD0"/>
    <w:rsid w:val="00083FD0"/>
    <w:rsid w:val="009E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921</Characters>
  <Application>Microsoft Office Word</Application>
  <DocSecurity>0</DocSecurity>
  <Lines>7</Lines>
  <Paragraphs>2</Paragraphs>
  <ScaleCrop>false</ScaleCrop>
  <Company>FGU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2016-11-17T05:45:00Z</dcterms:created>
  <dcterms:modified xsi:type="dcterms:W3CDTF">2016-11-17T05:45:00Z</dcterms:modified>
</cp:coreProperties>
</file>