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43A" w:rsidRDefault="0077143A" w:rsidP="007714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sub_107"/>
      <w:r>
        <w:rPr>
          <w:rFonts w:ascii="Times New Roman" w:eastAsia="Times New Roman" w:hAnsi="Times New Roman" w:cs="Times New Roman"/>
          <w:b/>
          <w:sz w:val="28"/>
        </w:rPr>
        <w:t>Ограничено ли законом количество земельных участков, которые могут находиться в собственности одного гражданина или юридического лица?</w:t>
      </w:r>
      <w:bookmarkEnd w:id="0"/>
    </w:p>
    <w:p w:rsidR="0077143A" w:rsidRDefault="0077143A" w:rsidP="007714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Согласно п. 2 ст. 213 ГК РФ количество и стоимость имущества, находящегося в собственности граждан и юридических лиц, не ограничиваются, за исключением случаев, когда такие ограничения установлены законом в целях защиты основ конституционного строя, нравственности, здоровья, прав и законных интересов других лиц, обеспечения обороны страны и безопасности государства.</w:t>
      </w:r>
    </w:p>
    <w:p w:rsidR="0077143A" w:rsidRDefault="0077143A" w:rsidP="007714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1" w:name="sub_10703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настоящее время земельным законодательством установлены ограничения только в отношении участков земель сельскохозяйственного назначения.</w:t>
      </w:r>
      <w:bookmarkEnd w:id="1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7143A" w:rsidRDefault="0077143A" w:rsidP="0077143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Ограничения, установленные для земель сельскохозяйственного назначения: </w:t>
      </w:r>
    </w:p>
    <w:p w:rsidR="0077143A" w:rsidRDefault="0077143A" w:rsidP="0077143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ограничение на деятельность, проводимую на участке;</w:t>
      </w:r>
    </w:p>
    <w:p w:rsidR="0077143A" w:rsidRDefault="0077143A" w:rsidP="0077143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-ограничение на размер участка, находящегося у одного собственника; </w:t>
      </w:r>
    </w:p>
    <w:p w:rsidR="0077143A" w:rsidRDefault="0077143A" w:rsidP="0077143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преимущественные права при покупке земли; </w:t>
      </w:r>
    </w:p>
    <w:p w:rsidR="0077143A" w:rsidRDefault="0077143A" w:rsidP="0077143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ограничения права владения землей для иностранных граждан;</w:t>
      </w:r>
    </w:p>
    <w:p w:rsidR="0077143A" w:rsidRDefault="0077143A" w:rsidP="007714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установленный перечень лиц и организаций, которые имеют право использовать земли сельскохозяйственного назначения для своих нужд.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Земельные участки из иных категорий земель, могут находиться в собственности гражданина или юридического лица независимо от их площади и стоимости.</w:t>
      </w:r>
    </w:p>
    <w:p w:rsidR="0077143A" w:rsidRDefault="0077143A" w:rsidP="0077143A"/>
    <w:p w:rsidR="00DE1647" w:rsidRPr="0077143A" w:rsidRDefault="00DE1647" w:rsidP="0077143A"/>
    <w:sectPr w:rsidR="00DE1647" w:rsidRPr="0077143A" w:rsidSect="00654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D1982"/>
    <w:rsid w:val="000D1982"/>
    <w:rsid w:val="00654720"/>
    <w:rsid w:val="0077143A"/>
    <w:rsid w:val="00A55630"/>
    <w:rsid w:val="00DE1647"/>
    <w:rsid w:val="00EA3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7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1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3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1054</Characters>
  <Application>Microsoft Office Word</Application>
  <DocSecurity>0</DocSecurity>
  <Lines>8</Lines>
  <Paragraphs>2</Paragraphs>
  <ScaleCrop>false</ScaleCrop>
  <Company>FGU</Company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6</cp:revision>
  <dcterms:created xsi:type="dcterms:W3CDTF">2016-11-17T05:45:00Z</dcterms:created>
  <dcterms:modified xsi:type="dcterms:W3CDTF">2016-11-17T08:03:00Z</dcterms:modified>
</cp:coreProperties>
</file>