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5DB" w:rsidRPr="00157AB2" w:rsidRDefault="00E32D34" w:rsidP="00E32D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7AB2">
        <w:rPr>
          <w:rFonts w:ascii="Times New Roman" w:hAnsi="Times New Roman" w:cs="Times New Roman"/>
          <w:b/>
          <w:sz w:val="28"/>
          <w:szCs w:val="28"/>
        </w:rPr>
        <w:t>Как определена кадастровая стоимость моего недвижимого имущества?</w:t>
      </w:r>
    </w:p>
    <w:p w:rsidR="002E707E" w:rsidRPr="002E707E" w:rsidRDefault="006F06E8" w:rsidP="002E7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07E">
        <w:rPr>
          <w:rFonts w:ascii="Times New Roman" w:hAnsi="Times New Roman" w:cs="Times New Roman"/>
          <w:sz w:val="24"/>
          <w:szCs w:val="24"/>
        </w:rPr>
        <w:t xml:space="preserve">Кадастровая стоимость определяется методом массовой оценки на основании сведений, содержащихся в единой базе данных по всем объектам недвижимости. При использовании метода массовой оценки выявляются характеристики, от которых зависит цена недвижимости на рынке. </w:t>
      </w:r>
      <w:r w:rsidR="002E707E" w:rsidRPr="002E707E">
        <w:rPr>
          <w:rFonts w:ascii="Times New Roman" w:hAnsi="Times New Roman" w:cs="Times New Roman"/>
          <w:sz w:val="24"/>
          <w:szCs w:val="24"/>
        </w:rPr>
        <w:t>С использованием сведений об этих характеристиках и ценах реальных сделок с недвижимостью строится модель оценки, с помощью которой определяется кадастровая стоимость каждого объекта недвижимости. Так как кадастровая стоимость определяется методом массовой оценки, то она не учитывает индивидуальные особенности конкретного объекта, которые могут влиять на е</w:t>
      </w:r>
      <w:r w:rsidR="00124B2B">
        <w:rPr>
          <w:rFonts w:ascii="Times New Roman" w:hAnsi="Times New Roman" w:cs="Times New Roman"/>
          <w:sz w:val="24"/>
          <w:szCs w:val="24"/>
        </w:rPr>
        <w:t>го</w:t>
      </w:r>
      <w:r w:rsidR="002E707E" w:rsidRPr="002E707E">
        <w:rPr>
          <w:rFonts w:ascii="Times New Roman" w:hAnsi="Times New Roman" w:cs="Times New Roman"/>
          <w:sz w:val="24"/>
          <w:szCs w:val="24"/>
        </w:rPr>
        <w:t xml:space="preserve"> рыночную стоимость. Например, кадастровая стоимость квартиры зависит от того, в кирпичном или панельном доме она расположена, но не зависит от наличия или отсутствия ремонта, мебели или техники и т.д. </w:t>
      </w:r>
    </w:p>
    <w:p w:rsidR="005032EF" w:rsidRDefault="002E707E" w:rsidP="002E7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07E">
        <w:rPr>
          <w:rFonts w:ascii="Times New Roman" w:hAnsi="Times New Roman" w:cs="Times New Roman"/>
          <w:sz w:val="24"/>
          <w:szCs w:val="24"/>
        </w:rPr>
        <w:t>В результате кадастровая стоимость конкретного объекта может отличаться от его реальной рыночной цены</w:t>
      </w:r>
      <w:r w:rsidR="005032EF">
        <w:rPr>
          <w:rFonts w:ascii="Times New Roman" w:hAnsi="Times New Roman" w:cs="Times New Roman"/>
          <w:sz w:val="24"/>
          <w:szCs w:val="24"/>
        </w:rPr>
        <w:t>.</w:t>
      </w:r>
    </w:p>
    <w:p w:rsidR="008A14D1" w:rsidRDefault="002E707E" w:rsidP="002E70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07E">
        <w:rPr>
          <w:rFonts w:ascii="Times New Roman" w:hAnsi="Times New Roman" w:cs="Times New Roman"/>
          <w:sz w:val="24"/>
          <w:szCs w:val="24"/>
        </w:rPr>
        <w:t xml:space="preserve">Результаты определения кадастровой стоимости утверждаются и вносятся в Государственный кадастр недвижимости. </w:t>
      </w:r>
    </w:p>
    <w:p w:rsidR="008A14D1" w:rsidRPr="008A14D1" w:rsidRDefault="008A14D1" w:rsidP="008A14D1">
      <w:pPr>
        <w:rPr>
          <w:rFonts w:ascii="Times New Roman" w:hAnsi="Times New Roman" w:cs="Times New Roman"/>
          <w:sz w:val="24"/>
          <w:szCs w:val="24"/>
        </w:rPr>
      </w:pPr>
    </w:p>
    <w:p w:rsidR="008A14D1" w:rsidRPr="008A14D1" w:rsidRDefault="008A14D1" w:rsidP="008A14D1">
      <w:pPr>
        <w:rPr>
          <w:rFonts w:ascii="Times New Roman" w:hAnsi="Times New Roman" w:cs="Times New Roman"/>
          <w:sz w:val="24"/>
          <w:szCs w:val="24"/>
        </w:rPr>
      </w:pPr>
    </w:p>
    <w:p w:rsidR="008A14D1" w:rsidRDefault="008A14D1" w:rsidP="008A14D1">
      <w:pPr>
        <w:rPr>
          <w:rFonts w:ascii="Times New Roman" w:hAnsi="Times New Roman" w:cs="Times New Roman"/>
          <w:sz w:val="24"/>
          <w:szCs w:val="24"/>
        </w:rPr>
      </w:pPr>
    </w:p>
    <w:p w:rsidR="002E707E" w:rsidRPr="008A14D1" w:rsidRDefault="002E707E" w:rsidP="008A14D1">
      <w:pPr>
        <w:tabs>
          <w:tab w:val="left" w:pos="1500"/>
        </w:tabs>
        <w:rPr>
          <w:rFonts w:ascii="Times New Roman" w:hAnsi="Times New Roman" w:cs="Times New Roman"/>
          <w:sz w:val="24"/>
          <w:szCs w:val="24"/>
        </w:rPr>
      </w:pPr>
    </w:p>
    <w:sectPr w:rsidR="002E707E" w:rsidRPr="008A14D1" w:rsidSect="008935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2D34"/>
    <w:rsid w:val="00124B2B"/>
    <w:rsid w:val="00157AB2"/>
    <w:rsid w:val="002E707E"/>
    <w:rsid w:val="003656A2"/>
    <w:rsid w:val="00393807"/>
    <w:rsid w:val="005032EF"/>
    <w:rsid w:val="006F06E8"/>
    <w:rsid w:val="00782E0F"/>
    <w:rsid w:val="008935A5"/>
    <w:rsid w:val="008A14D1"/>
    <w:rsid w:val="00A11DF4"/>
    <w:rsid w:val="00A56292"/>
    <w:rsid w:val="00B6115F"/>
    <w:rsid w:val="00BB4A8F"/>
    <w:rsid w:val="00E32D34"/>
    <w:rsid w:val="00F405DB"/>
    <w:rsid w:val="00FB1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5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A14D1"/>
    <w:pPr>
      <w:suppressLineNumbers/>
      <w:suppressAutoHyphens/>
    </w:pPr>
    <w:rPr>
      <w:rFonts w:ascii="Calibri" w:eastAsia="SimSun" w:hAnsi="Calibri" w:cs="Times New Roman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15</cp:revision>
  <dcterms:created xsi:type="dcterms:W3CDTF">2016-12-06T08:42:00Z</dcterms:created>
  <dcterms:modified xsi:type="dcterms:W3CDTF">2016-12-15T11:46:00Z</dcterms:modified>
</cp:coreProperties>
</file>