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F00" w:rsidRDefault="00D45F00" w:rsidP="00D45F00">
      <w:r>
        <w:t>ЗАРЕГИСТРИРОВАТЬ МОЖНО И НЕДОСТРОЕННЫЙ ДОМ</w:t>
      </w:r>
    </w:p>
    <w:p w:rsidR="0038232D" w:rsidRDefault="00D45F00" w:rsidP="00D45F00">
      <w:r>
        <w:t xml:space="preserve"> "У меня есть земельный участок в деревне, на котором когда-то был дом. Около 30 лет назад дом полностью сгорел, и лишь прошлым летом я начала строительство нового. Дом делаю не дачный, а жилой, так как мама хочет пожить в деревне. Могу ли я зарегистрировать дом, хотя он еще не достроен?"  </w:t>
      </w:r>
    </w:p>
    <w:p w:rsidR="00D45F00" w:rsidRDefault="00D45F00" w:rsidP="00D45F00">
      <w:bookmarkStart w:id="0" w:name="_GoBack"/>
      <w:bookmarkEnd w:id="0"/>
      <w:r>
        <w:t>- В соответствии со статьей 130 Гражданского кодекса Российской Федерации к объектам недвижимости относятся также и объекты незавершенного строительства. Для государственной регистрации прав на объект незавершенного строительства необходимо обратиться в один из офисов Многофункционального центра с заявлением и представить для регистрации следующие документы:</w:t>
      </w:r>
    </w:p>
    <w:p w:rsidR="00E41B84" w:rsidRDefault="00D45F00" w:rsidP="00D45F00">
      <w:r>
        <w:t>оплаченную квитанцию на государственную пошлину; разрешение на строительство; кадастровый паспорт на объект незавершенного строительства; документы, устанавливающие права на земельный участок, если такое право не было зарегистрировано.</w:t>
      </w:r>
    </w:p>
    <w:sectPr w:rsidR="00E41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0F"/>
    <w:rsid w:val="0038232D"/>
    <w:rsid w:val="003C170F"/>
    <w:rsid w:val="00D45F00"/>
    <w:rsid w:val="00E4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3</cp:revision>
  <dcterms:created xsi:type="dcterms:W3CDTF">2017-04-12T14:03:00Z</dcterms:created>
  <dcterms:modified xsi:type="dcterms:W3CDTF">2017-04-19T06:05:00Z</dcterms:modified>
</cp:coreProperties>
</file>