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906" w:rsidRPr="00A76959" w:rsidRDefault="00957906" w:rsidP="00A769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УПФР  в  Атяшевском муниципальном районе Р</w:t>
      </w:r>
      <w:r w:rsidRPr="00A76959">
        <w:rPr>
          <w:rFonts w:ascii="Times New Roman" w:hAnsi="Times New Roman"/>
          <w:b/>
          <w:sz w:val="28"/>
          <w:szCs w:val="28"/>
        </w:rPr>
        <w:t>еспублик</w:t>
      </w:r>
      <w:r>
        <w:rPr>
          <w:rFonts w:ascii="Times New Roman" w:hAnsi="Times New Roman"/>
          <w:b/>
          <w:sz w:val="28"/>
          <w:szCs w:val="28"/>
        </w:rPr>
        <w:t>и</w:t>
      </w:r>
      <w:r w:rsidRPr="00A76959">
        <w:rPr>
          <w:rFonts w:ascii="Times New Roman" w:hAnsi="Times New Roman"/>
          <w:b/>
          <w:sz w:val="28"/>
          <w:szCs w:val="28"/>
        </w:rPr>
        <w:t xml:space="preserve"> Мордовия заботится о комфорте маломобильных групп населения</w:t>
      </w:r>
    </w:p>
    <w:p w:rsidR="00957906" w:rsidRPr="00A76959" w:rsidRDefault="00957906" w:rsidP="00A76959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A76959">
        <w:rPr>
          <w:rFonts w:ascii="Times New Roman" w:hAnsi="Times New Roman"/>
          <w:sz w:val="28"/>
          <w:szCs w:val="28"/>
        </w:rPr>
        <w:t>Пенсионный фонд взаимодействует со всеми категориями граждан, в том числе и с лицами с ограниченными физическими возможностями.</w:t>
      </w:r>
    </w:p>
    <w:p w:rsidR="00957906" w:rsidRPr="00A76959" w:rsidRDefault="00957906" w:rsidP="00A76959">
      <w:pPr>
        <w:jc w:val="both"/>
        <w:rPr>
          <w:rFonts w:ascii="Times New Roman" w:hAnsi="Times New Roman"/>
          <w:sz w:val="28"/>
          <w:szCs w:val="28"/>
        </w:rPr>
      </w:pPr>
      <w:r w:rsidRPr="00A76959">
        <w:rPr>
          <w:rFonts w:ascii="Times New Roman" w:hAnsi="Times New Roman"/>
          <w:sz w:val="28"/>
          <w:szCs w:val="28"/>
        </w:rPr>
        <w:t xml:space="preserve">Поэтому особое внимание </w:t>
      </w:r>
      <w:r>
        <w:rPr>
          <w:rFonts w:ascii="Times New Roman" w:hAnsi="Times New Roman"/>
          <w:sz w:val="28"/>
          <w:szCs w:val="28"/>
        </w:rPr>
        <w:t xml:space="preserve">Управление </w:t>
      </w:r>
      <w:r w:rsidRPr="00A76959">
        <w:rPr>
          <w:rFonts w:ascii="Times New Roman" w:hAnsi="Times New Roman"/>
          <w:sz w:val="28"/>
          <w:szCs w:val="28"/>
        </w:rPr>
        <w:t xml:space="preserve"> ПФР </w:t>
      </w:r>
      <w:r>
        <w:rPr>
          <w:rFonts w:ascii="Times New Roman" w:hAnsi="Times New Roman"/>
          <w:sz w:val="28"/>
          <w:szCs w:val="28"/>
        </w:rPr>
        <w:t xml:space="preserve">в Атяшевском муниципальном районе </w:t>
      </w:r>
      <w:r w:rsidRPr="00A76959">
        <w:rPr>
          <w:rFonts w:ascii="Times New Roman" w:hAnsi="Times New Roman"/>
          <w:sz w:val="28"/>
          <w:szCs w:val="28"/>
        </w:rPr>
        <w:t>Республик</w:t>
      </w:r>
      <w:r>
        <w:rPr>
          <w:rFonts w:ascii="Times New Roman" w:hAnsi="Times New Roman"/>
          <w:sz w:val="28"/>
          <w:szCs w:val="28"/>
        </w:rPr>
        <w:t>и</w:t>
      </w:r>
      <w:r w:rsidRPr="00A76959">
        <w:rPr>
          <w:rFonts w:ascii="Times New Roman" w:hAnsi="Times New Roman"/>
          <w:sz w:val="28"/>
          <w:szCs w:val="28"/>
        </w:rPr>
        <w:t xml:space="preserve"> Мордовия уделяет созданию доступной среды для маломобильных групп граждан наше</w:t>
      </w:r>
      <w:r>
        <w:rPr>
          <w:rFonts w:ascii="Times New Roman" w:hAnsi="Times New Roman"/>
          <w:sz w:val="28"/>
          <w:szCs w:val="28"/>
        </w:rPr>
        <w:t>го района</w:t>
      </w:r>
      <w:r w:rsidRPr="00A76959">
        <w:rPr>
          <w:rFonts w:ascii="Times New Roman" w:hAnsi="Times New Roman"/>
          <w:sz w:val="28"/>
          <w:szCs w:val="28"/>
        </w:rPr>
        <w:t xml:space="preserve">. </w:t>
      </w:r>
    </w:p>
    <w:p w:rsidR="00957906" w:rsidRPr="00A76959" w:rsidRDefault="00957906" w:rsidP="00A76959">
      <w:pPr>
        <w:jc w:val="both"/>
        <w:rPr>
          <w:rFonts w:ascii="Times New Roman" w:hAnsi="Times New Roman"/>
          <w:sz w:val="28"/>
          <w:szCs w:val="28"/>
        </w:rPr>
      </w:pPr>
      <w:r w:rsidRPr="00A76959">
        <w:rPr>
          <w:rFonts w:ascii="Times New Roman" w:hAnsi="Times New Roman"/>
          <w:sz w:val="28"/>
          <w:szCs w:val="28"/>
        </w:rPr>
        <w:t xml:space="preserve">Уже сегодня административное здание </w:t>
      </w:r>
      <w:r>
        <w:rPr>
          <w:rFonts w:ascii="Times New Roman" w:hAnsi="Times New Roman"/>
          <w:sz w:val="28"/>
          <w:szCs w:val="28"/>
        </w:rPr>
        <w:t xml:space="preserve">Управления </w:t>
      </w:r>
      <w:r w:rsidRPr="00A76959">
        <w:rPr>
          <w:rFonts w:ascii="Times New Roman" w:hAnsi="Times New Roman"/>
          <w:sz w:val="28"/>
          <w:szCs w:val="28"/>
        </w:rPr>
        <w:t>оснащен</w:t>
      </w:r>
      <w:r>
        <w:rPr>
          <w:rFonts w:ascii="Times New Roman" w:hAnsi="Times New Roman"/>
          <w:sz w:val="28"/>
          <w:szCs w:val="28"/>
        </w:rPr>
        <w:t>о</w:t>
      </w:r>
      <w:r w:rsidRPr="00A76959">
        <w:rPr>
          <w:rFonts w:ascii="Times New Roman" w:hAnsi="Times New Roman"/>
          <w:sz w:val="28"/>
          <w:szCs w:val="28"/>
        </w:rPr>
        <w:t xml:space="preserve"> пандусами, перилами, кнопками вызова сопровождающего,  а также специальными парковочными местами для инвалидов.  </w:t>
      </w:r>
    </w:p>
    <w:p w:rsidR="00957906" w:rsidRPr="00A76959" w:rsidRDefault="00957906" w:rsidP="00A76959">
      <w:pPr>
        <w:jc w:val="both"/>
        <w:rPr>
          <w:rFonts w:ascii="Times New Roman" w:hAnsi="Times New Roman"/>
          <w:sz w:val="28"/>
          <w:szCs w:val="28"/>
        </w:rPr>
      </w:pPr>
      <w:r w:rsidRPr="00A76959">
        <w:rPr>
          <w:rFonts w:ascii="Times New Roman" w:hAnsi="Times New Roman"/>
          <w:sz w:val="28"/>
          <w:szCs w:val="28"/>
        </w:rPr>
        <w:t xml:space="preserve">Кроме того, </w:t>
      </w:r>
      <w:r>
        <w:rPr>
          <w:rFonts w:ascii="Times New Roman" w:hAnsi="Times New Roman"/>
          <w:sz w:val="28"/>
          <w:szCs w:val="28"/>
        </w:rPr>
        <w:t xml:space="preserve">в Управлении </w:t>
      </w:r>
      <w:r w:rsidRPr="00A76959">
        <w:rPr>
          <w:rFonts w:ascii="Times New Roman" w:hAnsi="Times New Roman"/>
          <w:sz w:val="28"/>
          <w:szCs w:val="28"/>
        </w:rPr>
        <w:t xml:space="preserve"> установ</w:t>
      </w:r>
      <w:r>
        <w:rPr>
          <w:rFonts w:ascii="Times New Roman" w:hAnsi="Times New Roman"/>
          <w:sz w:val="28"/>
          <w:szCs w:val="28"/>
        </w:rPr>
        <w:t xml:space="preserve">лены </w:t>
      </w:r>
      <w:r w:rsidRPr="00A76959">
        <w:rPr>
          <w:rFonts w:ascii="Times New Roman" w:hAnsi="Times New Roman"/>
          <w:sz w:val="28"/>
          <w:szCs w:val="28"/>
        </w:rPr>
        <w:t xml:space="preserve"> тактильные полосы, радиомаяки для слепых и слабовидящих, телефоны, которыми могут пользоваться  посетители с недостатком зрения, мнемосхемы для ориентации и лучшей навигации слабовидящих инвалидов</w:t>
      </w:r>
      <w:r>
        <w:rPr>
          <w:rFonts w:ascii="Times New Roman" w:hAnsi="Times New Roman"/>
          <w:sz w:val="28"/>
          <w:szCs w:val="28"/>
        </w:rPr>
        <w:t>,</w:t>
      </w:r>
      <w:r w:rsidRPr="00A76959">
        <w:rPr>
          <w:rFonts w:ascii="Times New Roman" w:hAnsi="Times New Roman"/>
          <w:sz w:val="28"/>
          <w:szCs w:val="28"/>
        </w:rPr>
        <w:t xml:space="preserve"> нанесена контрольная маркировка на поверхность прозрачных дверей. В клиентск</w:t>
      </w:r>
      <w:r>
        <w:rPr>
          <w:rFonts w:ascii="Times New Roman" w:hAnsi="Times New Roman"/>
          <w:sz w:val="28"/>
          <w:szCs w:val="28"/>
        </w:rPr>
        <w:t>ой</w:t>
      </w:r>
      <w:r w:rsidRPr="00A76959">
        <w:rPr>
          <w:rFonts w:ascii="Times New Roman" w:hAnsi="Times New Roman"/>
          <w:sz w:val="28"/>
          <w:szCs w:val="28"/>
        </w:rPr>
        <w:t xml:space="preserve"> служб</w:t>
      </w:r>
      <w:r>
        <w:rPr>
          <w:rFonts w:ascii="Times New Roman" w:hAnsi="Times New Roman"/>
          <w:sz w:val="28"/>
          <w:szCs w:val="28"/>
        </w:rPr>
        <w:t>е</w:t>
      </w:r>
      <w:r w:rsidRPr="00A76959">
        <w:rPr>
          <w:rFonts w:ascii="Times New Roman" w:hAnsi="Times New Roman"/>
          <w:sz w:val="28"/>
          <w:szCs w:val="28"/>
        </w:rPr>
        <w:t>, на кабинках, устанавливаются таблички с номерами кабинок, выполненные шрифтом Брайля.</w:t>
      </w:r>
    </w:p>
    <w:p w:rsidR="00957906" w:rsidRPr="00A76959" w:rsidRDefault="00957906" w:rsidP="00A76959">
      <w:pPr>
        <w:jc w:val="both"/>
        <w:rPr>
          <w:rFonts w:ascii="Times New Roman" w:hAnsi="Times New Roman"/>
          <w:sz w:val="28"/>
          <w:szCs w:val="28"/>
        </w:rPr>
      </w:pPr>
      <w:r w:rsidRPr="00A76959">
        <w:rPr>
          <w:rFonts w:ascii="Times New Roman" w:hAnsi="Times New Roman"/>
          <w:sz w:val="28"/>
          <w:szCs w:val="28"/>
        </w:rPr>
        <w:t xml:space="preserve">В 2016 году </w:t>
      </w:r>
      <w:r>
        <w:rPr>
          <w:rFonts w:ascii="Times New Roman" w:hAnsi="Times New Roman"/>
          <w:sz w:val="28"/>
          <w:szCs w:val="28"/>
        </w:rPr>
        <w:t xml:space="preserve">Управление также </w:t>
      </w:r>
      <w:r w:rsidRPr="00A76959">
        <w:rPr>
          <w:rFonts w:ascii="Times New Roman" w:hAnsi="Times New Roman"/>
          <w:sz w:val="28"/>
          <w:szCs w:val="28"/>
        </w:rPr>
        <w:t>планирует продолжить работу по оснащению здани</w:t>
      </w:r>
      <w:r>
        <w:rPr>
          <w:rFonts w:ascii="Times New Roman" w:hAnsi="Times New Roman"/>
          <w:sz w:val="28"/>
          <w:szCs w:val="28"/>
        </w:rPr>
        <w:t>я</w:t>
      </w:r>
      <w:r w:rsidRPr="00A76959">
        <w:rPr>
          <w:rFonts w:ascii="Times New Roman" w:hAnsi="Times New Roman"/>
          <w:sz w:val="28"/>
          <w:szCs w:val="28"/>
        </w:rPr>
        <w:t xml:space="preserve">  в соответствии с требованиями Федеральной целевой программы «Доступная среда».</w:t>
      </w:r>
    </w:p>
    <w:p w:rsidR="00957906" w:rsidRPr="00A76959" w:rsidRDefault="00957906" w:rsidP="00A76959">
      <w:pPr>
        <w:jc w:val="both"/>
        <w:rPr>
          <w:rFonts w:ascii="Times New Roman" w:hAnsi="Times New Roman"/>
          <w:sz w:val="28"/>
          <w:szCs w:val="28"/>
        </w:rPr>
      </w:pPr>
      <w:r w:rsidRPr="00A76959">
        <w:rPr>
          <w:rFonts w:ascii="Times New Roman" w:hAnsi="Times New Roman"/>
          <w:sz w:val="28"/>
          <w:szCs w:val="28"/>
        </w:rPr>
        <w:t>Обустройство  инфраструктуры для доступа лиц с ограниченными физическими возможностями является одним из приоритетных направлений работы  ПФР, так как поднимает качество обслуживания и создает равные возможности для всех категорий граждан.</w:t>
      </w:r>
      <w:bookmarkEnd w:id="0"/>
    </w:p>
    <w:sectPr w:rsidR="00957906" w:rsidRPr="00A76959" w:rsidSect="00F16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959"/>
    <w:rsid w:val="003E5675"/>
    <w:rsid w:val="00567954"/>
    <w:rsid w:val="005C414B"/>
    <w:rsid w:val="00957906"/>
    <w:rsid w:val="00A76959"/>
    <w:rsid w:val="00B06A32"/>
    <w:rsid w:val="00BE4A34"/>
    <w:rsid w:val="00F16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5B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207</Words>
  <Characters>1185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UserXP</cp:lastModifiedBy>
  <cp:revision>4</cp:revision>
  <dcterms:created xsi:type="dcterms:W3CDTF">2015-11-10T09:30:00Z</dcterms:created>
  <dcterms:modified xsi:type="dcterms:W3CDTF">2015-11-30T08:51:00Z</dcterms:modified>
</cp:coreProperties>
</file>