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F4B4D">
      <w:pPr>
        <w:pStyle w:val="NoSpacing"/>
        <w:ind w:left="-567" w:firstLine="567"/>
        <w:jc w:val="center"/>
      </w:pPr>
      <w:bookmarkStart w:id="0" w:name="_GoBack"/>
      <w:bookmarkEnd w:id="0"/>
    </w:p>
    <w:p w:rsidR="00000000" w:rsidRDefault="001F4B4D">
      <w:pPr>
        <w:pStyle w:val="NoSpacing"/>
        <w:ind w:left="-567" w:firstLine="567"/>
        <w:jc w:val="center"/>
      </w:pPr>
      <w:r>
        <w:rPr>
          <w:rStyle w:val="a4"/>
          <w:rFonts w:ascii="Times New Roman" w:hAnsi="Times New Roman"/>
          <w:b/>
          <w:i w:val="0"/>
          <w:sz w:val="28"/>
          <w:szCs w:val="28"/>
        </w:rPr>
        <w:t>Куда обратиться за назначением страховой пенсии по старости?</w:t>
      </w:r>
    </w:p>
    <w:p w:rsidR="00000000" w:rsidRDefault="001F4B4D">
      <w:pPr>
        <w:pStyle w:val="NoSpacing"/>
        <w:jc w:val="center"/>
      </w:pP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 xml:space="preserve">   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Граждане могут обратиться за назначением пенсии в любое время после возникновения права на неё без каких-либо ограничений по времени.</w:t>
      </w: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 xml:space="preserve">  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Заявление о назначении  страховой пенсии подается в те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рриториальный орган Пенсионного фонда России по месту регистрации ( в том числе временной)либо по месту фактического проживания гражданина.Его можно подать:</w:t>
      </w: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- лично;</w:t>
      </w: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- через законного представителя  (доверенное лицо);</w:t>
      </w: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- по почте;</w:t>
      </w: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- через работодателя с пис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ьменного согласия заявителя;</w:t>
      </w:r>
    </w:p>
    <w:p w:rsidR="00000000" w:rsidRDefault="001F4B4D">
      <w:pPr>
        <w:pStyle w:val="NoSpacing"/>
        <w:jc w:val="both"/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- через многофункциональный центр  предоставления государственных и муниципальных услуг (МФЦ) по месту жительства в том случае, если между территориальным органом  Пенсионного фонда и МФЦ заключено соответствующее соглашение. П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ри этом заявление можно подать как лично, так и через законного представителя.</w:t>
      </w:r>
    </w:p>
    <w:p w:rsidR="00000000" w:rsidRDefault="001F4B4D">
      <w:pPr>
        <w:pStyle w:val="NoSpacing"/>
        <w:jc w:val="both"/>
      </w:pPr>
    </w:p>
    <w:p w:rsidR="00000000" w:rsidRDefault="001F4B4D">
      <w:pPr>
        <w:pStyle w:val="NoSpacing"/>
        <w:jc w:val="both"/>
        <w:rPr>
          <w:rStyle w:val="a4"/>
          <w:rFonts w:ascii="Times New Roman" w:hAnsi="Times New Roman"/>
          <w:i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 xml:space="preserve">    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Если к заявлению приложены не все требуемые документы, обязанность  по представлению которых возложена на заявителя, специалисты Пенсионного фонда  дадут разъяснение, какие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 xml:space="preserve"> документы гражданин должен представить дополнительно. Если такие документы будут представлены в срок не позднее трех месяцев со дня получения разъяснений, то днем обращения за пенсией будет считаться день приема заявления  о назначении страховой пенсии ( 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в том числе и в МФЦ) или дата, указанная на почтовом штемпеле организации федеральной почтовой связи по месту отправления данного заявления, или дата подачи заявления в электронной форме.</w:t>
      </w:r>
    </w:p>
    <w:p w:rsidR="001F4B4D" w:rsidRDefault="001F4B4D">
      <w:pPr>
        <w:pStyle w:val="NoSpacing"/>
        <w:jc w:val="both"/>
      </w:pP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 xml:space="preserve">   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 xml:space="preserve">Заявление о назначении  страховой пенсии по старости может быть  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принято территориальным  органом Пенсионного фонда России и до наступления пенсионного возраста гражданина, но не ранее чем за месяц до достижения соответствующего возраста. Страховая пенсия  назначается со дня обращения за ней, ноне ранее чем со дня возни</w:t>
      </w:r>
      <w:r>
        <w:rPr>
          <w:rStyle w:val="a4"/>
          <w:rFonts w:ascii="Times New Roman" w:hAnsi="Times New Roman"/>
          <w:i w:val="0"/>
          <w:color w:val="000000"/>
          <w:sz w:val="28"/>
          <w:szCs w:val="28"/>
        </w:rPr>
        <w:t>кновения права на неё.</w:t>
      </w:r>
    </w:p>
    <w:sectPr w:rsidR="001F4B4D">
      <w:footerReference w:type="default" r:id="rId7"/>
      <w:footerReference w:type="first" r:id="rId8"/>
      <w:pgSz w:w="11906" w:h="16838"/>
      <w:pgMar w:top="1134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B4D" w:rsidRDefault="001F4B4D">
      <w:pPr>
        <w:spacing w:after="0" w:line="240" w:lineRule="auto"/>
      </w:pPr>
      <w:r>
        <w:separator/>
      </w:r>
    </w:p>
  </w:endnote>
  <w:endnote w:type="continuationSeparator" w:id="0">
    <w:p w:rsidR="001F4B4D" w:rsidRDefault="001F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F4B4D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8E4D9A">
      <w:rPr>
        <w:noProof/>
      </w:rPr>
      <w:t>1</w:t>
    </w:r>
    <w:r>
      <w:fldChar w:fldCharType="end"/>
    </w:r>
  </w:p>
  <w:p w:rsidR="00000000" w:rsidRDefault="001F4B4D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F4B4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B4D" w:rsidRDefault="001F4B4D">
      <w:pPr>
        <w:spacing w:after="0" w:line="240" w:lineRule="auto"/>
      </w:pPr>
      <w:r>
        <w:separator/>
      </w:r>
    </w:p>
  </w:footnote>
  <w:footnote w:type="continuationSeparator" w:id="0">
    <w:p w:rsidR="001F4B4D" w:rsidRDefault="001F4B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D9A"/>
    <w:rsid w:val="001F4B4D"/>
    <w:rsid w:val="008E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basedOn w:val="1"/>
    <w:rPr>
      <w:rFonts w:cs="Times New Roman"/>
      <w:color w:val="0000FF"/>
      <w:u w:val="single"/>
    </w:rPr>
  </w:style>
  <w:style w:type="character" w:styleId="a4">
    <w:name w:val="Emphasis"/>
    <w:basedOn w:val="1"/>
    <w:qFormat/>
    <w:rPr>
      <w:rFonts w:cs="Times New Roman"/>
      <w:i/>
      <w:iCs/>
    </w:rPr>
  </w:style>
  <w:style w:type="character" w:customStyle="1" w:styleId="HeaderChar">
    <w:name w:val="Header Char"/>
    <w:basedOn w:val="1"/>
    <w:rPr>
      <w:rFonts w:cs="Times New Roman"/>
    </w:rPr>
  </w:style>
  <w:style w:type="character" w:customStyle="1" w:styleId="FooterChar">
    <w:name w:val="Footer Char"/>
    <w:basedOn w:val="1"/>
    <w:rPr>
      <w:rFonts w:cs="Times New Roman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9">
    <w:name w:val="Normal (Web)"/>
    <w:basedOn w:val="a"/>
    <w:pPr>
      <w:spacing w:before="280" w:after="28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aa">
    <w:name w:val="Содержимое таблицы"/>
    <w:basedOn w:val="a"/>
    <w:pPr>
      <w:suppressLineNumbers/>
      <w:spacing w:after="0" w:line="240" w:lineRule="auto"/>
    </w:pPr>
    <w:rPr>
      <w:rFonts w:ascii="Times New Roman" w:eastAsia="Calibri" w:hAnsi="Times New Roman"/>
      <w:sz w:val="20"/>
      <w:szCs w:val="20"/>
      <w:lang w:val="en-US"/>
    </w:rPr>
  </w:style>
  <w:style w:type="paragraph" w:customStyle="1" w:styleId="NoSpacing">
    <w:name w:val="No Spacing"/>
    <w:pPr>
      <w:suppressAutoHyphens/>
    </w:pPr>
    <w:rPr>
      <w:rFonts w:ascii="Calibri" w:hAnsi="Calibri"/>
      <w:sz w:val="22"/>
      <w:szCs w:val="22"/>
      <w:lang w:eastAsia="zh-CN"/>
    </w:rPr>
  </w:style>
  <w:style w:type="paragraph" w:styleId="ab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pPr>
      <w:tabs>
        <w:tab w:val="center" w:pos="4677"/>
        <w:tab w:val="right" w:pos="9355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basedOn w:val="1"/>
    <w:rPr>
      <w:rFonts w:cs="Times New Roman"/>
      <w:color w:val="0000FF"/>
      <w:u w:val="single"/>
    </w:rPr>
  </w:style>
  <w:style w:type="character" w:styleId="a4">
    <w:name w:val="Emphasis"/>
    <w:basedOn w:val="1"/>
    <w:qFormat/>
    <w:rPr>
      <w:rFonts w:cs="Times New Roman"/>
      <w:i/>
      <w:iCs/>
    </w:rPr>
  </w:style>
  <w:style w:type="character" w:customStyle="1" w:styleId="HeaderChar">
    <w:name w:val="Header Char"/>
    <w:basedOn w:val="1"/>
    <w:rPr>
      <w:rFonts w:cs="Times New Roman"/>
    </w:rPr>
  </w:style>
  <w:style w:type="character" w:customStyle="1" w:styleId="FooterChar">
    <w:name w:val="Footer Char"/>
    <w:basedOn w:val="1"/>
    <w:rPr>
      <w:rFonts w:cs="Times New Roman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9">
    <w:name w:val="Normal (Web)"/>
    <w:basedOn w:val="a"/>
    <w:pPr>
      <w:spacing w:before="280" w:after="28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aa">
    <w:name w:val="Содержимое таблицы"/>
    <w:basedOn w:val="a"/>
    <w:pPr>
      <w:suppressLineNumbers/>
      <w:spacing w:after="0" w:line="240" w:lineRule="auto"/>
    </w:pPr>
    <w:rPr>
      <w:rFonts w:ascii="Times New Roman" w:eastAsia="Calibri" w:hAnsi="Times New Roman"/>
      <w:sz w:val="20"/>
      <w:szCs w:val="20"/>
      <w:lang w:val="en-US"/>
    </w:rPr>
  </w:style>
  <w:style w:type="paragraph" w:customStyle="1" w:styleId="NoSpacing">
    <w:name w:val="No Spacing"/>
    <w:pPr>
      <w:suppressAutoHyphens/>
    </w:pPr>
    <w:rPr>
      <w:rFonts w:ascii="Calibri" w:hAnsi="Calibri"/>
      <w:sz w:val="22"/>
      <w:szCs w:val="22"/>
      <w:lang w:eastAsia="zh-CN"/>
    </w:rPr>
  </w:style>
  <w:style w:type="paragraph" w:styleId="ab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Работающим пенсионерам пенсия</vt:lpstr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Работающим пенсионерам пенсия</dc:title>
  <dc:creator>Мартыненко Светлана Вылериано</dc:creator>
  <cp:lastModifiedBy>Носова</cp:lastModifiedBy>
  <cp:revision>2</cp:revision>
  <cp:lastPrinted>2016-02-16T11:20:00Z</cp:lastPrinted>
  <dcterms:created xsi:type="dcterms:W3CDTF">2016-02-29T09:39:00Z</dcterms:created>
  <dcterms:modified xsi:type="dcterms:W3CDTF">2016-02-29T09:39:00Z</dcterms:modified>
</cp:coreProperties>
</file>