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867" w:rsidRDefault="002A7F4D">
      <w:pPr>
        <w:rPr>
          <w:b/>
          <w:sz w:val="28"/>
          <w:szCs w:val="28"/>
        </w:rPr>
      </w:pPr>
      <w:r w:rsidRPr="002A7F4D">
        <w:rPr>
          <w:sz w:val="28"/>
          <w:szCs w:val="28"/>
        </w:rPr>
        <w:t>В пенсионной системе России в 2017 году произойдет ряд событий и изменений, которые коснутся всех участников системы обязательного пенсионного страхования: и нынешних, и будущих пенсионеров, а также работодателей.</w:t>
      </w:r>
      <w:r w:rsidRPr="002A7F4D">
        <w:rPr>
          <w:sz w:val="28"/>
          <w:szCs w:val="28"/>
        </w:rPr>
        <w:br/>
      </w:r>
      <w:r w:rsidRPr="002A7F4D">
        <w:rPr>
          <w:sz w:val="28"/>
          <w:szCs w:val="28"/>
        </w:rPr>
        <w:br/>
      </w:r>
      <w:r w:rsidRPr="00222867">
        <w:rPr>
          <w:b/>
          <w:sz w:val="28"/>
          <w:szCs w:val="28"/>
        </w:rPr>
        <w:t>Повышение пенсий и социальных выплат</w:t>
      </w:r>
    </w:p>
    <w:p w:rsidR="00515C57" w:rsidRDefault="00222867">
      <w:pPr>
        <w:rPr>
          <w:sz w:val="28"/>
          <w:szCs w:val="28"/>
        </w:rPr>
      </w:pPr>
      <w:r w:rsidRPr="00222867">
        <w:rPr>
          <w:sz w:val="28"/>
          <w:szCs w:val="28"/>
        </w:rPr>
        <w:t xml:space="preserve">В </w:t>
      </w:r>
      <w:r w:rsidR="002A7F4D" w:rsidRPr="002A7F4D">
        <w:rPr>
          <w:sz w:val="28"/>
          <w:szCs w:val="28"/>
        </w:rPr>
        <w:t xml:space="preserve"> 2017 году индексация пенсий вернется к прежнему порядку, когда страховые пенсии увеличиваются на уровень фактической инфляции, а </w:t>
      </w:r>
      <w:proofErr w:type="spellStart"/>
      <w:r w:rsidR="002A7F4D" w:rsidRPr="002A7F4D">
        <w:rPr>
          <w:sz w:val="28"/>
          <w:szCs w:val="28"/>
        </w:rPr>
        <w:t>госпенсии</w:t>
      </w:r>
      <w:proofErr w:type="spellEnd"/>
      <w:r w:rsidR="002A7F4D" w:rsidRPr="002A7F4D">
        <w:rPr>
          <w:sz w:val="28"/>
          <w:szCs w:val="28"/>
        </w:rPr>
        <w:t>, включая социальные, – с учетом индекса роста прожиточного минимума пенсионера.</w:t>
      </w:r>
      <w:r w:rsidR="002A7F4D" w:rsidRPr="002A7F4D">
        <w:rPr>
          <w:sz w:val="28"/>
          <w:szCs w:val="28"/>
        </w:rPr>
        <w:br/>
        <w:t>Поэтому с февраля страховые пенсии неработающих пенсионеров увелич</w:t>
      </w:r>
      <w:r w:rsidR="00515C57">
        <w:rPr>
          <w:sz w:val="28"/>
          <w:szCs w:val="28"/>
        </w:rPr>
        <w:t xml:space="preserve">ились </w:t>
      </w:r>
      <w:r w:rsidR="002A7F4D" w:rsidRPr="002A7F4D">
        <w:rPr>
          <w:sz w:val="28"/>
          <w:szCs w:val="28"/>
        </w:rPr>
        <w:t xml:space="preserve"> на уровень инфляции за 2016 год – </w:t>
      </w:r>
      <w:r>
        <w:rPr>
          <w:sz w:val="28"/>
          <w:szCs w:val="28"/>
        </w:rPr>
        <w:t>н</w:t>
      </w:r>
      <w:r w:rsidR="002A7F4D" w:rsidRPr="002A7F4D">
        <w:rPr>
          <w:sz w:val="28"/>
          <w:szCs w:val="28"/>
        </w:rPr>
        <w:t xml:space="preserve">а </w:t>
      </w:r>
      <w:r w:rsidR="00515C57">
        <w:rPr>
          <w:sz w:val="28"/>
          <w:szCs w:val="28"/>
        </w:rPr>
        <w:t xml:space="preserve"> </w:t>
      </w:r>
      <w:r w:rsidR="002A7F4D" w:rsidRPr="002A7F4D">
        <w:rPr>
          <w:sz w:val="28"/>
          <w:szCs w:val="28"/>
        </w:rPr>
        <w:t>5,</w:t>
      </w:r>
      <w:r>
        <w:rPr>
          <w:sz w:val="28"/>
          <w:szCs w:val="28"/>
        </w:rPr>
        <w:t>4</w:t>
      </w:r>
      <w:r w:rsidR="002A7F4D" w:rsidRPr="002A7F4D">
        <w:rPr>
          <w:sz w:val="28"/>
          <w:szCs w:val="28"/>
        </w:rPr>
        <w:t>%. В итоге среднегодовой размер страховой пенсии по старости с учетом фиксированной выплаты в 2017 году состави</w:t>
      </w:r>
      <w:r w:rsidR="002D01D5">
        <w:rPr>
          <w:sz w:val="28"/>
          <w:szCs w:val="28"/>
        </w:rPr>
        <w:t>л</w:t>
      </w:r>
      <w:r w:rsidR="002A7F4D" w:rsidRPr="002A7F4D">
        <w:rPr>
          <w:sz w:val="28"/>
          <w:szCs w:val="28"/>
        </w:rPr>
        <w:t xml:space="preserve"> 13 657 рублей. Вместе со страховой пенсией до 4 823,35 рублей вырастет и размер фиксированной выплаты к ней, а также стоимость пенсионного балла – до 78,58 рубля (в 2016 году – 74,27 рубля).</w:t>
      </w:r>
      <w:r w:rsidR="002A7F4D" w:rsidRPr="002A7F4D">
        <w:rPr>
          <w:sz w:val="28"/>
          <w:szCs w:val="28"/>
        </w:rPr>
        <w:br/>
        <w:t>С 1 февраля размеры ежемесячной денежной выплаты (ЕДВ), которую получают федеральные льготники, проиндексированы на 5,</w:t>
      </w:r>
      <w:r>
        <w:rPr>
          <w:sz w:val="28"/>
          <w:szCs w:val="28"/>
        </w:rPr>
        <w:t>4</w:t>
      </w:r>
      <w:r w:rsidR="002A7F4D" w:rsidRPr="002A7F4D">
        <w:rPr>
          <w:sz w:val="28"/>
          <w:szCs w:val="28"/>
        </w:rPr>
        <w:t>%.</w:t>
      </w:r>
      <w:r w:rsidR="002A7F4D" w:rsidRPr="002A7F4D">
        <w:rPr>
          <w:sz w:val="28"/>
          <w:szCs w:val="28"/>
        </w:rPr>
        <w:br/>
        <w:t>У пенсионеров, которые работали в 2016 году, в августе 2017 года вырастут страховые пенсии. Максимальная прибавка – денежный эквивалент трех пенсионных баллов.</w:t>
      </w:r>
      <w:r w:rsidR="002A7F4D" w:rsidRPr="002A7F4D">
        <w:rPr>
          <w:sz w:val="28"/>
          <w:szCs w:val="28"/>
        </w:rPr>
        <w:br/>
      </w:r>
      <w:r w:rsidR="002A7F4D" w:rsidRPr="002A7F4D">
        <w:rPr>
          <w:sz w:val="28"/>
          <w:szCs w:val="28"/>
        </w:rPr>
        <w:br/>
      </w:r>
    </w:p>
    <w:p w:rsidR="00515C57" w:rsidRDefault="00515C57">
      <w:pPr>
        <w:rPr>
          <w:sz w:val="28"/>
          <w:szCs w:val="28"/>
        </w:rPr>
      </w:pPr>
    </w:p>
    <w:p w:rsidR="00515C57" w:rsidRDefault="00515C57">
      <w:pPr>
        <w:rPr>
          <w:sz w:val="28"/>
          <w:szCs w:val="28"/>
        </w:rPr>
      </w:pPr>
    </w:p>
    <w:p w:rsidR="00515C57" w:rsidRDefault="002A7F4D">
      <w:pPr>
        <w:rPr>
          <w:sz w:val="28"/>
          <w:szCs w:val="28"/>
        </w:rPr>
      </w:pPr>
      <w:r w:rsidRPr="002A7F4D">
        <w:rPr>
          <w:sz w:val="28"/>
          <w:szCs w:val="28"/>
        </w:rPr>
        <w:br/>
      </w:r>
      <w:r w:rsidRPr="002A7F4D">
        <w:rPr>
          <w:sz w:val="28"/>
          <w:szCs w:val="28"/>
        </w:rPr>
        <w:br/>
      </w:r>
    </w:p>
    <w:p w:rsidR="00515C57" w:rsidRDefault="00515C57">
      <w:pPr>
        <w:rPr>
          <w:sz w:val="28"/>
          <w:szCs w:val="28"/>
        </w:rPr>
      </w:pPr>
    </w:p>
    <w:p w:rsidR="00515C57" w:rsidRDefault="00515C57">
      <w:pPr>
        <w:rPr>
          <w:sz w:val="28"/>
          <w:szCs w:val="28"/>
        </w:rPr>
      </w:pPr>
    </w:p>
    <w:p w:rsidR="00515C57" w:rsidRDefault="00515C57">
      <w:pPr>
        <w:rPr>
          <w:sz w:val="28"/>
          <w:szCs w:val="28"/>
        </w:rPr>
      </w:pPr>
    </w:p>
    <w:p w:rsidR="00515C57" w:rsidRDefault="002A7F4D">
      <w:pPr>
        <w:rPr>
          <w:b/>
          <w:sz w:val="28"/>
          <w:szCs w:val="28"/>
        </w:rPr>
      </w:pPr>
      <w:r w:rsidRPr="00515C57">
        <w:rPr>
          <w:b/>
          <w:sz w:val="28"/>
          <w:szCs w:val="28"/>
        </w:rPr>
        <w:lastRenderedPageBreak/>
        <w:t>Формирование пенсионных накоплений</w:t>
      </w:r>
      <w:r w:rsidRPr="00515C57">
        <w:rPr>
          <w:b/>
          <w:sz w:val="28"/>
          <w:szCs w:val="28"/>
        </w:rPr>
        <w:br/>
      </w:r>
      <w:r w:rsidRPr="00515C57">
        <w:rPr>
          <w:b/>
          <w:sz w:val="28"/>
          <w:szCs w:val="28"/>
        </w:rPr>
        <w:br/>
      </w:r>
      <w:r w:rsidR="00515C57" w:rsidRPr="002A7F4D">
        <w:rPr>
          <w:sz w:val="28"/>
          <w:szCs w:val="28"/>
        </w:rPr>
        <w:t>М</w:t>
      </w:r>
      <w:r w:rsidR="00515C57">
        <w:rPr>
          <w:sz w:val="28"/>
          <w:szCs w:val="28"/>
        </w:rPr>
        <w:t>о</w:t>
      </w:r>
      <w:r w:rsidR="00515C57" w:rsidRPr="002A7F4D">
        <w:rPr>
          <w:sz w:val="28"/>
          <w:szCs w:val="28"/>
        </w:rPr>
        <w:t>раторий</w:t>
      </w:r>
      <w:r w:rsidRPr="002A7F4D">
        <w:rPr>
          <w:sz w:val="28"/>
          <w:szCs w:val="28"/>
        </w:rPr>
        <w:t xml:space="preserve"> на формирование пенсионных накоплений законодательно продлен и на 2017 год. В очередной раз напомним – это не «заморозка пенсий» и тем более не «изъятие пенсионных накоплений». Мораторий на формирование пенсионных накоплений означает, что те 6% страховых взносов, которые могли бы пойти на накопительную пенсию, направляются на формирование страховой пенсии. Таким образом, в любом случае все страховые взносы, уплаченные работодателем за гражданина, будут участвовать в формировании пенсии в полом объеме.</w:t>
      </w:r>
      <w:r w:rsidRPr="002A7F4D">
        <w:rPr>
          <w:sz w:val="28"/>
          <w:szCs w:val="28"/>
        </w:rPr>
        <w:br/>
        <w:t xml:space="preserve">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гражданина. Но каждый гражданин должен помнить, что переводить пенсионные накопления от одного страховщика к другому чаще раза в пять лет невыгодно, так как этот шаг уменьшает накопленный инвестиционный доход. </w:t>
      </w:r>
      <w:r w:rsidRPr="002A7F4D">
        <w:rPr>
          <w:sz w:val="28"/>
          <w:szCs w:val="28"/>
        </w:rPr>
        <w:br/>
        <w:t>Итоги переходной кампании за 2016 год по переводу пенсионных накоплений будут традиционно подведены к концу I квартала 2017 года. Поэтому не имеет смысла задавать пресс-службе ПФР вопросы об итогах переходной кампании сразу после январских праздников.</w:t>
      </w:r>
      <w:r w:rsidRPr="002A7F4D">
        <w:rPr>
          <w:sz w:val="28"/>
          <w:szCs w:val="28"/>
        </w:rPr>
        <w:br/>
      </w:r>
      <w:r w:rsidRPr="002A7F4D">
        <w:rPr>
          <w:sz w:val="28"/>
          <w:szCs w:val="28"/>
        </w:rPr>
        <w:br/>
      </w: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15C57" w:rsidRDefault="00515C57">
      <w:pPr>
        <w:rPr>
          <w:b/>
          <w:sz w:val="28"/>
          <w:szCs w:val="28"/>
        </w:rPr>
      </w:pPr>
    </w:p>
    <w:p w:rsidR="005C7BD3" w:rsidRDefault="002A7F4D">
      <w:pPr>
        <w:rPr>
          <w:sz w:val="28"/>
          <w:szCs w:val="28"/>
        </w:rPr>
      </w:pPr>
      <w:r w:rsidRPr="00515C57">
        <w:rPr>
          <w:b/>
          <w:sz w:val="28"/>
          <w:szCs w:val="28"/>
        </w:rPr>
        <w:lastRenderedPageBreak/>
        <w:t>Электронные сервисы ПФР</w:t>
      </w:r>
      <w:r w:rsidRPr="00515C57">
        <w:rPr>
          <w:b/>
          <w:sz w:val="28"/>
          <w:szCs w:val="28"/>
        </w:rPr>
        <w:br/>
      </w:r>
      <w:r w:rsidRPr="00515C57">
        <w:rPr>
          <w:sz w:val="28"/>
          <w:szCs w:val="28"/>
        </w:rPr>
        <w:br/>
      </w:r>
      <w:r w:rsidRPr="002A7F4D">
        <w:rPr>
          <w:sz w:val="28"/>
          <w:szCs w:val="28"/>
        </w:rPr>
        <w:t xml:space="preserve">Клиентские службы Пенсионного фонда всегда готовы принять всех желающих, но ПФР сделал так, что сегодня большинство его услуг можно получить через интернет – не выходя из дома. Цель ПФР – сделать так, чтобы людям вообще не надо было приходить в клиентские службы для подачи заявления на </w:t>
      </w:r>
      <w:proofErr w:type="spellStart"/>
      <w:r w:rsidRPr="002A7F4D">
        <w:rPr>
          <w:sz w:val="28"/>
          <w:szCs w:val="28"/>
        </w:rPr>
        <w:t>госуслугу</w:t>
      </w:r>
      <w:proofErr w:type="spellEnd"/>
      <w:r w:rsidRPr="002A7F4D">
        <w:rPr>
          <w:sz w:val="28"/>
          <w:szCs w:val="28"/>
        </w:rPr>
        <w:t xml:space="preserve"> ПФР.</w:t>
      </w:r>
      <w:r w:rsidRPr="002A7F4D">
        <w:rPr>
          <w:sz w:val="28"/>
          <w:szCs w:val="28"/>
        </w:rPr>
        <w:br/>
        <w:t xml:space="preserve">Все услуги и сервисы, которые Пенсионный фонд сегодня предоставляет в электронном виде, объединены в один портал на сайте Пенсионного фонда – </w:t>
      </w:r>
      <w:hyperlink r:id="rId5" w:tgtFrame="_blank" w:history="1">
        <w:proofErr w:type="spellStart"/>
        <w:r w:rsidRPr="002A7F4D">
          <w:rPr>
            <w:rStyle w:val="a3"/>
            <w:sz w:val="28"/>
            <w:szCs w:val="28"/>
          </w:rPr>
          <w:t>es.pfrf.ru</w:t>
        </w:r>
        <w:proofErr w:type="spellEnd"/>
      </w:hyperlink>
      <w:r w:rsidRPr="002A7F4D">
        <w:rPr>
          <w:sz w:val="28"/>
          <w:szCs w:val="28"/>
        </w:rPr>
        <w:t xml:space="preserve">. Чтобы получить услуги ПФР в электронном виде, нужно быть зарегистрированным на едином портале государственных услуг </w:t>
      </w:r>
      <w:hyperlink r:id="rId6" w:tgtFrame="_blank" w:history="1">
        <w:proofErr w:type="spellStart"/>
        <w:r w:rsidRPr="002A7F4D">
          <w:rPr>
            <w:rStyle w:val="a3"/>
            <w:sz w:val="28"/>
            <w:szCs w:val="28"/>
          </w:rPr>
          <w:t>gosuslugi.ru</w:t>
        </w:r>
        <w:proofErr w:type="spellEnd"/>
      </w:hyperlink>
      <w:r w:rsidRPr="002A7F4D">
        <w:rPr>
          <w:sz w:val="28"/>
          <w:szCs w:val="28"/>
        </w:rPr>
        <w:t>. Дополнительной регистрации на сайте ПФР не требуется.</w:t>
      </w:r>
      <w:r w:rsidRPr="002A7F4D">
        <w:rPr>
          <w:sz w:val="28"/>
          <w:szCs w:val="28"/>
        </w:rPr>
        <w:br/>
        <w:t xml:space="preserve">В 2017 году Пенсионный фонд продолжит расширять услуги в электронной форме, поэтому перед походом в ПФР все же зайдите на сайт Фонда – с большой долей вероятности вы сможете решить свой </w:t>
      </w:r>
      <w:r w:rsidR="00515C57" w:rsidRPr="002A7F4D">
        <w:rPr>
          <w:sz w:val="28"/>
          <w:szCs w:val="28"/>
        </w:rPr>
        <w:t>вопрос,</w:t>
      </w:r>
      <w:r w:rsidRPr="002A7F4D">
        <w:rPr>
          <w:sz w:val="28"/>
          <w:szCs w:val="28"/>
        </w:rPr>
        <w:t xml:space="preserve"> не выходя из дома.</w:t>
      </w:r>
      <w:r w:rsidRPr="002A7F4D">
        <w:rPr>
          <w:sz w:val="28"/>
          <w:szCs w:val="28"/>
        </w:rPr>
        <w:br/>
        <w:t xml:space="preserve">Если гражданин еще не зарегистрирован на едином портале </w:t>
      </w:r>
      <w:proofErr w:type="spellStart"/>
      <w:r w:rsidRPr="002A7F4D">
        <w:rPr>
          <w:sz w:val="28"/>
          <w:szCs w:val="28"/>
        </w:rPr>
        <w:t>госуслуг</w:t>
      </w:r>
      <w:proofErr w:type="spellEnd"/>
      <w:r w:rsidRPr="002A7F4D">
        <w:rPr>
          <w:sz w:val="28"/>
          <w:szCs w:val="28"/>
        </w:rPr>
        <w:t xml:space="preserve">, то с регистрацией ему также помогут в клиентской службе ПФР. Практически во всех клиентских офисах ПФР можно подтвердить свою учетную запись на портале </w:t>
      </w:r>
      <w:proofErr w:type="spellStart"/>
      <w:r w:rsidRPr="002A7F4D">
        <w:rPr>
          <w:sz w:val="28"/>
          <w:szCs w:val="28"/>
        </w:rPr>
        <w:t>госуслуг</w:t>
      </w:r>
      <w:proofErr w:type="spellEnd"/>
      <w:r w:rsidRPr="002A7F4D">
        <w:rPr>
          <w:sz w:val="28"/>
          <w:szCs w:val="28"/>
        </w:rPr>
        <w:t>.</w:t>
      </w:r>
      <w:r w:rsidRPr="002A7F4D">
        <w:rPr>
          <w:sz w:val="28"/>
          <w:szCs w:val="28"/>
        </w:rPr>
        <w:br/>
      </w:r>
      <w:r w:rsidRPr="002A7F4D">
        <w:rPr>
          <w:sz w:val="28"/>
          <w:szCs w:val="28"/>
        </w:rPr>
        <w:br/>
      </w: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 w:rsidP="005C7BD3">
      <w:pPr>
        <w:rPr>
          <w:sz w:val="28"/>
          <w:szCs w:val="28"/>
        </w:rPr>
      </w:pPr>
      <w:r w:rsidRPr="005C7BD3">
        <w:rPr>
          <w:b/>
          <w:sz w:val="28"/>
          <w:szCs w:val="28"/>
        </w:rPr>
        <w:lastRenderedPageBreak/>
        <w:t>Материнский  капитал</w:t>
      </w:r>
      <w:r w:rsidRPr="005C7BD3">
        <w:rPr>
          <w:sz w:val="28"/>
          <w:szCs w:val="28"/>
        </w:rPr>
        <w:br/>
      </w:r>
      <w:r w:rsidRPr="002A7F4D">
        <w:rPr>
          <w:sz w:val="28"/>
          <w:szCs w:val="28"/>
        </w:rPr>
        <w:br/>
        <w:t>Размер материнского капитала в 2017 году не изменится и составит 453</w:t>
      </w:r>
      <w:r>
        <w:rPr>
          <w:sz w:val="28"/>
          <w:szCs w:val="28"/>
        </w:rPr>
        <w:t xml:space="preserve"> 026,00 </w:t>
      </w:r>
      <w:r w:rsidRPr="002A7F4D">
        <w:rPr>
          <w:sz w:val="28"/>
          <w:szCs w:val="28"/>
        </w:rPr>
        <w:t xml:space="preserve"> рублей.</w:t>
      </w:r>
      <w:r w:rsidRPr="002A7F4D">
        <w:rPr>
          <w:sz w:val="28"/>
          <w:szCs w:val="28"/>
        </w:rPr>
        <w:br/>
        <w:t xml:space="preserve">Для вступления в программу материнского капитала у россиян есть еще два года – 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этом, как и раньше, само получение сертификата и распоряжение его средствами временем не </w:t>
      </w:r>
      <w:proofErr w:type="gramStart"/>
      <w:r w:rsidRPr="002A7F4D">
        <w:rPr>
          <w:sz w:val="28"/>
          <w:szCs w:val="28"/>
        </w:rPr>
        <w:t>ограничены</w:t>
      </w:r>
      <w:proofErr w:type="gramEnd"/>
      <w:r w:rsidRPr="002A7F4D">
        <w:rPr>
          <w:sz w:val="28"/>
          <w:szCs w:val="28"/>
        </w:rPr>
        <w:t>.</w:t>
      </w:r>
      <w:r w:rsidRPr="002A7F4D">
        <w:rPr>
          <w:sz w:val="28"/>
          <w:szCs w:val="28"/>
        </w:rPr>
        <w:br/>
        <w:t>Направления использования материнского капитала остаются те же, их четыре: улучшение жилищных условий, оплата образовательных услуг для детей, формирование будущей пенсии мамы и оплата товаров и услуг для социальной адаптации и интеграции в общество детей-инвалидов.</w:t>
      </w:r>
      <w:r w:rsidRPr="002A7F4D">
        <w:rPr>
          <w:sz w:val="28"/>
          <w:szCs w:val="28"/>
        </w:rPr>
        <w:br/>
      </w: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>
      <w:pPr>
        <w:rPr>
          <w:sz w:val="28"/>
          <w:szCs w:val="28"/>
        </w:rPr>
      </w:pPr>
    </w:p>
    <w:p w:rsidR="005C7BD3" w:rsidRDefault="005C7BD3"/>
    <w:p w:rsidR="005C7BD3" w:rsidRDefault="005C7BD3"/>
    <w:p w:rsidR="005C7BD3" w:rsidRDefault="005C7BD3"/>
    <w:p w:rsidR="005C7BD3" w:rsidRDefault="005C7BD3"/>
    <w:p w:rsidR="005C7BD3" w:rsidRDefault="005C7BD3"/>
    <w:p w:rsidR="005C7BD3" w:rsidRDefault="005C7BD3" w:rsidP="005C7BD3">
      <w:pPr>
        <w:rPr>
          <w:sz w:val="28"/>
          <w:szCs w:val="28"/>
        </w:rPr>
      </w:pPr>
      <w:r w:rsidRPr="005C7BD3">
        <w:rPr>
          <w:b/>
          <w:sz w:val="28"/>
          <w:szCs w:val="28"/>
        </w:rPr>
        <w:lastRenderedPageBreak/>
        <w:t>Страховые взносы и отчетность</w:t>
      </w:r>
      <w:r w:rsidRPr="005C7BD3">
        <w:rPr>
          <w:b/>
          <w:sz w:val="28"/>
          <w:szCs w:val="28"/>
        </w:rPr>
        <w:br/>
      </w:r>
      <w:r w:rsidRPr="002A7F4D">
        <w:rPr>
          <w:sz w:val="28"/>
          <w:szCs w:val="28"/>
        </w:rPr>
        <w:br/>
        <w:t xml:space="preserve">Тариф страхового взноса на обязательное пенсионное страхование в 2017 году остается на уровне 22%, </w:t>
      </w:r>
      <w:r>
        <w:rPr>
          <w:sz w:val="28"/>
          <w:szCs w:val="28"/>
        </w:rPr>
        <w:t xml:space="preserve"> </w:t>
      </w:r>
      <w:r w:rsidRPr="002A7F4D">
        <w:rPr>
          <w:sz w:val="28"/>
          <w:szCs w:val="28"/>
        </w:rPr>
        <w:t>при этом функция администрирования страховых взносов с 2017 года переходит от Пенсионного фонда к Федеральной налоговой службе.</w:t>
      </w:r>
      <w:r w:rsidRPr="002A7F4D">
        <w:rPr>
          <w:sz w:val="28"/>
          <w:szCs w:val="28"/>
        </w:rPr>
        <w:br/>
        <w:t>Это не означает, что Пенсионный фонд прекращает взаимодействие с работодателями – за ПФР в части администрирования остается ряд функций. За Фондом остается все, что связано с периодами до 2017 года: прием и обработка расчетов, камеральные и выездные проверки, возврат излишне уплаченных страховых взносов, списание невозможных к взысканию сумм недоимки – все это остается за ПФР на трехлетний переходный период.</w:t>
      </w:r>
      <w:r w:rsidRPr="002A7F4D">
        <w:rPr>
          <w:sz w:val="28"/>
          <w:szCs w:val="28"/>
        </w:rPr>
        <w:br/>
        <w:t>Плюс ПФР продолжает администрировать добровольные взносы на страховую и накопительную пенсии. Также за Пенсионным фондом остаются все функции, связанные с персонифицированным учетом пенсионных прав граждан, включая ежемесячную отчетность по работающим гражданам.</w:t>
      </w:r>
    </w:p>
    <w:p w:rsidR="005C7BD3" w:rsidRDefault="005C7BD3" w:rsidP="005C7BD3">
      <w:pPr>
        <w:rPr>
          <w:sz w:val="28"/>
          <w:szCs w:val="28"/>
        </w:rPr>
      </w:pPr>
    </w:p>
    <w:p w:rsidR="005C7BD3" w:rsidRDefault="005C7BD3" w:rsidP="005C7BD3">
      <w:pPr>
        <w:rPr>
          <w:sz w:val="28"/>
          <w:szCs w:val="28"/>
        </w:rPr>
      </w:pPr>
    </w:p>
    <w:p w:rsidR="005C7BD3" w:rsidRDefault="005C7BD3" w:rsidP="005C7BD3">
      <w:pPr>
        <w:rPr>
          <w:sz w:val="28"/>
          <w:szCs w:val="28"/>
        </w:rPr>
      </w:pPr>
    </w:p>
    <w:p w:rsidR="005C7BD3" w:rsidRDefault="005C7BD3" w:rsidP="005C7BD3">
      <w:pPr>
        <w:rPr>
          <w:sz w:val="28"/>
          <w:szCs w:val="28"/>
        </w:rPr>
      </w:pPr>
    </w:p>
    <w:p w:rsidR="005C7BD3" w:rsidRDefault="005C7BD3" w:rsidP="005C7BD3">
      <w:pPr>
        <w:rPr>
          <w:sz w:val="28"/>
          <w:szCs w:val="28"/>
        </w:rPr>
      </w:pPr>
    </w:p>
    <w:p w:rsidR="005C7BD3" w:rsidRDefault="005C7BD3"/>
    <w:p w:rsidR="005C7BD3" w:rsidRDefault="005C7BD3"/>
    <w:p w:rsidR="005C7BD3" w:rsidRDefault="005C7BD3"/>
    <w:p w:rsidR="00222867" w:rsidRDefault="00222867"/>
    <w:p w:rsidR="00222867" w:rsidRDefault="00222867"/>
    <w:p w:rsidR="00222867" w:rsidRDefault="00222867"/>
    <w:p w:rsidR="00222867" w:rsidRDefault="00222867"/>
    <w:p w:rsidR="00222867" w:rsidRDefault="00222867"/>
    <w:p w:rsidR="00222867" w:rsidRDefault="00222867"/>
    <w:p w:rsidR="00222867" w:rsidRDefault="00222867"/>
    <w:p w:rsidR="00222867" w:rsidRDefault="00222867">
      <w:r w:rsidRPr="00222867">
        <w:rPr>
          <w:b/>
          <w:sz w:val="28"/>
          <w:szCs w:val="28"/>
        </w:rPr>
        <w:lastRenderedPageBreak/>
        <w:t>Назначение пенсий и количество пенсионеров.</w:t>
      </w:r>
      <w:r w:rsidRPr="00222867">
        <w:rPr>
          <w:b/>
          <w:sz w:val="28"/>
          <w:szCs w:val="28"/>
        </w:rPr>
        <w:br/>
      </w:r>
      <w:r w:rsidRPr="002A7F4D">
        <w:rPr>
          <w:sz w:val="28"/>
          <w:szCs w:val="28"/>
        </w:rPr>
        <w:br/>
        <w:t xml:space="preserve">По пенсионной формуле, которая действует в России с </w:t>
      </w:r>
      <w:r w:rsidRPr="00222867">
        <w:rPr>
          <w:sz w:val="28"/>
          <w:szCs w:val="28"/>
        </w:rPr>
        <w:t xml:space="preserve"> </w:t>
      </w:r>
      <w:r w:rsidRPr="002A7F4D">
        <w:rPr>
          <w:sz w:val="28"/>
          <w:szCs w:val="28"/>
        </w:rPr>
        <w:t xml:space="preserve">2015 года, </w:t>
      </w:r>
      <w:r w:rsidRPr="00222867">
        <w:rPr>
          <w:sz w:val="28"/>
          <w:szCs w:val="28"/>
        </w:rPr>
        <w:t xml:space="preserve"> </w:t>
      </w:r>
      <w:r w:rsidRPr="002A7F4D">
        <w:rPr>
          <w:sz w:val="28"/>
          <w:szCs w:val="28"/>
        </w:rPr>
        <w:t>для получения права на страховую пенсию в 2017 году необходимо иметь не менее 8 лет стажа и 11,4 пенсионных баллов.</w:t>
      </w:r>
      <w:r w:rsidRPr="002A7F4D">
        <w:rPr>
          <w:sz w:val="28"/>
          <w:szCs w:val="28"/>
        </w:rPr>
        <w:br/>
        <w:t>Максимальное количество пенсионных баллов, которое можно получить в 2017 году, составляет 8,26.</w:t>
      </w:r>
      <w:r w:rsidRPr="002A7F4D">
        <w:rPr>
          <w:sz w:val="28"/>
          <w:szCs w:val="28"/>
        </w:rPr>
        <w:br/>
        <w:t>Ожидаемый период выплаты пенсии при расчете накопительной пенсии в 2017 году составляет 240 месяцев. Этот параметр используется только для определения размера накопительной пенсии, сама же выплата пенсии – пожизненная.</w:t>
      </w:r>
      <w:r w:rsidRPr="002A7F4D">
        <w:rPr>
          <w:sz w:val="28"/>
          <w:szCs w:val="28"/>
        </w:rPr>
        <w:br/>
        <w:t xml:space="preserve">Каждый гражданин </w:t>
      </w:r>
      <w:proofErr w:type="gramStart"/>
      <w:r w:rsidRPr="002A7F4D">
        <w:rPr>
          <w:sz w:val="28"/>
          <w:szCs w:val="28"/>
        </w:rPr>
        <w:t>может обратиться за назначением любого вида пенсии не выходя</w:t>
      </w:r>
      <w:proofErr w:type="gramEnd"/>
      <w:r w:rsidRPr="002A7F4D">
        <w:rPr>
          <w:sz w:val="28"/>
          <w:szCs w:val="28"/>
        </w:rPr>
        <w:t xml:space="preserve"> из дома – граждане могут подавать заявления о назначении пенсии через Личный кабинет гражданина на сайте ПФР, там же можно изменить доставщика пенсии.</w:t>
      </w:r>
      <w:r w:rsidRPr="002A7F4D">
        <w:rPr>
          <w:sz w:val="28"/>
          <w:szCs w:val="28"/>
        </w:rPr>
        <w:br/>
        <w:t>Прогнозируется, что в течение 2017 года численность пенсионеров по линии ПФР увеличится с 43,3 млн</w:t>
      </w:r>
      <w:r>
        <w:rPr>
          <w:sz w:val="28"/>
          <w:szCs w:val="28"/>
        </w:rPr>
        <w:t xml:space="preserve">. </w:t>
      </w:r>
      <w:r w:rsidRPr="002A7F4D">
        <w:rPr>
          <w:sz w:val="28"/>
          <w:szCs w:val="28"/>
        </w:rPr>
        <w:t xml:space="preserve"> до 43,9 млн</w:t>
      </w:r>
      <w:r>
        <w:rPr>
          <w:sz w:val="28"/>
          <w:szCs w:val="28"/>
        </w:rPr>
        <w:t xml:space="preserve">. </w:t>
      </w:r>
      <w:r w:rsidRPr="002A7F4D">
        <w:rPr>
          <w:sz w:val="28"/>
          <w:szCs w:val="28"/>
        </w:rPr>
        <w:t xml:space="preserve"> человек. Увеличение по сравнению с 2016 годом связано с естественным ростом численности пенсионеров в стране.</w:t>
      </w:r>
      <w:r w:rsidRPr="002A7F4D">
        <w:rPr>
          <w:sz w:val="28"/>
          <w:szCs w:val="28"/>
        </w:rPr>
        <w:br/>
        <w:t>Основным видом пенсии в России в 2017 году по-прежнему будет страховая пенсия. Численность ее получателей в 2017 году – более 40 млн</w:t>
      </w:r>
      <w:r>
        <w:rPr>
          <w:sz w:val="28"/>
          <w:szCs w:val="28"/>
        </w:rPr>
        <w:t>.</w:t>
      </w:r>
      <w:r w:rsidRPr="002A7F4D">
        <w:rPr>
          <w:sz w:val="28"/>
          <w:szCs w:val="28"/>
        </w:rPr>
        <w:t xml:space="preserve"> человек. Еще почти 4 млн</w:t>
      </w:r>
      <w:r>
        <w:rPr>
          <w:sz w:val="28"/>
          <w:szCs w:val="28"/>
        </w:rPr>
        <w:t>.</w:t>
      </w:r>
      <w:r w:rsidRPr="002A7F4D">
        <w:rPr>
          <w:sz w:val="28"/>
          <w:szCs w:val="28"/>
        </w:rPr>
        <w:t xml:space="preserve"> человек – получатели пенсий по государственному пенсионному обеспечению.</w:t>
      </w:r>
      <w:r w:rsidRPr="002A7F4D">
        <w:rPr>
          <w:sz w:val="28"/>
          <w:szCs w:val="28"/>
        </w:rPr>
        <w:br/>
      </w:r>
    </w:p>
    <w:sectPr w:rsidR="00222867" w:rsidSect="00320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A7F4D"/>
    <w:rsid w:val="00142454"/>
    <w:rsid w:val="00222867"/>
    <w:rsid w:val="002A7F4D"/>
    <w:rsid w:val="002D01D5"/>
    <w:rsid w:val="0032008A"/>
    <w:rsid w:val="003B7CBE"/>
    <w:rsid w:val="00515C57"/>
    <w:rsid w:val="005C7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7F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%3A%2F%2Fgosuslugi.ru&amp;post=-73484950_694" TargetMode="External"/><Relationship Id="rId5" Type="http://schemas.openxmlformats.org/officeDocument/2006/relationships/hyperlink" Target="https://vk.com/away.php?to=http%3A%2F%2Fes.pfrf.ru&amp;post=-73484950_6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E86C2-8233-47AC-9C01-97ACE431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3</cp:revision>
  <cp:lastPrinted>2017-02-02T07:45:00Z</cp:lastPrinted>
  <dcterms:created xsi:type="dcterms:W3CDTF">2017-01-12T06:21:00Z</dcterms:created>
  <dcterms:modified xsi:type="dcterms:W3CDTF">2017-02-02T07:45:00Z</dcterms:modified>
</cp:coreProperties>
</file>