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78F" w:rsidRDefault="004459DA">
      <w:r>
        <w:t>Упрощен доступ к государственным услугам подачи в ПФР заявлений на установление ежемесячной денежной выплаты (ЕДВ), о выдаче сертификата на материнский капитал и на распоряжение его средствами. Подать указанные заявления граждане теперь могут через интернет-сайт Пенсионного фонда России.</w:t>
      </w:r>
      <w:r>
        <w:br/>
      </w:r>
      <w:r>
        <w:br/>
        <w:t>После подачи заявления гражданину в течение 5 дней необходимо обратиться в территориальный орган Пенсионного фонда России, куда было направлено электронное заявление, и представить документы личного хранения. Перечни документов для назначения ЕДВ, получения сертификата на материнский капитал и распоряжения его средствами размещены на сайте ПФР в соответствующих разделах. При визите в ПФР гражданам необходимо иметь при себе документ, удостоверяющий личность, и свидетельство обязательного пенсионного страхования ("зеленая карточка" со СНИЛС). Рекомендуем запланировать визит в удобное время с помощью электронного сервиса предварительной записи на прием, также размещенного на сайте ПФР.</w:t>
      </w:r>
      <w:r>
        <w:br/>
      </w:r>
      <w:r>
        <w:br/>
        <w:t>Заявление о выдаче сертификата и на распоряжение его средствами также можно направить через Единый портал государственных и муниципальных услуг.</w:t>
      </w:r>
    </w:p>
    <w:sectPr w:rsidR="0007078F" w:rsidSect="00070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characterSpacingControl w:val="doNotCompress"/>
  <w:compat/>
  <w:rsids>
    <w:rsidRoot w:val="004459DA"/>
    <w:rsid w:val="0007078F"/>
    <w:rsid w:val="00445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168</Words>
  <Characters>960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2017-02-01T06:16:00Z</dcterms:created>
  <dcterms:modified xsi:type="dcterms:W3CDTF">2017-02-01T06:28:00Z</dcterms:modified>
</cp:coreProperties>
</file>