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DCC" w:rsidRDefault="007E12C2" w:rsidP="007E12C2">
      <w:pPr>
        <w:pStyle w:val="western"/>
        <w:spacing w:before="280" w:after="0"/>
        <w:ind w:firstLine="709"/>
        <w:jc w:val="center"/>
      </w:pPr>
      <w:r>
        <w:rPr>
          <w:b/>
          <w:bCs/>
          <w:sz w:val="28"/>
          <w:szCs w:val="28"/>
        </w:rPr>
        <w:t>Информация для граждан, осуществляющих опеку над детьми на возмездной основе</w:t>
      </w:r>
    </w:p>
    <w:p w:rsidR="007E12C2" w:rsidRDefault="007E12C2" w:rsidP="007E12C2">
      <w:pPr>
        <w:pStyle w:val="western"/>
        <w:spacing w:beforeAutospacing="0" w:after="0"/>
        <w:ind w:firstLine="709"/>
        <w:jc w:val="both"/>
        <w:rPr>
          <w:sz w:val="30"/>
          <w:szCs w:val="30"/>
        </w:rPr>
      </w:pPr>
    </w:p>
    <w:p w:rsidR="002C3DCC" w:rsidRDefault="007E12C2" w:rsidP="007E12C2">
      <w:pPr>
        <w:pStyle w:val="western"/>
        <w:spacing w:beforeAutospacing="0" w:after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К нам очень часто поступают вопросы об определении правового статуса  граждан, осуществляющих уход за детьми-инвалидами или инвалидами с детства I группы: родителей </w:t>
      </w:r>
      <w:r>
        <w:rPr>
          <w:sz w:val="30"/>
          <w:szCs w:val="30"/>
        </w:rPr>
        <w:t>(усыновителей), опекунов (попечителей) и других лиц.</w:t>
      </w:r>
    </w:p>
    <w:p w:rsidR="002C3DCC" w:rsidRDefault="007E12C2" w:rsidP="007E12C2">
      <w:pPr>
        <w:pStyle w:val="western"/>
        <w:spacing w:beforeAutospacing="0" w:after="0"/>
        <w:jc w:val="both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       УПФР в </w:t>
      </w:r>
      <w:proofErr w:type="spellStart"/>
      <w:r>
        <w:rPr>
          <w:b/>
          <w:bCs/>
          <w:sz w:val="30"/>
          <w:szCs w:val="30"/>
        </w:rPr>
        <w:t>Атяшевском</w:t>
      </w:r>
      <w:proofErr w:type="spellEnd"/>
      <w:r>
        <w:rPr>
          <w:b/>
          <w:bCs/>
          <w:sz w:val="30"/>
          <w:szCs w:val="30"/>
        </w:rPr>
        <w:t xml:space="preserve"> муниципальном районе Республики Мо</w:t>
      </w:r>
      <w:r>
        <w:rPr>
          <w:b/>
          <w:bCs/>
          <w:sz w:val="30"/>
          <w:szCs w:val="30"/>
        </w:rPr>
        <w:t xml:space="preserve">рдовия  разъясняет: </w:t>
      </w:r>
    </w:p>
    <w:p w:rsidR="002C3DCC" w:rsidRDefault="007E12C2" w:rsidP="007E12C2">
      <w:pPr>
        <w:pStyle w:val="western"/>
        <w:spacing w:beforeAutospacing="0" w:after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Согласно Указу от 26.02.2013 № 175 неработающим трудоспособным лицам, осуществляющим уход за детьми-инвалидами или инвалидами с детства I </w:t>
      </w:r>
      <w:r>
        <w:rPr>
          <w:sz w:val="30"/>
          <w:szCs w:val="30"/>
        </w:rPr>
        <w:t>группы: родителям (усыновителям) или опекунам (попечителям), а также другим лицам -  устанавливается ежемесячная денежная выплата.</w:t>
      </w:r>
    </w:p>
    <w:p w:rsidR="002C3DCC" w:rsidRDefault="007E12C2" w:rsidP="007E12C2">
      <w:pPr>
        <w:pStyle w:val="western"/>
        <w:spacing w:beforeAutospacing="0" w:after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Обязанность по опеке и попечительству исполняется безвозмездно, за исключением случаев, когда орган опеки и попечительства, и</w:t>
      </w:r>
      <w:r>
        <w:rPr>
          <w:sz w:val="30"/>
          <w:szCs w:val="30"/>
        </w:rPr>
        <w:t xml:space="preserve">сходя из интересов подопечного, заключает с опекуном или попечителем договор об осуществлении опеки или попечительства на возмездных условиях. </w:t>
      </w:r>
    </w:p>
    <w:p w:rsidR="002C3DCC" w:rsidRDefault="007E12C2" w:rsidP="007E12C2">
      <w:pPr>
        <w:pStyle w:val="western"/>
        <w:spacing w:beforeAutospacing="0" w:after="0"/>
        <w:ind w:firstLine="709"/>
        <w:jc w:val="both"/>
      </w:pPr>
      <w:r>
        <w:rPr>
          <w:sz w:val="30"/>
          <w:szCs w:val="30"/>
        </w:rPr>
        <w:t>К числу вышеуказанных «возмездных» договоров относятся также договор о приемной семье и договор о патронатной се</w:t>
      </w:r>
      <w:r>
        <w:rPr>
          <w:sz w:val="30"/>
          <w:szCs w:val="30"/>
        </w:rPr>
        <w:t>мье (патронате, патронатном воспитании).</w:t>
      </w:r>
    </w:p>
    <w:p w:rsidR="002C3DCC" w:rsidRDefault="007E12C2" w:rsidP="007E12C2">
      <w:pPr>
        <w:pStyle w:val="western"/>
        <w:spacing w:beforeAutospacing="0" w:after="0"/>
        <w:ind w:firstLine="709"/>
        <w:jc w:val="both"/>
      </w:pPr>
      <w:r>
        <w:rPr>
          <w:sz w:val="30"/>
          <w:szCs w:val="30"/>
        </w:rPr>
        <w:t xml:space="preserve">Поскольку лица, </w:t>
      </w:r>
      <w:proofErr w:type="gramStart"/>
      <w:r>
        <w:rPr>
          <w:sz w:val="30"/>
          <w:szCs w:val="30"/>
        </w:rPr>
        <w:t>осуществляют свои обязанности</w:t>
      </w:r>
      <w:proofErr w:type="gram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возмездно</w:t>
      </w:r>
      <w:proofErr w:type="spellEnd"/>
      <w:r>
        <w:rPr>
          <w:sz w:val="30"/>
          <w:szCs w:val="30"/>
        </w:rPr>
        <w:t>, на основании соответствующих гражданско-правовых договоров,  с учетом положений Федерального закона от 15.12.2001 № 167-ФЗ «Об обязательном пенсионном страхов</w:t>
      </w:r>
      <w:r>
        <w:rPr>
          <w:sz w:val="30"/>
          <w:szCs w:val="30"/>
        </w:rPr>
        <w:t>ании в Российской Федерации», на выплачиваемые им вознаграждения начисляются страховые взносы в ПФР.</w:t>
      </w:r>
    </w:p>
    <w:p w:rsidR="002C3DCC" w:rsidRDefault="007E12C2" w:rsidP="007E12C2">
      <w:pPr>
        <w:pStyle w:val="western"/>
        <w:spacing w:beforeAutospacing="0" w:after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Периоды, в течение которых в Пенсионный фонд Российской Федерации перечислялись страховые взносы за указанных застрахованных лиц, </w:t>
      </w:r>
      <w:r>
        <w:rPr>
          <w:b/>
          <w:bCs/>
          <w:sz w:val="30"/>
          <w:szCs w:val="30"/>
          <w:u w:val="single"/>
        </w:rPr>
        <w:t>включаются при назначении</w:t>
      </w:r>
      <w:r>
        <w:rPr>
          <w:b/>
          <w:bCs/>
          <w:sz w:val="30"/>
          <w:szCs w:val="30"/>
          <w:u w:val="single"/>
        </w:rPr>
        <w:t xml:space="preserve"> пенсии данным гражданам в страховой стаж как периоды работы</w:t>
      </w:r>
      <w:r>
        <w:rPr>
          <w:sz w:val="30"/>
          <w:szCs w:val="30"/>
        </w:rPr>
        <w:t xml:space="preserve">, а опекуны (попечители, приемные родители, патронатные воспитатели), получающие вознаграждение в соответствии с Договором, </w:t>
      </w:r>
      <w:r>
        <w:rPr>
          <w:b/>
          <w:bCs/>
          <w:sz w:val="30"/>
          <w:szCs w:val="30"/>
          <w:u w:val="single"/>
        </w:rPr>
        <w:t>относятся к категории работающих лиц.</w:t>
      </w:r>
    </w:p>
    <w:p w:rsidR="002C3DCC" w:rsidRDefault="007E12C2" w:rsidP="007E12C2">
      <w:pPr>
        <w:pStyle w:val="western"/>
        <w:spacing w:beforeAutospacing="0" w:after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Поэтому опекуны (попечители), осущ</w:t>
      </w:r>
      <w:r>
        <w:rPr>
          <w:sz w:val="30"/>
          <w:szCs w:val="30"/>
        </w:rPr>
        <w:t xml:space="preserve">ествляющие возмездную опеку (приемные родители, патронатные воспитатели), получающие вознаграждение в соответствии с Договором, приравниваются к категории работающих лиц и </w:t>
      </w:r>
      <w:r>
        <w:rPr>
          <w:b/>
          <w:bCs/>
          <w:sz w:val="30"/>
          <w:szCs w:val="30"/>
          <w:u w:val="single"/>
        </w:rPr>
        <w:t>права на установление ежемесячной выплаты (в соответствии с Указом от 26.02.2013 № 1</w:t>
      </w:r>
      <w:r>
        <w:rPr>
          <w:b/>
          <w:bCs/>
          <w:sz w:val="30"/>
          <w:szCs w:val="30"/>
          <w:u w:val="single"/>
        </w:rPr>
        <w:t>75) не имеют.</w:t>
      </w:r>
    </w:p>
    <w:sectPr w:rsidR="002C3DCC" w:rsidSect="002C3DCC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3DCC"/>
    <w:rsid w:val="002C3DCC"/>
    <w:rsid w:val="007E1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5F5"/>
    <w:pPr>
      <w:spacing w:after="200"/>
    </w:pPr>
  </w:style>
  <w:style w:type="paragraph" w:styleId="3">
    <w:name w:val="heading 3"/>
    <w:basedOn w:val="a0"/>
    <w:rsid w:val="002C3DCC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basedOn w:val="a1"/>
    <w:uiPriority w:val="99"/>
    <w:semiHidden/>
    <w:unhideWhenUsed/>
    <w:rsid w:val="002436EC"/>
    <w:rPr>
      <w:color w:val="0000FF"/>
      <w:u w:val="single"/>
    </w:rPr>
  </w:style>
  <w:style w:type="paragraph" w:customStyle="1" w:styleId="a0">
    <w:name w:val="Заголовок"/>
    <w:basedOn w:val="a"/>
    <w:next w:val="a4"/>
    <w:qFormat/>
    <w:rsid w:val="002C3DC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2C3DCC"/>
    <w:pPr>
      <w:spacing w:after="140" w:line="288" w:lineRule="auto"/>
    </w:pPr>
  </w:style>
  <w:style w:type="paragraph" w:styleId="a5">
    <w:name w:val="List"/>
    <w:basedOn w:val="a4"/>
    <w:rsid w:val="002C3DCC"/>
    <w:rPr>
      <w:rFonts w:cs="Mangal"/>
    </w:rPr>
  </w:style>
  <w:style w:type="paragraph" w:styleId="a6">
    <w:name w:val="Title"/>
    <w:basedOn w:val="a"/>
    <w:rsid w:val="002C3DC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2C3DCC"/>
    <w:pPr>
      <w:suppressLineNumbers/>
    </w:pPr>
    <w:rPr>
      <w:rFonts w:cs="Mangal"/>
    </w:rPr>
  </w:style>
  <w:style w:type="paragraph" w:customStyle="1" w:styleId="western">
    <w:name w:val="western"/>
    <w:basedOn w:val="a"/>
    <w:qFormat/>
    <w:rsid w:val="002436EC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qFormat/>
    <w:rsid w:val="00B04ED2"/>
    <w:pPr>
      <w:spacing w:beforeAutospacing="1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dfootnote-western">
    <w:name w:val="sdfootnote-western"/>
    <w:basedOn w:val="a"/>
    <w:qFormat/>
    <w:rsid w:val="00B04ED2"/>
    <w:pPr>
      <w:spacing w:beforeAutospacing="1"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308</Words>
  <Characters>1757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Дергалина Ирина Александровна</dc:creator>
  <cp:lastModifiedBy>Палькина НН.</cp:lastModifiedBy>
  <cp:revision>6</cp:revision>
  <cp:lastPrinted>2017-06-13T05:34:00Z</cp:lastPrinted>
  <dcterms:created xsi:type="dcterms:W3CDTF">2017-06-07T13:39:00Z</dcterms:created>
  <dcterms:modified xsi:type="dcterms:W3CDTF">2017-06-13T05:35:00Z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