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FB" w:rsidRPr="00853EFB" w:rsidRDefault="0063162C" w:rsidP="00853E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</w:t>
      </w:r>
      <w:r w:rsidR="00853EFB" w:rsidRPr="00853E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продолжении выплат по инвалидности </w:t>
      </w:r>
    </w:p>
    <w:p w:rsidR="00853EFB" w:rsidRPr="00853EFB" w:rsidRDefault="00853EFB" w:rsidP="0063162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="0063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53EF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Вопрос: «Если ребёнок получает пенсию по инвалидности с 16 лет, продолжатся ли выплаты после достижения им совершеннолетия? И повлияет ли на размер суммы устройство на работу?»</w:t>
      </w:r>
    </w:p>
    <w:p w:rsidR="00853EFB" w:rsidRPr="00853EFB" w:rsidRDefault="00853EFB" w:rsidP="0063162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="00631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85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853E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достижения 18 лет ребёнок должен пройти медицинскую экспертизу. Если по её результатам он будет признан инвалидом с детства, то выплаты будут продолжены. Размер социальных пенсий в 2017 году устанавливается законом в виде фиксированных сумм для каждой группы инвалидности. Факт трудоустройства на величину пенсии никак не повлияет.</w:t>
      </w:r>
    </w:p>
    <w:p w:rsidR="0039339C" w:rsidRDefault="0039339C" w:rsidP="0063162C">
      <w:pPr>
        <w:jc w:val="both"/>
      </w:pPr>
    </w:p>
    <w:sectPr w:rsidR="0039339C" w:rsidSect="0039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EFB"/>
    <w:rsid w:val="0039339C"/>
    <w:rsid w:val="0063162C"/>
    <w:rsid w:val="00853EFB"/>
    <w:rsid w:val="00D14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9C"/>
  </w:style>
  <w:style w:type="paragraph" w:styleId="1">
    <w:name w:val="heading 1"/>
    <w:basedOn w:val="a"/>
    <w:link w:val="10"/>
    <w:uiPriority w:val="9"/>
    <w:qFormat/>
    <w:rsid w:val="00853E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53E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E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53E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53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3E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2017-11-28T07:14:00Z</cp:lastPrinted>
  <dcterms:created xsi:type="dcterms:W3CDTF">2017-11-02T13:40:00Z</dcterms:created>
  <dcterms:modified xsi:type="dcterms:W3CDTF">2017-11-28T07:14:00Z</dcterms:modified>
</cp:coreProperties>
</file>