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B" w:rsidRPr="00326E6B" w:rsidRDefault="00326E6B" w:rsidP="00326E6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26E6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Важная информация для получателей федеральных льгот!</w:t>
      </w:r>
    </w:p>
    <w:p w:rsidR="00326E6B" w:rsidRPr="00326E6B" w:rsidRDefault="00326E6B" w:rsidP="0033559F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905000"/>
            <wp:effectExtent l="19050" t="0" r="0" b="0"/>
            <wp:wrapSquare wrapText="bothSides"/>
            <wp:docPr id="2" name="Рисунок 2" descr="http://www.pfrf.ru/files/branches/kaliningrad/foto_2017/p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pf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559F" w:rsidRP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ачиная с 15 октября </w:t>
      </w:r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лиентск</w:t>
      </w:r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УПФР в </w:t>
      </w:r>
      <w:proofErr w:type="spellStart"/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Атяшевском</w:t>
      </w:r>
      <w:proofErr w:type="spellEnd"/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ведется работа по выдаче гражданам справок, подтверждающих право на получение набора социальных услуг (социальной услуги) в 2018 году. Справка выдается ежегодно федеральным льготникам, не отказавшимся от набора социальных услуг (НСУ) или его части в пользу денежного эквивалента, а решившим воспользоваться натуральными льготами (льготой), а также чернобыльцам, которые «выкупили» эти услуги (услугу) из получаемой ежемесячной денежной выплаты.</w:t>
      </w: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со дня назначения ежемесячной денежной выплаты все федеральные льготники приобретают право на получение государственной социальной помощи в виде набора социальных услуг, в состав которого включаются: дополнительная бесплатная медицинская помощь, предоставление при наличии медицинских показаний путевки на санаторно-курортное лечение, а также бесплатный проезд </w:t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пригородном железнодорожном </w:t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транспорте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междугородном транспорте к месту лечения и обратно.</w:t>
      </w: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 2017 года завершился прием заявлений от федеральных льготников, решивших изменить свой выбор относительно пользования социальными услугами в 2018 году.</w:t>
      </w: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имеющие право на получение натуральных льгот (льготы), вправе получить в территориальных органах ПФР по месту жительства справку установленного образца, подтверждающую данный факт. Если льготник оставил за собой право на получение всех социальных услуг, то в справке будет указано право на все три льготы. Если же гражданин отказался </w:t>
      </w:r>
      <w:proofErr w:type="gram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какой-либо из частей </w:t>
      </w:r>
      <w:proofErr w:type="spellStart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соцпакета</w:t>
      </w:r>
      <w:proofErr w:type="spellEnd"/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в ней будет указано право на оставшиеся льготы.</w:t>
      </w: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может понадобиться льготнику для бесплатного проезда в пригородных поездах, а также</w:t>
      </w:r>
      <w:r w:rsidR="003355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он решит отправиться в другой город России: льготным рецептом на лекарства можно будет воспользоваться только при предъявлении справки на НСУ.</w:t>
      </w: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6E6B" w:rsidRPr="00326E6B" w:rsidRDefault="00326E6B" w:rsidP="0033559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6E6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2FB4" w:rsidRDefault="00322FB4" w:rsidP="0033559F">
      <w:pPr>
        <w:jc w:val="both"/>
      </w:pPr>
    </w:p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E6B"/>
    <w:rsid w:val="00322FB4"/>
    <w:rsid w:val="00326E6B"/>
    <w:rsid w:val="0033559F"/>
    <w:rsid w:val="005B1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326E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26E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E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26E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26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6E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8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E1932-2E17-4941-ABEC-A54C0CCBA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Палькина НН.</cp:lastModifiedBy>
  <cp:revision>2</cp:revision>
  <cp:lastPrinted>2017-12-23T10:40:00Z</cp:lastPrinted>
  <dcterms:created xsi:type="dcterms:W3CDTF">2017-11-29T12:32:00Z</dcterms:created>
  <dcterms:modified xsi:type="dcterms:W3CDTF">2017-12-23T10:40:00Z</dcterms:modified>
</cp:coreProperties>
</file>