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666" w:rsidRDefault="00CB00B2" w:rsidP="00CB00B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ХАРАКТЕРИСТИКА</w:t>
      </w:r>
    </w:p>
    <w:p w:rsidR="00CB00B2" w:rsidRDefault="00FC57AE" w:rsidP="00CB00B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АТЯШЕВСКОГО МУНИЦИПАЛЬНОГО РАЙОНА</w:t>
      </w:r>
    </w:p>
    <w:p w:rsidR="00B620EC" w:rsidRDefault="00B620EC" w:rsidP="00CB00B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B620EC" w:rsidRDefault="00B620EC" w:rsidP="00CB00B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B620EC" w:rsidRPr="00250601" w:rsidRDefault="00B620EC" w:rsidP="00CB00B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Arial Black" w:hAnsi="Arial Black"/>
          <w:b/>
          <w:noProof/>
          <w:sz w:val="52"/>
          <w:szCs w:val="52"/>
          <w:lang w:eastAsia="ru-RU"/>
        </w:rPr>
        <w:drawing>
          <wp:inline distT="0" distB="0" distL="0" distR="0">
            <wp:extent cx="4397300" cy="3294993"/>
            <wp:effectExtent l="0" t="0" r="3810" b="1270"/>
            <wp:docPr id="14" name="Рисунок 14" descr="CSC_0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SC_005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877" cy="330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0EC" w:rsidRDefault="00B620EC" w:rsidP="00B620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4666" w:rsidRDefault="00B620EC" w:rsidP="00B620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20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АДМИНИСТРАЦИИ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05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СУРКОВ МИХАИЛ АЛЕКСЕЕВИЧ</w:t>
      </w:r>
    </w:p>
    <w:p w:rsidR="00B620EC" w:rsidRDefault="00B620EC" w:rsidP="00B620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5B1" w:rsidRDefault="004A05B1" w:rsidP="00B50D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175" cy="4295174"/>
            <wp:effectExtent l="0" t="0" r="0" b="0"/>
            <wp:docPr id="13" name="Рисунок 13" descr="C:\Users\1\Desktop\Госкомтруд\DSC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Госкомтруд\DSC_0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295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5B1" w:rsidRDefault="004A05B1" w:rsidP="00B50D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5B1" w:rsidRPr="004A05B1" w:rsidRDefault="004A05B1" w:rsidP="004A05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05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АТЯШЕВСКОГО МУНИЦИПАЛЬНОГО РАЙОНА</w:t>
      </w:r>
    </w:p>
    <w:p w:rsidR="004A05B1" w:rsidRPr="00250601" w:rsidRDefault="004A05B1" w:rsidP="00B50D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4666" w:rsidRPr="00250601" w:rsidRDefault="008202A9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Атяшевский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был образован 16 июля 1928 года в связи с учреждением Мордовского округа 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Средневолжской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области.</w:t>
      </w:r>
    </w:p>
    <w:p w:rsidR="00654666" w:rsidRPr="00250601" w:rsidRDefault="008202A9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Административное деление 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состоит из  21 сельских и 1 городского поселений (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.А</w:t>
      </w:r>
      <w:proofErr w:type="gram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тяшево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).  Всего в составе поселений насчитывается 58 населенных пунктов.</w:t>
      </w:r>
    </w:p>
    <w:p w:rsidR="00654666" w:rsidRPr="00250601" w:rsidRDefault="008202A9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Численность населения на 1.01.2013 составила 19133 человека. По национальному составу преобладающее большинство - 84,2% составляет мордва - эрзя, 14,6%- русские, 0,6% -мордва-мокша, 0,1% - татары</w:t>
      </w:r>
      <w:r w:rsidR="00B50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0,5% - другие национальности</w:t>
      </w:r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654666" w:rsidRPr="00250601" w:rsidRDefault="00654666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 районом с 1996 года Глава Администрации </w:t>
      </w:r>
      <w:proofErr w:type="spellStart"/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</w:t>
      </w:r>
      <w:r w:rsidR="00B50D7D">
        <w:rPr>
          <w:rFonts w:ascii="Times New Roman" w:eastAsia="Times New Roman" w:hAnsi="Times New Roman" w:cs="Times New Roman"/>
          <w:sz w:val="28"/>
          <w:szCs w:val="28"/>
          <w:lang w:eastAsia="ru-RU"/>
        </w:rPr>
        <w:t>йона - Михаил Алексеевич Сурков</w:t>
      </w:r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654666" w:rsidRPr="00250601" w:rsidRDefault="008202A9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Атяшевский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  район, площадь которого составляет 1095,8 кв. км</w:t>
      </w:r>
      <w:proofErr w:type="gram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proofErr w:type="gram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расположен в восточной части Республики Мордовия, на севере граничит с 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Ардатовским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юго-востоке – с Дубенским, на юге – с 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Чамзинским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западе – с 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Ичалковским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востоке с Сурским районом Ульяновской области, находится в северо-западной части Приволжской возвышенности, носящей название 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Алатырского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вала. </w:t>
      </w:r>
      <w:proofErr w:type="gram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территории района протекает 15 рек, наиболее полноводными из них  являются 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Нуя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Большая Сарка.</w:t>
      </w:r>
      <w:proofErr w:type="gramEnd"/>
    </w:p>
    <w:p w:rsidR="00654666" w:rsidRPr="00250601" w:rsidRDefault="008202A9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 аграрный. Состав почв неоднороден. Почвенный покров района в настоящее время представлен выщелоченными черноземами, 42 процента пашни – серыми лесными почвами. Большое влияние на почвообразующий процесс оказал лес, который до середины XIX занимал значительную часть территории района, Климат типичен для среднерусской полосы.</w:t>
      </w:r>
    </w:p>
    <w:p w:rsidR="00654666" w:rsidRPr="00250601" w:rsidRDefault="008202A9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Атяшевский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 располагает месторождениями строительных материалов: песка, опоки. В районе в ряде населенных пунктов залегает камень, который используется в  закладке фундаментов зданий.  </w:t>
      </w:r>
    </w:p>
    <w:p w:rsidR="00654666" w:rsidRPr="00250601" w:rsidRDefault="00654666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Площадь сельскохозяйственных угодий составляет 86,665 </w:t>
      </w:r>
      <w:proofErr w:type="spellStart"/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 них 68,913 тыс. га пашни. </w:t>
      </w:r>
    </w:p>
    <w:p w:rsidR="00654666" w:rsidRPr="00250601" w:rsidRDefault="008202A9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экономике района центральное место занимает сельское хозяйство зерн</w:t>
      </w:r>
      <w:proofErr w:type="gram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молочно-мясного направления. Важное место отведено посевам сахарной свеклы.  Доля района в республиканском объеме производства и поставок сахарной свеклы составляет свыше 30%.   </w:t>
      </w:r>
    </w:p>
    <w:p w:rsidR="00654666" w:rsidRPr="00250601" w:rsidRDefault="008202A9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агропромышленном комплексе района производством сельскохозяйственной продукции занимается 15 сельскохозяйственных  предприятий: 1 сельскохозяйственный производственный кооператив СХПК «Светлый путь», 4   акционерных общества (ЗАО «Мордовский бекон»,  ОАО а/ф «Агро-Искра», ЗАО «Агро-Атяшево», ЗАО «Агро-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Козловка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») 8 обществ с ограниченной ответственностью (ООО «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Аловское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», ООО «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Сабанчеевское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,О</w:t>
      </w:r>
      <w:proofErr w:type="gram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ОО «Луч», ООО «Агро-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инвест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», ООО «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Низовка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», ООО «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Сосуновская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Нива», ООО «Атяшево-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Агро»,ООО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«МАПО «Восток»), 2 крупных 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крестьянско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фермерских хозяйства КФХ 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Кривдин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 «Од 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азор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», и ПО «Русь». Четыре  подразделения  ЗАО «Мордовский Бекон» являются основной сырьевой базой для ООО «МПК  «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Атяшевский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1F7571" w:rsidRDefault="008202A9" w:rsidP="00CB6AD2">
      <w:pPr>
        <w:tabs>
          <w:tab w:val="left" w:pos="57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</w:t>
      </w:r>
      <w:r w:rsidR="001F757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2E4527" wp14:editId="541FC481">
            <wp:extent cx="2830486" cy="1876096"/>
            <wp:effectExtent l="0" t="0" r="8255" b="0"/>
            <wp:docPr id="1" name="Рисунок 1" descr="C:\Users\1\Desktop\Госкомтруд\олд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Госкомтруд\олдн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396" cy="187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6AD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B6AD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90497" cy="1849590"/>
            <wp:effectExtent l="0" t="0" r="0" b="0"/>
            <wp:docPr id="10" name="Рисунок 10" descr="C:\Users\1\Desktop\ФОТО\банер\15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ФОТО\банер\15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497" cy="184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5B1" w:rsidRDefault="003B7260" w:rsidP="003B72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72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ООО «Мясоперерабатывающий комплекс «</w:t>
      </w:r>
      <w:proofErr w:type="spellStart"/>
      <w:r w:rsidRPr="003B72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Атяшевский</w:t>
      </w:r>
      <w:proofErr w:type="spellEnd"/>
      <w:r w:rsidRPr="003B72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3B7260" w:rsidRPr="003B7260" w:rsidRDefault="003B7260" w:rsidP="003B72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1381" w:rsidRPr="00250601" w:rsidRDefault="00F11381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7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«Мясоперерабатывающий комплекс «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Атяшевский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» является крупнейшим производителем  колбасной продукции и мясных деликатесов Республики Мордовия. Если в 1998 году комбинат производил 2 тонны колбасы в сутки, то сегодня - 70 тонн. Ассортимент выпускаемой продукции увеличился в 10 раз с 20 до 200 наименований.  Объем отгруженной продукции по итогам 2012 года составил свыше 4 млрд. рублей.</w:t>
      </w:r>
    </w:p>
    <w:p w:rsidR="00654666" w:rsidRPr="00250601" w:rsidRDefault="00654666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113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Динамично развивается и предприятие молочной отрасли ОАО «Завод маслодельный «</w:t>
      </w:r>
      <w:proofErr w:type="spellStart"/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Атяшевский</w:t>
      </w:r>
      <w:proofErr w:type="spellEnd"/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». Ассортимент выпускаемой продукции насчитывает более 60 наименований. Удельный вес товарной продукции в составе предприятий молочной отрасли Республики Мордовия от общего объема составляет - 3,6 %.    </w:t>
      </w:r>
    </w:p>
    <w:p w:rsidR="00654666" w:rsidRDefault="00654666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Обеспечивая работой практически четверть экономически – активного населения, эти предприятия обеспечивают экономическую и социальную стабильность в районе. </w:t>
      </w:r>
    </w:p>
    <w:p w:rsidR="00F11381" w:rsidRDefault="00F11381" w:rsidP="009E3926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C0A359" wp14:editId="62478C2F">
            <wp:extent cx="5573111" cy="2805733"/>
            <wp:effectExtent l="0" t="0" r="8890" b="0"/>
            <wp:docPr id="5" name="Рисунок 5" descr="C:\Users\1\Desktop\Госкомтруд\DSC_0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Госкомтруд\DSC_018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631" cy="2806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5B1" w:rsidRDefault="004A05B1" w:rsidP="004A05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05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ОАО «Завод маслодельный «</w:t>
      </w:r>
      <w:proofErr w:type="spellStart"/>
      <w:r w:rsidRPr="004A05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Атяшевски</w:t>
      </w:r>
      <w:r w:rsidRPr="004A05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</w:t>
      </w:r>
      <w:proofErr w:type="spellEnd"/>
      <w:r w:rsidRPr="004A05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4A05B1" w:rsidRPr="004A05B1" w:rsidRDefault="004A05B1" w:rsidP="004A05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4666" w:rsidRPr="00250601" w:rsidRDefault="004A05B1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сфере торговой деятельности занято свыше 160 объектов, с торговой площадью 7237,4 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654666" w:rsidRPr="00250601" w:rsidRDefault="008202A9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Самым крупным предприятием в этой отрасли является 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Атяшевское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районное потребительское общество. Это многоотраслевое предприятие, которое кроме торговли занимается производством, общественным питанием и заготовительной деятельностью.</w:t>
      </w:r>
    </w:p>
    <w:p w:rsidR="00654666" w:rsidRPr="00250601" w:rsidRDefault="00654666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202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сегодняшний день в системе РАЙПО насчитывается 3 филиала: «</w:t>
      </w:r>
      <w:proofErr w:type="spellStart"/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Атяшевский</w:t>
      </w:r>
      <w:proofErr w:type="spellEnd"/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«Козловский», «Гастроном», ПО «Универмаг», которые </w:t>
      </w:r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представлены 57 магазинами и 4 торговыми павильонами, 43 из которых расположены в сельской местности. На предприятиях РАЙПО занято более 300 человек. </w:t>
      </w:r>
    </w:p>
    <w:p w:rsidR="00654666" w:rsidRPr="00250601" w:rsidRDefault="008202A9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80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 в сфере общественного питания оказывают 9 предприятий на 330 посадочных места: 2 кафе,   1 бар, 1 закусочная, 1 пельменная,   1 пиццерия,     1 буфет,       1 магазин «Кулинария», 1 кофейня. </w:t>
      </w:r>
    </w:p>
    <w:p w:rsidR="00654666" w:rsidRDefault="008808E2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Бытовым обслуживанием населения занимается 47 предприятий.</w:t>
      </w:r>
    </w:p>
    <w:p w:rsidR="003174E9" w:rsidRDefault="003174E9" w:rsidP="004A05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42745" cy="2016785"/>
            <wp:effectExtent l="0" t="0" r="5715" b="2540"/>
            <wp:docPr id="7" name="Рисунок 7" descr="C:\Users\1\Desktop\Госкомтруд\DSC_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Госкомтруд\DSC_00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3001" cy="201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032125" cy="2009775"/>
            <wp:effectExtent l="0" t="0" r="0" b="9525"/>
            <wp:wrapSquare wrapText="bothSides"/>
            <wp:docPr id="6" name="Рисунок 6" descr="C:\Users\1\Desktop\Госкомтруд\DSC_0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Госкомтруд\DSC_007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12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textWrapping" w:clear="all"/>
      </w:r>
      <w:proofErr w:type="spellStart"/>
      <w:r w:rsidR="004A05B1" w:rsidRPr="004A05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C14E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тяшевское</w:t>
      </w:r>
      <w:proofErr w:type="spellEnd"/>
      <w:r w:rsidR="00C14E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районное потребительское общество</w:t>
      </w:r>
    </w:p>
    <w:p w:rsidR="004A05B1" w:rsidRPr="00250601" w:rsidRDefault="004A05B1" w:rsidP="004A05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4666" w:rsidRPr="00250601" w:rsidRDefault="008808E2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Малый бизнес активно участвует в решении социально - экономических задач района. На их долю выпадает более 100 стационарных торговых точек. Объем    торгового оборота предприятий малого бизнеса в   2012 году   составил   более   650 млн. рублей (57% от общего объема товарооборота). </w:t>
      </w:r>
    </w:p>
    <w:p w:rsidR="007C0974" w:rsidRDefault="00654666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последнее время дополнительно открылось 3 объекта сетевой торговли    «Магнит», «Город-ОК», «Рубль-Бум», а также реконструирован   магазин </w:t>
      </w:r>
      <w:proofErr w:type="spellStart"/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Райпо</w:t>
      </w:r>
      <w:proofErr w:type="spellEnd"/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«Малинка» (под брендом магазинов сети «</w:t>
      </w:r>
      <w:proofErr w:type="spellStart"/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Spar</w:t>
      </w:r>
      <w:proofErr w:type="spellEnd"/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»).</w:t>
      </w:r>
    </w:p>
    <w:p w:rsidR="007C0974" w:rsidRPr="00250601" w:rsidRDefault="007C0974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75378" cy="2104696"/>
            <wp:effectExtent l="0" t="0" r="6350" b="0"/>
            <wp:docPr id="8" name="Рисунок 8" descr="C:\Users\1\Desktop\Госкомтруд\DSC_0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Госкомтруд\DSC_008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646" cy="2104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15E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6262" cy="2088517"/>
            <wp:effectExtent l="0" t="0" r="0" b="6985"/>
            <wp:docPr id="9" name="Рисунок 9" descr="C:\Users\1\Desktop\ФОТО\банер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ФОТО\банер\2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262" cy="2088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666" w:rsidRPr="00250601" w:rsidRDefault="008808E2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района с 2007 года функционирует «Бизнес-Центр», который позволяет получать значительный спектр инвестиционных и информационных услуг. </w:t>
      </w:r>
    </w:p>
    <w:p w:rsidR="00654666" w:rsidRPr="00250601" w:rsidRDefault="008808E2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2013 году планируется ввести  в эксплуатацию многофункциональный центр. </w:t>
      </w:r>
    </w:p>
    <w:p w:rsidR="00654666" w:rsidRPr="00250601" w:rsidRDefault="008808E2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Строительство и реконструкцию объектов социальной сферы, жилого фонда ведет строительная организация ООО «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Атяшевский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» 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Ремонтно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Строительный Участок. За 2012 год предприятием  выполнено строительных работ на сумму свыше 35 млн. рублей.</w:t>
      </w:r>
    </w:p>
    <w:p w:rsidR="00654666" w:rsidRPr="00250601" w:rsidRDefault="008808E2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Оказанием жилищно-коммунальных услуг (управлением и эксплуатацией жилого фонда; водоснабжением; водоотведением; сбором, вывозом и захоронением ТБО, ритуальными услугами) занимается Муниципальное предприятие 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«Жилищно-коммунальное хозяйство», которое работает в этой сфере не одно десятилетие. </w:t>
      </w:r>
    </w:p>
    <w:p w:rsidR="00654666" w:rsidRPr="00250601" w:rsidRDefault="008808E2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ГУП «Развитие села»  в настоящее время работает на договорных, лизинговых условиях по предоставлению сельскохозяйственным предприятиям минеральных удобрений и  сельскохозяйственной техники.</w:t>
      </w:r>
    </w:p>
    <w:p w:rsidR="00654666" w:rsidRDefault="008808E2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Образовательное пространство района включает в себя: 13 дошкольных образовательных учреждений (546 детей), 20 общеобразовательных школ (12 средних, 5 основных, 2 начальных, 1 школа-интернат) с общим контингентом учащихся 1665 человек и 5 учреждений дополнительного образования. Профессиональным образованием занимается   ГБОУ РМ СПО (ССУЗ)</w:t>
      </w:r>
      <w:r w:rsidR="00D318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D318A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Атяшевский</w:t>
      </w:r>
      <w:proofErr w:type="spellEnd"/>
      <w:r w:rsidR="00D318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Аграрный техникум».</w:t>
      </w:r>
    </w:p>
    <w:p w:rsidR="00D318A8" w:rsidRDefault="00D318A8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8A8" w:rsidRDefault="00C97851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50628" cy="2022008"/>
            <wp:effectExtent l="0" t="0" r="0" b="0"/>
            <wp:docPr id="4" name="Рисунок 4" descr="C:\Users\1\Desktop\Госкомтруд\DSC_0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Госкомтруд\DSC_024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129" cy="2021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169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018790" cy="2000250"/>
            <wp:effectExtent l="0" t="0" r="0" b="0"/>
            <wp:wrapSquare wrapText="bothSides"/>
            <wp:docPr id="2" name="Рисунок 2" descr="C:\Users\1\Desktop\Госкомтруд\Сюмкину\DSC_6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Госкомтруд\Сюмкину\DSC_613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79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textWrapping" w:clear="all"/>
      </w:r>
      <w:r w:rsidR="004A05B1" w:rsidRPr="005363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МАОУ «Козловская средняя школа»              МБОУ «Детский сад №1»</w:t>
      </w:r>
    </w:p>
    <w:p w:rsidR="00E15AF0" w:rsidRPr="00536324" w:rsidRDefault="00E15AF0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3670" w:rsidRDefault="008808E2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районе созданы прекрасные условия для активного отдыха (занятий спортом) и воспитания юных спортсменов. Построены замечательные спортивные сооружения:  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физкультурно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оздоровительный комплекс (ФОК построен в 2006 г); лыжная база в лесном массиве 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Птицесовхоза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Сараст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», 12 школьных кортов, практически в каждом сельском поселении функционирует спортивный зал.  В 2012 году введен в эксплуатацию Ледовый дворец им. В. Г. Шувалова.</w:t>
      </w:r>
    </w:p>
    <w:p w:rsidR="006A4868" w:rsidRDefault="00E23670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5ED9CD" wp14:editId="32D67121">
            <wp:extent cx="3034863" cy="2011561"/>
            <wp:effectExtent l="0" t="0" r="0" b="8255"/>
            <wp:docPr id="12" name="Рисунок 12" descr="C:\Users\1\Desktop\Госкомтруд\DSC_0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Госкомтруд\DSC_019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120" cy="2011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D7D4015" wp14:editId="491060A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020695" cy="2002155"/>
            <wp:effectExtent l="0" t="0" r="8255" b="0"/>
            <wp:wrapSquare wrapText="bothSides"/>
            <wp:docPr id="11" name="Рисунок 11" descr="C:\Users\1\Desktop\Госкомтруд\DSC_0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Госкомтруд\DSC_018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695" cy="200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textWrapping" w:clear="all"/>
      </w:r>
      <w:r w:rsidR="00E76CF9" w:rsidRPr="00E76C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МБОУ ДОД «</w:t>
      </w:r>
      <w:proofErr w:type="spellStart"/>
      <w:r w:rsidR="00E76CF9" w:rsidRPr="00E76C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Атяшевская</w:t>
      </w:r>
      <w:proofErr w:type="spellEnd"/>
      <w:r w:rsidR="00E76CF9" w:rsidRPr="00E76C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ДЮСШ»</w:t>
      </w:r>
      <w:r w:rsidR="00E76C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6A48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ГАУ РМ</w:t>
      </w:r>
      <w:r w:rsidR="00E76C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«Ледовый дворец</w:t>
      </w:r>
      <w:r w:rsidR="006A48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ФОК</w:t>
      </w:r>
    </w:p>
    <w:p w:rsidR="00E23670" w:rsidRDefault="006A4868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Ледовый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имени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В.Г.Шувалова</w:t>
      </w:r>
      <w:proofErr w:type="spellEnd"/>
      <w:r w:rsidR="00E76C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E76CF9" w:rsidRPr="00250601" w:rsidRDefault="00E76CF9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4666" w:rsidRPr="00250601" w:rsidRDefault="008808E2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Организацией культурного обслуживания населения занимаются 60 учреждений: 19 Домов культуры, 10 сельских клубов, 29 библиотек (книжный фонд составляет 330 тыс. экземпляров), детская школа искусств и  районный краеведческий музей.  В 2012 году начата   реконструкция   районного Дома культуры под республиканский эрзянский центр национальной культуры и ремесел. </w:t>
      </w:r>
    </w:p>
    <w:p w:rsidR="007C5713" w:rsidRDefault="008808E2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</w:t>
      </w:r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здравоохранения представлена Государственным бюджетным  учреждением здравоохранения «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Атяшевская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центральная районная больница». Учреждение имеет в своем составе Козловскую амбулаторию, поликлиническое отделение №2 с. 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Алово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, 30 фельдшерско-акушерских  пунктов, круглосуточный стационар на 94 койки, дневной стационар на 65 коек,  6 коек реанимационного отделения и  две бригады скорой медицинской помощи.</w:t>
      </w:r>
    </w:p>
    <w:p w:rsidR="007C5713" w:rsidRDefault="00134B44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46531" cy="3808901"/>
            <wp:effectExtent l="0" t="0" r="6985" b="1270"/>
            <wp:docPr id="3" name="Рисунок 3" descr="C:\Users\1\Desktop\Госкомтруд\DSC_0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Госкомтруд\DSC_024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531" cy="3808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6DE" w:rsidRDefault="004A05B1" w:rsidP="004A05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05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Корпус хирургического отделения ГБУЗ «</w:t>
      </w:r>
      <w:proofErr w:type="spellStart"/>
      <w:r w:rsidRPr="004A05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Атяшевская</w:t>
      </w:r>
      <w:proofErr w:type="spellEnd"/>
      <w:r w:rsidRPr="004A05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4A05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центральная</w:t>
      </w:r>
      <w:proofErr w:type="gramEnd"/>
      <w:r w:rsidRPr="004A05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C5713" w:rsidRDefault="004A05B1" w:rsidP="004A05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05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районная больница»</w:t>
      </w:r>
    </w:p>
    <w:p w:rsidR="00E15AF0" w:rsidRPr="004A05B1" w:rsidRDefault="00E15AF0" w:rsidP="004A05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4666" w:rsidRPr="00250601" w:rsidRDefault="008808E2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Транспортная инфраструктура представлена автомобильным и железнодорожным транспортом. Через территорию 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проходит железнодорожная линия в направлении Алатырь – Казань. Протяженность существующей сети автомобильных дорог составляет 419,7 км</w:t>
      </w:r>
      <w:proofErr w:type="gram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proofErr w:type="gram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твердым покрытием 249,9 км.  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Атяшевский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характеризуется высоким уровнем развития системы газоснабжения (98%).</w:t>
      </w:r>
    </w:p>
    <w:p w:rsidR="00654666" w:rsidRPr="00250601" w:rsidRDefault="008808E2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территории района проходит магистральный </w:t>
      </w:r>
      <w:proofErr w:type="spellStart"/>
      <w:proofErr w:type="gram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оптико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волоконный</w:t>
      </w:r>
      <w:proofErr w:type="gram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кабель. В </w:t>
      </w:r>
      <w:proofErr w:type="gram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</w:t>
      </w:r>
      <w:proofErr w:type="gram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включена 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опорно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транзитная станция «ЭЛКОМ». С помощью имеющегося оборудования организовано качественное предоставление услуг связи, а также высокоскоростного доступа в сеть Интернет.</w:t>
      </w:r>
    </w:p>
    <w:p w:rsidR="00654666" w:rsidRPr="00250601" w:rsidRDefault="00654666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80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района работает две гостиницы</w:t>
      </w:r>
      <w:r w:rsidR="008B40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54666" w:rsidRPr="00250601" w:rsidRDefault="008808E2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является соучредителем районной газеты «Вперед», тираж,  которой составляет около 4000 экземпляров в год. </w:t>
      </w:r>
    </w:p>
    <w:p w:rsidR="00654666" w:rsidRPr="00250601" w:rsidRDefault="008808E2" w:rsidP="00B50D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Главная ценность района  это земля  и  люди. </w:t>
      </w:r>
      <w:proofErr w:type="spellStart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Атяшевская</w:t>
      </w:r>
      <w:proofErr w:type="spellEnd"/>
      <w:r w:rsidR="00654666"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земля вырастила одиннадцать Героев Советского Союза  и  девять Героев Социалистического Труда.</w:t>
      </w:r>
    </w:p>
    <w:p w:rsidR="00654666" w:rsidRPr="00250601" w:rsidRDefault="00654666" w:rsidP="000714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60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1697A" w:rsidRDefault="00C1697A">
      <w:pPr>
        <w:rPr>
          <w:rFonts w:ascii="Times New Roman" w:hAnsi="Times New Roman" w:cs="Times New Roman"/>
          <w:sz w:val="28"/>
          <w:szCs w:val="28"/>
        </w:rPr>
      </w:pPr>
    </w:p>
    <w:p w:rsidR="00892421" w:rsidRPr="00250601" w:rsidRDefault="00892421">
      <w:pPr>
        <w:rPr>
          <w:rFonts w:ascii="Times New Roman" w:hAnsi="Times New Roman" w:cs="Times New Roman"/>
          <w:sz w:val="28"/>
          <w:szCs w:val="28"/>
        </w:rPr>
      </w:pPr>
    </w:p>
    <w:sectPr w:rsidR="00892421" w:rsidRPr="00250601" w:rsidSect="0065466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666"/>
    <w:rsid w:val="00071444"/>
    <w:rsid w:val="00134B44"/>
    <w:rsid w:val="001F7571"/>
    <w:rsid w:val="00250601"/>
    <w:rsid w:val="003174E9"/>
    <w:rsid w:val="003B7260"/>
    <w:rsid w:val="003D51C2"/>
    <w:rsid w:val="004A05B1"/>
    <w:rsid w:val="00536324"/>
    <w:rsid w:val="005515E2"/>
    <w:rsid w:val="00654666"/>
    <w:rsid w:val="00671699"/>
    <w:rsid w:val="006A4868"/>
    <w:rsid w:val="007C0974"/>
    <w:rsid w:val="007C5713"/>
    <w:rsid w:val="008202A9"/>
    <w:rsid w:val="008808E2"/>
    <w:rsid w:val="00892421"/>
    <w:rsid w:val="008B406A"/>
    <w:rsid w:val="00917EF2"/>
    <w:rsid w:val="009726DE"/>
    <w:rsid w:val="009E3926"/>
    <w:rsid w:val="00B50D7D"/>
    <w:rsid w:val="00B620EC"/>
    <w:rsid w:val="00C14E90"/>
    <w:rsid w:val="00C1697A"/>
    <w:rsid w:val="00C97851"/>
    <w:rsid w:val="00CB00B2"/>
    <w:rsid w:val="00CB6AD2"/>
    <w:rsid w:val="00D318A8"/>
    <w:rsid w:val="00E15AF0"/>
    <w:rsid w:val="00E23670"/>
    <w:rsid w:val="00E76CF9"/>
    <w:rsid w:val="00F11381"/>
    <w:rsid w:val="00F41C3E"/>
    <w:rsid w:val="00FC5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75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75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75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75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96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6</Pages>
  <Words>1389</Words>
  <Characters>7919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63</cp:revision>
  <dcterms:created xsi:type="dcterms:W3CDTF">2013-03-21T06:44:00Z</dcterms:created>
  <dcterms:modified xsi:type="dcterms:W3CDTF">2013-09-10T13:21:00Z</dcterms:modified>
</cp:coreProperties>
</file>