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524B" w:rsidRDefault="00CE524B" w:rsidP="00CE524B">
      <w:pPr>
        <w:pStyle w:val="a3"/>
        <w:ind w:firstLine="0"/>
        <w:jc w:val="center"/>
        <w:rPr>
          <w:b/>
          <w:bCs/>
          <w:sz w:val="48"/>
          <w:szCs w:val="28"/>
        </w:rPr>
      </w:pPr>
      <w:proofErr w:type="gramStart"/>
      <w:r>
        <w:rPr>
          <w:b/>
          <w:bCs/>
          <w:sz w:val="48"/>
          <w:szCs w:val="28"/>
        </w:rPr>
        <w:t>П</w:t>
      </w:r>
      <w:proofErr w:type="gramEnd"/>
      <w:r>
        <w:rPr>
          <w:b/>
          <w:bCs/>
          <w:sz w:val="48"/>
          <w:szCs w:val="28"/>
        </w:rPr>
        <w:t xml:space="preserve"> О С Т А Н О В Л Е Н И Е</w:t>
      </w:r>
    </w:p>
    <w:p w:rsidR="00CE524B" w:rsidRDefault="00CE524B" w:rsidP="00CE524B">
      <w:pPr>
        <w:pStyle w:val="a3"/>
        <w:ind w:firstLine="0"/>
        <w:jc w:val="center"/>
        <w:rPr>
          <w:b/>
          <w:bCs/>
          <w:sz w:val="40"/>
          <w:szCs w:val="28"/>
        </w:rPr>
      </w:pPr>
    </w:p>
    <w:p w:rsidR="00CE524B" w:rsidRDefault="00CE524B" w:rsidP="00CE524B">
      <w:pPr>
        <w:pStyle w:val="a3"/>
        <w:ind w:firstLine="0"/>
        <w:jc w:val="center"/>
        <w:rPr>
          <w:sz w:val="36"/>
          <w:szCs w:val="28"/>
        </w:rPr>
      </w:pPr>
      <w:r>
        <w:rPr>
          <w:sz w:val="36"/>
          <w:szCs w:val="28"/>
        </w:rPr>
        <w:t>АДМИНИСТРАЦИИ АТЯШЕВСКОГО МУНИЦИПАЛЬНОГО РАЙОНА</w:t>
      </w:r>
    </w:p>
    <w:p w:rsidR="00CE524B" w:rsidRDefault="00CE524B" w:rsidP="00CE524B">
      <w:pPr>
        <w:pStyle w:val="a3"/>
        <w:ind w:firstLine="0"/>
        <w:jc w:val="center"/>
        <w:rPr>
          <w:sz w:val="36"/>
          <w:szCs w:val="28"/>
        </w:rPr>
      </w:pPr>
    </w:p>
    <w:p w:rsidR="00CE524B" w:rsidRDefault="00CE524B" w:rsidP="00CE524B">
      <w:pPr>
        <w:pStyle w:val="a3"/>
        <w:ind w:firstLine="0"/>
        <w:jc w:val="center"/>
        <w:rPr>
          <w:sz w:val="36"/>
          <w:szCs w:val="28"/>
        </w:rPr>
      </w:pPr>
    </w:p>
    <w:p w:rsidR="00CE524B" w:rsidRDefault="00E84463" w:rsidP="00E84463">
      <w:pPr>
        <w:pStyle w:val="a3"/>
        <w:tabs>
          <w:tab w:val="left" w:pos="7479"/>
        </w:tabs>
        <w:ind w:firstLine="0"/>
        <w:jc w:val="left"/>
        <w:rPr>
          <w:sz w:val="36"/>
          <w:szCs w:val="28"/>
        </w:rPr>
      </w:pPr>
      <w:r>
        <w:rPr>
          <w:sz w:val="36"/>
          <w:szCs w:val="28"/>
        </w:rPr>
        <w:t>05.02.2016</w:t>
      </w:r>
      <w:r>
        <w:rPr>
          <w:sz w:val="36"/>
          <w:szCs w:val="28"/>
        </w:rPr>
        <w:tab/>
        <w:t>23</w:t>
      </w:r>
      <w:bookmarkStart w:id="0" w:name="_GoBack"/>
      <w:bookmarkEnd w:id="0"/>
    </w:p>
    <w:p w:rsidR="00CE524B" w:rsidRDefault="00CE524B" w:rsidP="00CE524B">
      <w:pPr>
        <w:pStyle w:val="a3"/>
        <w:tabs>
          <w:tab w:val="left" w:pos="210"/>
          <w:tab w:val="center" w:pos="4677"/>
        </w:tabs>
        <w:ind w:firstLine="0"/>
        <w:jc w:val="left"/>
        <w:rPr>
          <w:szCs w:val="28"/>
        </w:rPr>
      </w:pPr>
      <w:r>
        <w:rPr>
          <w:sz w:val="36"/>
          <w:szCs w:val="28"/>
        </w:rPr>
        <w:tab/>
      </w:r>
      <w:r>
        <w:rPr>
          <w:sz w:val="36"/>
          <w:szCs w:val="28"/>
        </w:rPr>
        <w:tab/>
      </w:r>
      <w:r>
        <w:rPr>
          <w:noProof/>
        </w:rPr>
        <mc:AlternateContent>
          <mc:Choice Requires="wps">
            <w:drawing>
              <wp:anchor distT="0" distB="0" distL="114300" distR="114300" simplePos="0" relativeHeight="251659264" behindDoc="0" locked="0" layoutInCell="1" allowOverlap="1">
                <wp:simplePos x="0" y="0"/>
                <wp:positionH relativeFrom="column">
                  <wp:posOffset>4000500</wp:posOffset>
                </wp:positionH>
                <wp:positionV relativeFrom="paragraph">
                  <wp:posOffset>158750</wp:posOffset>
                </wp:positionV>
                <wp:extent cx="171450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12.5pt" to="450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"/>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158750</wp:posOffset>
                </wp:positionV>
                <wp:extent cx="18288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5pt" to="2in,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"/>
            </w:pict>
          </mc:Fallback>
        </mc:AlternateContent>
      </w:r>
      <w:r>
        <w:rPr>
          <w:sz w:val="36"/>
          <w:szCs w:val="28"/>
        </w:rPr>
        <w:t xml:space="preserve">                              </w:t>
      </w:r>
      <w:r>
        <w:rPr>
          <w:szCs w:val="28"/>
        </w:rPr>
        <w:t>№</w:t>
      </w:r>
    </w:p>
    <w:p w:rsidR="00CE524B" w:rsidRDefault="00CE524B" w:rsidP="00CE524B">
      <w:pPr>
        <w:pStyle w:val="a3"/>
        <w:ind w:firstLine="0"/>
        <w:jc w:val="center"/>
        <w:rPr>
          <w:sz w:val="24"/>
          <w:szCs w:val="28"/>
        </w:rPr>
      </w:pPr>
    </w:p>
    <w:p w:rsidR="00CE524B" w:rsidRDefault="00CE524B" w:rsidP="00CE524B">
      <w:pPr>
        <w:pStyle w:val="a3"/>
        <w:ind w:firstLine="0"/>
        <w:jc w:val="center"/>
        <w:rPr>
          <w:sz w:val="24"/>
          <w:szCs w:val="28"/>
        </w:rPr>
      </w:pPr>
      <w:proofErr w:type="spellStart"/>
      <w:r>
        <w:rPr>
          <w:sz w:val="24"/>
          <w:szCs w:val="28"/>
        </w:rPr>
        <w:t>р.п</w:t>
      </w:r>
      <w:proofErr w:type="spellEnd"/>
      <w:r>
        <w:rPr>
          <w:sz w:val="24"/>
          <w:szCs w:val="28"/>
        </w:rPr>
        <w:t>. Атяшево</w:t>
      </w:r>
    </w:p>
    <w:p w:rsidR="00CE524B" w:rsidRDefault="00CE524B" w:rsidP="00CE524B">
      <w:pPr>
        <w:pStyle w:val="1"/>
        <w:rPr>
          <w:rFonts w:ascii="Times New Roman" w:hAnsi="Times New Roman" w:cs="Times New Roman"/>
          <w:color w:val="000000" w:themeColor="text1"/>
          <w:sz w:val="28"/>
          <w:szCs w:val="28"/>
        </w:rPr>
      </w:pPr>
    </w:p>
    <w:p w:rsidR="00CE524B" w:rsidRDefault="00E84463" w:rsidP="00CE524B">
      <w:pPr>
        <w:pStyle w:val="1"/>
        <w:rPr>
          <w:rFonts w:ascii="Times New Roman" w:hAnsi="Times New Roman" w:cs="Times New Roman"/>
          <w:color w:val="000000" w:themeColor="text1"/>
          <w:sz w:val="28"/>
          <w:szCs w:val="28"/>
        </w:rPr>
      </w:pPr>
      <w:hyperlink r:id="rId5" w:history="1">
        <w:r w:rsidR="00CE524B">
          <w:rPr>
            <w:rStyle w:val="a7"/>
            <w:rFonts w:ascii="Times New Roman" w:hAnsi="Times New Roman" w:cs="Times New Roman"/>
            <w:bCs w:val="0"/>
            <w:color w:val="000000" w:themeColor="text1"/>
            <w:sz w:val="28"/>
            <w:szCs w:val="28"/>
          </w:rPr>
          <w:t xml:space="preserve">О признании </w:t>
        </w:r>
        <w:proofErr w:type="gramStart"/>
        <w:r w:rsidR="00CE524B">
          <w:rPr>
            <w:rStyle w:val="a7"/>
            <w:rFonts w:ascii="Times New Roman" w:hAnsi="Times New Roman" w:cs="Times New Roman"/>
            <w:bCs w:val="0"/>
            <w:color w:val="000000" w:themeColor="text1"/>
            <w:sz w:val="28"/>
            <w:szCs w:val="28"/>
          </w:rPr>
          <w:t>утратившими</w:t>
        </w:r>
        <w:proofErr w:type="gramEnd"/>
        <w:r w:rsidR="00CE524B">
          <w:rPr>
            <w:rStyle w:val="a7"/>
            <w:rFonts w:ascii="Times New Roman" w:hAnsi="Times New Roman" w:cs="Times New Roman"/>
            <w:bCs w:val="0"/>
            <w:color w:val="000000" w:themeColor="text1"/>
            <w:sz w:val="28"/>
            <w:szCs w:val="28"/>
          </w:rPr>
          <w:t xml:space="preserve"> силу некоторых административных регламентов Атяшевского муниципального района</w:t>
        </w:r>
      </w:hyperlink>
    </w:p>
    <w:p w:rsidR="00CE524B" w:rsidRDefault="00CE524B" w:rsidP="00CE524B">
      <w:pPr>
        <w:rPr>
          <w:rFonts w:ascii="Times New Roman" w:hAnsi="Times New Roman" w:cs="Times New Roman"/>
          <w:color w:val="000000" w:themeColor="text1"/>
          <w:sz w:val="28"/>
          <w:szCs w:val="28"/>
        </w:rPr>
      </w:pPr>
    </w:p>
    <w:p w:rsidR="00CE524B" w:rsidRDefault="00CE524B" w:rsidP="00CE524B">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В связи с вступлением в силу </w:t>
      </w:r>
      <w:hyperlink r:id="rId6" w:history="1">
        <w:r>
          <w:rPr>
            <w:rStyle w:val="a7"/>
            <w:rFonts w:ascii="Times New Roman" w:hAnsi="Times New Roman" w:cs="Times New Roman"/>
            <w:color w:val="000000" w:themeColor="text1"/>
            <w:sz w:val="28"/>
            <w:szCs w:val="28"/>
          </w:rPr>
          <w:t>Федерального закона</w:t>
        </w:r>
      </w:hyperlink>
      <w:r>
        <w:rPr>
          <w:rFonts w:ascii="Times New Roman" w:hAnsi="Times New Roman" w:cs="Times New Roman"/>
          <w:color w:val="000000" w:themeColor="text1"/>
          <w:sz w:val="28"/>
          <w:szCs w:val="28"/>
        </w:rPr>
        <w:t xml:space="preserve"> от 23 июня 2014 года N 171-ФЗ "О внесении изменений в Земельный кодекс Российской Федерации и отдельные законодательные акты Российской Федерации"                  постановляю:</w:t>
      </w:r>
    </w:p>
    <w:p w:rsidR="00CE524B" w:rsidRDefault="00CE524B" w:rsidP="00CE524B">
      <w:pPr>
        <w:rPr>
          <w:rFonts w:ascii="Times New Roman" w:hAnsi="Times New Roman" w:cs="Times New Roman"/>
          <w:color w:val="000000" w:themeColor="text1"/>
          <w:sz w:val="28"/>
          <w:szCs w:val="28"/>
        </w:rPr>
      </w:pPr>
      <w:bookmarkStart w:id="1" w:name="sub_1"/>
      <w:r>
        <w:rPr>
          <w:rFonts w:ascii="Times New Roman" w:hAnsi="Times New Roman" w:cs="Times New Roman"/>
          <w:color w:val="000000" w:themeColor="text1"/>
          <w:sz w:val="28"/>
          <w:szCs w:val="28"/>
        </w:rPr>
        <w:t>1. Признать утратившими силу:</w:t>
      </w:r>
      <w:bookmarkStart w:id="2" w:name="sub_101"/>
      <w:bookmarkEnd w:id="1"/>
    </w:p>
    <w:p w:rsidR="00CE524B" w:rsidRDefault="00E84463" w:rsidP="00CE524B">
      <w:pPr>
        <w:rPr>
          <w:rStyle w:val="a7"/>
          <w:color w:val="000000" w:themeColor="text1"/>
        </w:rPr>
      </w:pPr>
      <w:hyperlink r:id="rId7" w:history="1">
        <w:r w:rsidR="00CE524B">
          <w:rPr>
            <w:rStyle w:val="a7"/>
            <w:rFonts w:ascii="Times New Roman" w:hAnsi="Times New Roman" w:cs="Times New Roman"/>
            <w:color w:val="000000" w:themeColor="text1"/>
            <w:sz w:val="28"/>
            <w:szCs w:val="28"/>
          </w:rPr>
          <w:t>Постановление Администрации Атяшевского муниципального района от 24 июня 2013 года №405 «О внесении изменений в Административный регламент предоставления Администрацией Атяшевского муниципального района муниципальной услуги «Предоставление земельных участков гражданам, имеющим трех или более детей, в собственность (бесплатно)»</w:t>
        </w:r>
      </w:hyperlink>
      <w:r w:rsidR="00CE524B">
        <w:rPr>
          <w:rStyle w:val="a7"/>
          <w:rFonts w:ascii="Times New Roman" w:hAnsi="Times New Roman" w:cs="Times New Roman"/>
          <w:color w:val="000000" w:themeColor="text1"/>
          <w:sz w:val="28"/>
          <w:szCs w:val="28"/>
        </w:rPr>
        <w:t>;</w:t>
      </w:r>
    </w:p>
    <w:p w:rsidR="00CE524B" w:rsidRDefault="00E84463" w:rsidP="00CE524B">
      <w:pPr>
        <w:rPr>
          <w:rStyle w:val="a7"/>
          <w:rFonts w:ascii="Times New Roman" w:hAnsi="Times New Roman" w:cs="Times New Roman"/>
          <w:color w:val="000000" w:themeColor="text1"/>
          <w:sz w:val="28"/>
          <w:szCs w:val="28"/>
        </w:rPr>
      </w:pPr>
      <w:hyperlink r:id="rId8" w:history="1">
        <w:r w:rsidR="00CE524B">
          <w:rPr>
            <w:rStyle w:val="a7"/>
            <w:rFonts w:ascii="Times New Roman" w:hAnsi="Times New Roman" w:cs="Times New Roman"/>
            <w:color w:val="000000" w:themeColor="text1"/>
            <w:sz w:val="28"/>
            <w:szCs w:val="28"/>
          </w:rPr>
          <w:t>Постановление Администрации Атяшевского муниципального района от 24 июня 2013 года №404 «О внесении изменений в Административный регламент предоставления Администрацией Атяшевского муниципального района муниципальной услуги «Предоставление земельных участков для индивидуального жилищного строительства в аренду»</w:t>
        </w:r>
      </w:hyperlink>
      <w:r w:rsidR="00CE524B">
        <w:rPr>
          <w:rStyle w:val="a7"/>
          <w:rFonts w:ascii="Times New Roman" w:hAnsi="Times New Roman" w:cs="Times New Roman"/>
          <w:color w:val="000000" w:themeColor="text1"/>
          <w:sz w:val="28"/>
          <w:szCs w:val="28"/>
        </w:rPr>
        <w:t>;</w:t>
      </w:r>
    </w:p>
    <w:p w:rsidR="00CE524B" w:rsidRDefault="00E84463" w:rsidP="00CE524B">
      <w:pPr>
        <w:rPr>
          <w:rStyle w:val="a7"/>
          <w:rFonts w:ascii="Times New Roman" w:hAnsi="Times New Roman" w:cs="Times New Roman"/>
          <w:color w:val="000000" w:themeColor="text1"/>
          <w:sz w:val="28"/>
          <w:szCs w:val="28"/>
        </w:rPr>
      </w:pPr>
      <w:hyperlink r:id="rId9" w:history="1">
        <w:r w:rsidR="00CE524B">
          <w:rPr>
            <w:rStyle w:val="a7"/>
            <w:rFonts w:ascii="Times New Roman" w:hAnsi="Times New Roman" w:cs="Times New Roman"/>
            <w:color w:val="000000" w:themeColor="text1"/>
            <w:sz w:val="28"/>
            <w:szCs w:val="28"/>
          </w:rPr>
          <w:t>Постановление Администрации Атяшевского муниципального района от 24 июня 2013 года №403 «О внесении изменений в Административный регламент предоставления Администрацией Атяшевского муниципального района муниципальной услуги «Предоставление земельных участков из земель сельскохозяйственного назначения для сельскохозяйственного производства в аренду»</w:t>
        </w:r>
      </w:hyperlink>
      <w:r w:rsidR="00CE524B">
        <w:rPr>
          <w:rStyle w:val="a7"/>
          <w:rFonts w:ascii="Times New Roman" w:hAnsi="Times New Roman" w:cs="Times New Roman"/>
          <w:color w:val="000000" w:themeColor="text1"/>
          <w:sz w:val="28"/>
          <w:szCs w:val="28"/>
        </w:rPr>
        <w:t>;</w:t>
      </w:r>
    </w:p>
    <w:p w:rsidR="00CE524B" w:rsidRDefault="00E84463" w:rsidP="00CE524B">
      <w:pPr>
        <w:rPr>
          <w:rStyle w:val="a7"/>
          <w:rFonts w:ascii="Times New Roman" w:hAnsi="Times New Roman" w:cs="Times New Roman"/>
          <w:color w:val="000000" w:themeColor="text1"/>
          <w:sz w:val="28"/>
          <w:szCs w:val="28"/>
        </w:rPr>
      </w:pPr>
      <w:hyperlink r:id="rId10" w:history="1">
        <w:r w:rsidR="00CE524B">
          <w:rPr>
            <w:rStyle w:val="a7"/>
            <w:rFonts w:ascii="Times New Roman" w:hAnsi="Times New Roman" w:cs="Times New Roman"/>
            <w:color w:val="000000" w:themeColor="text1"/>
            <w:sz w:val="28"/>
            <w:szCs w:val="28"/>
          </w:rPr>
          <w:t>Постановление Администрации Атяшевского муниципального района от 24 июня 2013 года №402 «О внесении изменений в Административный регламент предоставления Администрацией Атяшевского муниципального района муниципальной услуги «Выдача копий архивных документов, выписок из архивных документов, подтверждающих право на владение землёй»</w:t>
        </w:r>
      </w:hyperlink>
      <w:r w:rsidR="00CE524B">
        <w:rPr>
          <w:rStyle w:val="a7"/>
          <w:rFonts w:ascii="Times New Roman" w:hAnsi="Times New Roman" w:cs="Times New Roman"/>
          <w:color w:val="000000" w:themeColor="text1"/>
          <w:sz w:val="28"/>
          <w:szCs w:val="28"/>
        </w:rPr>
        <w:t>;</w:t>
      </w:r>
    </w:p>
    <w:p w:rsidR="00CE524B" w:rsidRDefault="00E84463" w:rsidP="00CE524B">
      <w:pPr>
        <w:rPr>
          <w:rStyle w:val="a7"/>
          <w:rFonts w:ascii="Times New Roman" w:hAnsi="Times New Roman" w:cs="Times New Roman"/>
          <w:color w:val="000000" w:themeColor="text1"/>
          <w:sz w:val="28"/>
          <w:szCs w:val="28"/>
        </w:rPr>
      </w:pPr>
      <w:hyperlink r:id="rId11" w:history="1">
        <w:r w:rsidR="00CE524B">
          <w:rPr>
            <w:rStyle w:val="a7"/>
            <w:rFonts w:ascii="Times New Roman" w:hAnsi="Times New Roman" w:cs="Times New Roman"/>
            <w:color w:val="000000" w:themeColor="text1"/>
            <w:sz w:val="28"/>
            <w:szCs w:val="28"/>
          </w:rPr>
          <w:t>Постановление Администрации Атяшевского муниципального района от 24 июня 2013 года №401 «О внесении изменений в Административный регламент предоставления Администрацией Атяшевского муниципального района муниципальной услуги «Предоставление земельных участков в постоянное (бессрочное) пользование»</w:t>
        </w:r>
      </w:hyperlink>
      <w:r w:rsidR="00CE524B">
        <w:rPr>
          <w:rStyle w:val="a7"/>
          <w:rFonts w:ascii="Times New Roman" w:hAnsi="Times New Roman" w:cs="Times New Roman"/>
          <w:color w:val="000000" w:themeColor="text1"/>
          <w:sz w:val="28"/>
          <w:szCs w:val="28"/>
        </w:rPr>
        <w:t>;</w:t>
      </w:r>
    </w:p>
    <w:p w:rsidR="00CE524B" w:rsidRDefault="00E84463" w:rsidP="00CE524B">
      <w:pPr>
        <w:rPr>
          <w:rStyle w:val="a7"/>
          <w:rFonts w:ascii="Times New Roman" w:hAnsi="Times New Roman" w:cs="Times New Roman"/>
          <w:color w:val="000000" w:themeColor="text1"/>
          <w:sz w:val="28"/>
          <w:szCs w:val="28"/>
        </w:rPr>
      </w:pPr>
      <w:hyperlink r:id="rId12" w:history="1">
        <w:r w:rsidR="00CE524B">
          <w:rPr>
            <w:rStyle w:val="a7"/>
            <w:rFonts w:ascii="Times New Roman" w:hAnsi="Times New Roman" w:cs="Times New Roman"/>
            <w:color w:val="000000" w:themeColor="text1"/>
            <w:sz w:val="28"/>
            <w:szCs w:val="28"/>
          </w:rPr>
          <w:t>Постановление Администрации Атяшевского муниципального района от 24 июня 2013 года №400  «О внесении изменений в Административный регламент предоставления Администрацией Атяшевского муниципального района муниципальной услуги «Предоставление земельных участков в безвозмездное срочное пользование»</w:t>
        </w:r>
      </w:hyperlink>
      <w:r w:rsidR="00CE524B">
        <w:rPr>
          <w:rStyle w:val="a7"/>
          <w:rFonts w:ascii="Times New Roman" w:hAnsi="Times New Roman" w:cs="Times New Roman"/>
          <w:color w:val="000000" w:themeColor="text1"/>
          <w:sz w:val="28"/>
          <w:szCs w:val="28"/>
        </w:rPr>
        <w:t>;</w:t>
      </w:r>
    </w:p>
    <w:p w:rsidR="00CE524B" w:rsidRDefault="00E84463" w:rsidP="00CE524B">
      <w:pPr>
        <w:rPr>
          <w:rStyle w:val="a7"/>
          <w:rFonts w:ascii="Times New Roman" w:hAnsi="Times New Roman" w:cs="Times New Roman"/>
          <w:color w:val="000000" w:themeColor="text1"/>
          <w:sz w:val="28"/>
          <w:szCs w:val="28"/>
        </w:rPr>
      </w:pPr>
      <w:hyperlink r:id="rId13" w:history="1">
        <w:r w:rsidR="00CE524B">
          <w:rPr>
            <w:rStyle w:val="a7"/>
            <w:rFonts w:ascii="Times New Roman" w:hAnsi="Times New Roman" w:cs="Times New Roman"/>
            <w:color w:val="000000" w:themeColor="text1"/>
            <w:sz w:val="28"/>
            <w:szCs w:val="28"/>
          </w:rPr>
          <w:t>Постановление Администрации Атяшевского муниципального района от 24 июня 2013 года №398 «О внесении изменений в Административный регламент предоставления Администрацией Атяшевского муниципального района муниципальной услуги «Предоставление земельных участков для целей, не связанных со строительством»</w:t>
        </w:r>
      </w:hyperlink>
      <w:r w:rsidR="00CE524B">
        <w:rPr>
          <w:rStyle w:val="a7"/>
          <w:rFonts w:ascii="Times New Roman" w:hAnsi="Times New Roman" w:cs="Times New Roman"/>
          <w:color w:val="000000" w:themeColor="text1"/>
          <w:sz w:val="28"/>
          <w:szCs w:val="28"/>
        </w:rPr>
        <w:t>;</w:t>
      </w:r>
    </w:p>
    <w:p w:rsidR="00CE524B" w:rsidRDefault="00E84463" w:rsidP="00CE524B">
      <w:pPr>
        <w:rPr>
          <w:rStyle w:val="a7"/>
          <w:rFonts w:ascii="Times New Roman" w:hAnsi="Times New Roman" w:cs="Times New Roman"/>
          <w:color w:val="000000" w:themeColor="text1"/>
          <w:sz w:val="28"/>
          <w:szCs w:val="28"/>
        </w:rPr>
      </w:pPr>
      <w:hyperlink r:id="rId14" w:history="1">
        <w:r w:rsidR="00CE524B">
          <w:rPr>
            <w:rStyle w:val="a7"/>
            <w:rFonts w:ascii="Times New Roman" w:hAnsi="Times New Roman" w:cs="Times New Roman"/>
            <w:color w:val="000000" w:themeColor="text1"/>
            <w:sz w:val="28"/>
            <w:szCs w:val="28"/>
          </w:rPr>
          <w:t>Постановление Администрации Атяшевского муниципального района от 24 июня 2013 года №397 «О внесении изменений в Административный регламент предоставления Администрацией Атяшевского муниципального района муниципальной услуги «Продажа (приватизация) земельных участков, на которых расположены объекты недвижимости»</w:t>
        </w:r>
      </w:hyperlink>
      <w:r w:rsidR="00CE524B">
        <w:rPr>
          <w:rStyle w:val="a7"/>
          <w:rFonts w:ascii="Times New Roman" w:hAnsi="Times New Roman" w:cs="Times New Roman"/>
          <w:color w:val="000000" w:themeColor="text1"/>
          <w:sz w:val="28"/>
          <w:szCs w:val="28"/>
        </w:rPr>
        <w:t>;</w:t>
      </w:r>
    </w:p>
    <w:p w:rsidR="00CE524B" w:rsidRDefault="00E84463" w:rsidP="00CE524B">
      <w:pPr>
        <w:rPr>
          <w:rStyle w:val="a7"/>
          <w:rFonts w:ascii="Times New Roman" w:hAnsi="Times New Roman" w:cs="Times New Roman"/>
          <w:color w:val="000000" w:themeColor="text1"/>
          <w:sz w:val="28"/>
          <w:szCs w:val="28"/>
        </w:rPr>
      </w:pPr>
      <w:hyperlink r:id="rId15" w:history="1">
        <w:r w:rsidR="00CE524B">
          <w:rPr>
            <w:rStyle w:val="a7"/>
            <w:rFonts w:ascii="Times New Roman" w:hAnsi="Times New Roman" w:cs="Times New Roman"/>
            <w:color w:val="000000" w:themeColor="text1"/>
            <w:sz w:val="28"/>
            <w:szCs w:val="28"/>
          </w:rPr>
          <w:t>Постановление Администрации Атяшевского муниципального района от 24 июня 2013 года №396 «О внесении изменений в Административный регламент предоставления Администрацией Атяшевского муниципального района муниципальной услуги «Продажа (приватизация) переданных в аренду земельных участков из земель сельскохозяйственного назначения»</w:t>
        </w:r>
      </w:hyperlink>
      <w:r w:rsidR="00CE524B">
        <w:rPr>
          <w:rStyle w:val="a7"/>
          <w:rFonts w:ascii="Times New Roman" w:hAnsi="Times New Roman" w:cs="Times New Roman"/>
          <w:color w:val="000000" w:themeColor="text1"/>
          <w:sz w:val="28"/>
          <w:szCs w:val="28"/>
        </w:rPr>
        <w:t>;</w:t>
      </w:r>
    </w:p>
    <w:p w:rsidR="00CE524B" w:rsidRDefault="00E84463" w:rsidP="00CE524B">
      <w:pPr>
        <w:rPr>
          <w:rStyle w:val="a7"/>
          <w:rFonts w:ascii="Times New Roman" w:hAnsi="Times New Roman" w:cs="Times New Roman"/>
          <w:color w:val="000000" w:themeColor="text1"/>
          <w:sz w:val="28"/>
          <w:szCs w:val="28"/>
        </w:rPr>
      </w:pPr>
      <w:hyperlink r:id="rId16" w:history="1">
        <w:r w:rsidR="00CE524B">
          <w:rPr>
            <w:rStyle w:val="a7"/>
            <w:rFonts w:ascii="Times New Roman" w:hAnsi="Times New Roman" w:cs="Times New Roman"/>
            <w:color w:val="000000" w:themeColor="text1"/>
            <w:sz w:val="28"/>
            <w:szCs w:val="28"/>
          </w:rPr>
          <w:t>Постановление Администрации Атяшевского муниципального района от 24 июня 2013 года №395 «О внесении изменений в Административный регламент предоставления Администрацией Атяшевского муниципального района муниципальной услуги «Прекращение права постоянного (бессрочного) пользования земельным участком, права пожизненного наследуемого владения земельным участком при отказе землепользователя, землевладельца от принадлежащего им права на земельный участок»</w:t>
        </w:r>
      </w:hyperlink>
      <w:r w:rsidR="00CE524B">
        <w:rPr>
          <w:rStyle w:val="a7"/>
          <w:rFonts w:ascii="Times New Roman" w:hAnsi="Times New Roman" w:cs="Times New Roman"/>
          <w:color w:val="000000" w:themeColor="text1"/>
          <w:sz w:val="28"/>
          <w:szCs w:val="28"/>
        </w:rPr>
        <w:t>;</w:t>
      </w:r>
    </w:p>
    <w:p w:rsidR="00CE524B" w:rsidRDefault="00E84463" w:rsidP="00CE524B">
      <w:pPr>
        <w:rPr>
          <w:rStyle w:val="a7"/>
          <w:rFonts w:ascii="Times New Roman" w:hAnsi="Times New Roman" w:cs="Times New Roman"/>
          <w:color w:val="000000" w:themeColor="text1"/>
          <w:sz w:val="28"/>
          <w:szCs w:val="28"/>
        </w:rPr>
      </w:pPr>
      <w:hyperlink r:id="rId17" w:history="1">
        <w:r w:rsidR="00CE524B">
          <w:rPr>
            <w:rStyle w:val="a7"/>
            <w:rFonts w:ascii="Times New Roman" w:hAnsi="Times New Roman" w:cs="Times New Roman"/>
            <w:color w:val="000000" w:themeColor="text1"/>
            <w:sz w:val="28"/>
            <w:szCs w:val="28"/>
          </w:rPr>
          <w:t>Постановление Администрации Атяшевского муниципального района от 24 июня 2013 года №391 «О внесении изменений в Административный регламент предоставления Администрацией Атяшевского муниципального района муниципальной услуги «Заключение соглашений о внесении изменений в договоры аренды, купли-продажи земельного участка, безвозмездного срочного пользования земельным участком о перемене лиц в обязательстве, расторжении договора аренды, купли-продажи земельного участка, безвозмездного срочного пользования земельным участком»</w:t>
        </w:r>
      </w:hyperlink>
      <w:r w:rsidR="00CE524B">
        <w:rPr>
          <w:rStyle w:val="a7"/>
          <w:rFonts w:ascii="Times New Roman" w:hAnsi="Times New Roman" w:cs="Times New Roman"/>
          <w:color w:val="000000" w:themeColor="text1"/>
          <w:sz w:val="28"/>
          <w:szCs w:val="28"/>
        </w:rPr>
        <w:t>;</w:t>
      </w:r>
    </w:p>
    <w:p w:rsidR="00CE524B" w:rsidRDefault="00E84463" w:rsidP="00CE524B">
      <w:pPr>
        <w:rPr>
          <w:rStyle w:val="a7"/>
          <w:rFonts w:ascii="Times New Roman" w:hAnsi="Times New Roman" w:cs="Times New Roman"/>
          <w:color w:val="000000" w:themeColor="text1"/>
          <w:sz w:val="28"/>
          <w:szCs w:val="28"/>
        </w:rPr>
      </w:pPr>
      <w:hyperlink r:id="rId18" w:history="1">
        <w:r w:rsidR="00CE524B">
          <w:rPr>
            <w:rStyle w:val="a7"/>
            <w:rFonts w:ascii="Times New Roman" w:hAnsi="Times New Roman" w:cs="Times New Roman"/>
            <w:color w:val="000000" w:themeColor="text1"/>
            <w:sz w:val="28"/>
            <w:szCs w:val="28"/>
          </w:rPr>
          <w:t>Постановление Администрации Атяшевского муниципального района от 31 августа 2012 года №830 «Об утверждении Административного регламента предоставления Администрацией Атяшевского муниципального района муниципальной услуги «Продажа (приватизация) переданных в аренду земельных участков из земель сельскохозяйственного назначения»</w:t>
        </w:r>
      </w:hyperlink>
      <w:r w:rsidR="00CE524B">
        <w:rPr>
          <w:rStyle w:val="a7"/>
          <w:rFonts w:ascii="Times New Roman" w:hAnsi="Times New Roman" w:cs="Times New Roman"/>
          <w:color w:val="000000" w:themeColor="text1"/>
          <w:sz w:val="28"/>
          <w:szCs w:val="28"/>
        </w:rPr>
        <w:t>;</w:t>
      </w:r>
    </w:p>
    <w:p w:rsidR="00CE524B" w:rsidRDefault="00E84463" w:rsidP="00CE524B">
      <w:pPr>
        <w:rPr>
          <w:rStyle w:val="a7"/>
          <w:rFonts w:ascii="Times New Roman" w:hAnsi="Times New Roman" w:cs="Times New Roman"/>
          <w:color w:val="000000" w:themeColor="text1"/>
          <w:sz w:val="28"/>
          <w:szCs w:val="28"/>
        </w:rPr>
      </w:pPr>
      <w:hyperlink r:id="rId19" w:history="1">
        <w:r w:rsidR="00CE524B">
          <w:rPr>
            <w:rStyle w:val="a7"/>
            <w:rFonts w:ascii="Times New Roman" w:hAnsi="Times New Roman" w:cs="Times New Roman"/>
            <w:color w:val="000000" w:themeColor="text1"/>
            <w:sz w:val="28"/>
            <w:szCs w:val="28"/>
          </w:rPr>
          <w:t>Постановление Администрации Атяшевского муниципального района от 31 августа 2012 года №828 «Об утверждении Административного регламента предоставления Администрацией Атяшевского муниципального района муниципальной услуги «Предоставление земельных участков из земель сельскохозяйственного назначения для сельскохозяйственного производства в аренду»</w:t>
        </w:r>
      </w:hyperlink>
      <w:r w:rsidR="00CE524B">
        <w:rPr>
          <w:rStyle w:val="a7"/>
          <w:rFonts w:ascii="Times New Roman" w:hAnsi="Times New Roman" w:cs="Times New Roman"/>
          <w:color w:val="000000" w:themeColor="text1"/>
          <w:sz w:val="28"/>
          <w:szCs w:val="28"/>
        </w:rPr>
        <w:t>;</w:t>
      </w:r>
    </w:p>
    <w:p w:rsidR="00CE524B" w:rsidRDefault="00E84463" w:rsidP="00CE524B">
      <w:pPr>
        <w:rPr>
          <w:rStyle w:val="a7"/>
          <w:rFonts w:ascii="Times New Roman" w:hAnsi="Times New Roman" w:cs="Times New Roman"/>
          <w:color w:val="000000" w:themeColor="text1"/>
          <w:sz w:val="28"/>
          <w:szCs w:val="28"/>
        </w:rPr>
      </w:pPr>
      <w:hyperlink r:id="rId20" w:history="1">
        <w:r w:rsidR="00CE524B">
          <w:rPr>
            <w:rStyle w:val="a7"/>
            <w:rFonts w:ascii="Times New Roman" w:hAnsi="Times New Roman" w:cs="Times New Roman"/>
            <w:color w:val="000000" w:themeColor="text1"/>
            <w:sz w:val="28"/>
            <w:szCs w:val="28"/>
          </w:rPr>
          <w:t>Постановление Администрации Атяшевского муниципального района от 31 августа 2012 года №826 «Об утверждении Административного регламента предоставления Администрацией Атяшевского муниципального района муниципальной услуги «Продажа (приватизация) земельных участков, на которых расположены объекты недвижимости»</w:t>
        </w:r>
      </w:hyperlink>
      <w:r w:rsidR="00CE524B">
        <w:rPr>
          <w:rStyle w:val="a7"/>
          <w:rFonts w:ascii="Times New Roman" w:hAnsi="Times New Roman" w:cs="Times New Roman"/>
          <w:color w:val="000000" w:themeColor="text1"/>
          <w:sz w:val="28"/>
          <w:szCs w:val="28"/>
        </w:rPr>
        <w:t>;</w:t>
      </w:r>
    </w:p>
    <w:p w:rsidR="00CE524B" w:rsidRDefault="00E84463" w:rsidP="00CE524B">
      <w:pPr>
        <w:rPr>
          <w:rStyle w:val="a7"/>
          <w:rFonts w:ascii="Times New Roman" w:hAnsi="Times New Roman" w:cs="Times New Roman"/>
          <w:color w:val="000000" w:themeColor="text1"/>
          <w:sz w:val="28"/>
          <w:szCs w:val="28"/>
        </w:rPr>
      </w:pPr>
      <w:hyperlink r:id="rId21" w:history="1">
        <w:r w:rsidR="00CE524B">
          <w:rPr>
            <w:rStyle w:val="a7"/>
            <w:rFonts w:ascii="Times New Roman" w:hAnsi="Times New Roman" w:cs="Times New Roman"/>
            <w:color w:val="000000" w:themeColor="text1"/>
            <w:sz w:val="28"/>
            <w:szCs w:val="28"/>
          </w:rPr>
          <w:t>Постановление Администрации Атяшевского муниципального района от 31 августа 2012 года №824 «Об утверждении Административного регламента предоставления Администрацией Атяшевского муниципального района муниципальной услуги «Предоставление земельных участков в постоянное (бессрочное) пользование»</w:t>
        </w:r>
      </w:hyperlink>
      <w:r w:rsidR="00CE524B">
        <w:rPr>
          <w:rStyle w:val="a7"/>
          <w:rFonts w:ascii="Times New Roman" w:hAnsi="Times New Roman" w:cs="Times New Roman"/>
          <w:color w:val="000000" w:themeColor="text1"/>
          <w:sz w:val="28"/>
          <w:szCs w:val="28"/>
        </w:rPr>
        <w:t>;</w:t>
      </w:r>
    </w:p>
    <w:p w:rsidR="00CE524B" w:rsidRDefault="00E84463" w:rsidP="00CE524B">
      <w:pPr>
        <w:rPr>
          <w:rStyle w:val="a7"/>
          <w:rFonts w:ascii="Times New Roman" w:hAnsi="Times New Roman" w:cs="Times New Roman"/>
          <w:color w:val="000000" w:themeColor="text1"/>
          <w:sz w:val="28"/>
          <w:szCs w:val="28"/>
        </w:rPr>
      </w:pPr>
      <w:hyperlink r:id="rId22" w:history="1">
        <w:proofErr w:type="gramStart"/>
        <w:r w:rsidR="00CE524B">
          <w:rPr>
            <w:rStyle w:val="a7"/>
            <w:rFonts w:ascii="Times New Roman" w:hAnsi="Times New Roman" w:cs="Times New Roman"/>
            <w:color w:val="000000" w:themeColor="text1"/>
            <w:sz w:val="28"/>
            <w:szCs w:val="28"/>
          </w:rPr>
          <w:t>Постановление Администрации Атяшевского муниципального района от 31 августа 2012 года №823 «Об утверждении Административного регламента предоставления Администрацией Атяшевского муниципального района муниципальной услуги «Заключение соглашений о внесении изменений в договоры аренды, купли продажи земельного участка, безвозмездного срочного пользования земельным участком о перемене лиц в обязательстве, расторжении договора аренды, купли продажи земельного участка, безвозмездного срочного пользования земельным участком»</w:t>
        </w:r>
      </w:hyperlink>
      <w:r w:rsidR="00CE524B">
        <w:rPr>
          <w:rStyle w:val="a7"/>
          <w:rFonts w:ascii="Times New Roman" w:hAnsi="Times New Roman" w:cs="Times New Roman"/>
          <w:color w:val="000000" w:themeColor="text1"/>
          <w:sz w:val="28"/>
          <w:szCs w:val="28"/>
        </w:rPr>
        <w:t>;</w:t>
      </w:r>
      <w:proofErr w:type="gramEnd"/>
    </w:p>
    <w:p w:rsidR="00CE524B" w:rsidRDefault="00E84463" w:rsidP="00CE524B">
      <w:pPr>
        <w:rPr>
          <w:rStyle w:val="a7"/>
          <w:rFonts w:ascii="Times New Roman" w:hAnsi="Times New Roman" w:cs="Times New Roman"/>
          <w:color w:val="000000" w:themeColor="text1"/>
          <w:sz w:val="28"/>
          <w:szCs w:val="28"/>
        </w:rPr>
      </w:pPr>
      <w:hyperlink r:id="rId23" w:history="1">
        <w:r w:rsidR="00CE524B">
          <w:rPr>
            <w:rStyle w:val="a7"/>
            <w:rFonts w:ascii="Times New Roman" w:hAnsi="Times New Roman" w:cs="Times New Roman"/>
            <w:color w:val="000000" w:themeColor="text1"/>
            <w:sz w:val="28"/>
            <w:szCs w:val="28"/>
          </w:rPr>
          <w:t>Постановление Администрации Атяшевского муниципального района от 31 августа 2012 года №822 «Об утверждении Административного регламента предоставления Администрацией Атяшевского муниципального района муниципальной услуги «Предоставление земельных участков для целей, не связанных со строительством»</w:t>
        </w:r>
      </w:hyperlink>
      <w:r w:rsidR="00CE524B">
        <w:rPr>
          <w:rStyle w:val="a7"/>
          <w:rFonts w:ascii="Times New Roman" w:hAnsi="Times New Roman" w:cs="Times New Roman"/>
          <w:color w:val="000000" w:themeColor="text1"/>
          <w:sz w:val="28"/>
          <w:szCs w:val="28"/>
        </w:rPr>
        <w:t>;</w:t>
      </w:r>
    </w:p>
    <w:p w:rsidR="00CE524B" w:rsidRDefault="00E84463" w:rsidP="00CE524B">
      <w:pPr>
        <w:rPr>
          <w:rStyle w:val="a7"/>
          <w:rFonts w:ascii="Times New Roman" w:hAnsi="Times New Roman" w:cs="Times New Roman"/>
          <w:color w:val="000000" w:themeColor="text1"/>
          <w:sz w:val="28"/>
          <w:szCs w:val="28"/>
        </w:rPr>
      </w:pPr>
      <w:hyperlink r:id="rId24" w:history="1">
        <w:r w:rsidR="00CE524B">
          <w:rPr>
            <w:rStyle w:val="a7"/>
            <w:rFonts w:ascii="Times New Roman" w:hAnsi="Times New Roman" w:cs="Times New Roman"/>
            <w:color w:val="000000" w:themeColor="text1"/>
            <w:sz w:val="28"/>
            <w:szCs w:val="28"/>
          </w:rPr>
          <w:t>Постановление Администрации Атяшевского муниципального района от 31 августа 2012 года №820 «Об утверждении Административного регламента предоставления Администрацией Атяшевского муниципального района муниципальной услуги «Предоставление земельных участков для индивидуального жилищного строительства в аренду»</w:t>
        </w:r>
      </w:hyperlink>
      <w:r w:rsidR="00CE524B">
        <w:t>;</w:t>
      </w:r>
    </w:p>
    <w:p w:rsidR="00CE524B" w:rsidRDefault="00E84463" w:rsidP="00CE524B">
      <w:pPr>
        <w:rPr>
          <w:rStyle w:val="a7"/>
          <w:rFonts w:ascii="Times New Roman" w:hAnsi="Times New Roman" w:cs="Times New Roman"/>
          <w:color w:val="000000" w:themeColor="text1"/>
          <w:sz w:val="28"/>
          <w:szCs w:val="28"/>
        </w:rPr>
      </w:pPr>
      <w:hyperlink r:id="rId25" w:history="1">
        <w:r w:rsidR="00CE524B">
          <w:rPr>
            <w:rStyle w:val="a7"/>
            <w:rFonts w:ascii="Times New Roman" w:hAnsi="Times New Roman" w:cs="Times New Roman"/>
            <w:color w:val="000000" w:themeColor="text1"/>
            <w:sz w:val="28"/>
            <w:szCs w:val="28"/>
          </w:rPr>
          <w:t>Постановление Администрации Атяшевского муниципального района от 31 августа 2012 года №819 «Об утверждении Административного регламента предоставления Администрацией Атяшевского муниципального района муниципальной услуги «Предоставление земельных участков в безвозмездное срочное пользование»</w:t>
        </w:r>
      </w:hyperlink>
      <w:r w:rsidR="00CE524B">
        <w:rPr>
          <w:rStyle w:val="a7"/>
          <w:rFonts w:ascii="Times New Roman" w:hAnsi="Times New Roman" w:cs="Times New Roman"/>
          <w:color w:val="000000" w:themeColor="text1"/>
          <w:sz w:val="28"/>
          <w:szCs w:val="28"/>
        </w:rPr>
        <w:t>;</w:t>
      </w:r>
    </w:p>
    <w:p w:rsidR="00CE524B" w:rsidRDefault="00E84463" w:rsidP="00CE524B">
      <w:pPr>
        <w:rPr>
          <w:rStyle w:val="a7"/>
          <w:rFonts w:ascii="Times New Roman" w:hAnsi="Times New Roman" w:cs="Times New Roman"/>
          <w:color w:val="000000" w:themeColor="text1"/>
          <w:sz w:val="28"/>
          <w:szCs w:val="28"/>
        </w:rPr>
      </w:pPr>
      <w:hyperlink r:id="rId26" w:history="1">
        <w:r w:rsidR="00CE524B">
          <w:rPr>
            <w:rStyle w:val="a7"/>
            <w:rFonts w:ascii="Times New Roman" w:hAnsi="Times New Roman" w:cs="Times New Roman"/>
            <w:color w:val="000000" w:themeColor="text1"/>
            <w:sz w:val="28"/>
            <w:szCs w:val="28"/>
          </w:rPr>
          <w:t>Постановление Администрации Атяшевского муниципального района от 31 августа 2012 года №817 «Об утверждении Административного регламента предоставления Администрацией Атяшевского муниципального района муниципальной услуги «Предоставление земельных участков гражданам, имеющим трех или более детей, в собственность (бесплатно)»</w:t>
        </w:r>
      </w:hyperlink>
      <w:r w:rsidR="00CE524B">
        <w:rPr>
          <w:rStyle w:val="a7"/>
          <w:rFonts w:ascii="Times New Roman" w:hAnsi="Times New Roman" w:cs="Times New Roman"/>
          <w:color w:val="000000" w:themeColor="text1"/>
          <w:sz w:val="28"/>
          <w:szCs w:val="28"/>
        </w:rPr>
        <w:t>;</w:t>
      </w:r>
    </w:p>
    <w:p w:rsidR="00CE524B" w:rsidRDefault="00E84463" w:rsidP="00CE524B">
      <w:pPr>
        <w:rPr>
          <w:rStyle w:val="a7"/>
          <w:rFonts w:ascii="Times New Roman" w:hAnsi="Times New Roman" w:cs="Times New Roman"/>
          <w:color w:val="000000" w:themeColor="text1"/>
          <w:sz w:val="28"/>
          <w:szCs w:val="28"/>
        </w:rPr>
      </w:pPr>
      <w:hyperlink r:id="rId27" w:history="1">
        <w:proofErr w:type="gramStart"/>
        <w:r w:rsidR="00CE524B">
          <w:rPr>
            <w:rStyle w:val="a7"/>
            <w:rFonts w:ascii="Times New Roman" w:hAnsi="Times New Roman" w:cs="Times New Roman"/>
            <w:color w:val="000000" w:themeColor="text1"/>
            <w:sz w:val="28"/>
            <w:szCs w:val="28"/>
          </w:rPr>
          <w:t xml:space="preserve">Постановление Администрации Атяшевского муниципального района </w:t>
        </w:r>
        <w:r w:rsidR="00CE524B">
          <w:rPr>
            <w:rStyle w:val="a7"/>
            <w:rFonts w:ascii="Times New Roman" w:hAnsi="Times New Roman" w:cs="Times New Roman"/>
            <w:color w:val="000000" w:themeColor="text1"/>
            <w:sz w:val="28"/>
            <w:szCs w:val="28"/>
          </w:rPr>
          <w:lastRenderedPageBreak/>
          <w:t>от 31 августа 2012 года №816 «Об утверждении Административного регламента предоставления Администрацией Атяшевского муниципального района муниципальной услуги «Прекращение права постоянного (бессрочного) пользования земельным участком, права пожизненного наследуемого владения земельным участком, права пожизненного наследуемого владения земельным участком при отказе землепользователя, землевладельца от принадлежащего им права на земельный участок»</w:t>
        </w:r>
      </w:hyperlink>
      <w:r w:rsidR="00CE524B">
        <w:rPr>
          <w:rStyle w:val="a7"/>
          <w:rFonts w:ascii="Times New Roman" w:hAnsi="Times New Roman" w:cs="Times New Roman"/>
          <w:color w:val="000000" w:themeColor="text1"/>
          <w:sz w:val="28"/>
          <w:szCs w:val="28"/>
        </w:rPr>
        <w:t>.</w:t>
      </w:r>
      <w:proofErr w:type="gramEnd"/>
    </w:p>
    <w:p w:rsidR="00CE524B" w:rsidRDefault="00CE524B" w:rsidP="00CE524B">
      <w:pPr>
        <w:widowControl/>
      </w:pPr>
      <w:bookmarkStart w:id="3" w:name="sub_2"/>
      <w:bookmarkEnd w:id="2"/>
      <w:r>
        <w:rPr>
          <w:rFonts w:ascii="Times New Roman" w:hAnsi="Times New Roman" w:cs="Times New Roman"/>
          <w:color w:val="000000" w:themeColor="text1"/>
          <w:sz w:val="28"/>
          <w:szCs w:val="28"/>
        </w:rPr>
        <w:t>2.</w:t>
      </w:r>
      <w:r>
        <w:rPr>
          <w:rFonts w:ascii="Times New Roman" w:eastAsiaTheme="minorHAnsi" w:hAnsi="Times New Roman" w:cs="Times New Roman"/>
          <w:sz w:val="28"/>
          <w:szCs w:val="28"/>
          <w:lang w:eastAsia="en-US"/>
        </w:rPr>
        <w:t xml:space="preserve"> В случае</w:t>
      </w:r>
      <w:proofErr w:type="gramStart"/>
      <w:r>
        <w:rPr>
          <w:rFonts w:ascii="Times New Roman" w:eastAsiaTheme="minorHAnsi" w:hAnsi="Times New Roman" w:cs="Times New Roman"/>
          <w:sz w:val="28"/>
          <w:szCs w:val="28"/>
          <w:lang w:eastAsia="en-US"/>
        </w:rPr>
        <w:t>,</w:t>
      </w:r>
      <w:proofErr w:type="gramEnd"/>
      <w:r>
        <w:rPr>
          <w:rFonts w:ascii="Times New Roman" w:eastAsiaTheme="minorHAnsi" w:hAnsi="Times New Roman" w:cs="Times New Roman"/>
          <w:sz w:val="28"/>
          <w:szCs w:val="28"/>
          <w:lang w:eastAsia="en-US"/>
        </w:rPr>
        <w:t xml:space="preserve"> если до дня вступления в силу Федерального закона </w:t>
      </w:r>
      <w:r>
        <w:rPr>
          <w:rFonts w:ascii="Times New Roman" w:hAnsi="Times New Roman" w:cs="Times New Roman"/>
          <w:color w:val="000000" w:themeColor="text1"/>
          <w:sz w:val="28"/>
          <w:szCs w:val="28"/>
        </w:rPr>
        <w:t xml:space="preserve">от 23 июня 2014 года N 171-ФЗ "О внесении изменений в Земельный кодекс Российской Федерации и отдельные законодательные акты Российской Федерации" </w:t>
      </w:r>
      <w:r>
        <w:rPr>
          <w:rFonts w:ascii="Times New Roman" w:eastAsiaTheme="minorHAnsi" w:hAnsi="Times New Roman" w:cs="Times New Roman"/>
          <w:sz w:val="28"/>
          <w:szCs w:val="28"/>
          <w:lang w:eastAsia="en-US"/>
        </w:rPr>
        <w:t xml:space="preserve">органом государственной власти или органом местного самоуправления в соответствии с </w:t>
      </w:r>
      <w:hyperlink r:id="rId28" w:history="1">
        <w:r>
          <w:rPr>
            <w:rStyle w:val="a8"/>
            <w:rFonts w:ascii="Times New Roman" w:eastAsiaTheme="minorHAnsi" w:hAnsi="Times New Roman" w:cs="Times New Roman"/>
            <w:color w:val="106BBE"/>
            <w:sz w:val="28"/>
            <w:szCs w:val="28"/>
            <w:u w:val="none"/>
            <w:lang w:eastAsia="en-US"/>
          </w:rPr>
          <w:t>Земельным кодексом</w:t>
        </w:r>
      </w:hyperlink>
      <w:r>
        <w:rPr>
          <w:rFonts w:ascii="Times New Roman" w:eastAsiaTheme="minorHAnsi" w:hAnsi="Times New Roman" w:cs="Times New Roman"/>
          <w:sz w:val="28"/>
          <w:szCs w:val="28"/>
          <w:lang w:eastAsia="en-US"/>
        </w:rPr>
        <w:t xml:space="preserve"> Российской Федерации (в редакции, действовавшей до дня вступления в силу настоящего Федерального закона):</w:t>
      </w:r>
    </w:p>
    <w:p w:rsidR="00CE524B" w:rsidRDefault="00CE524B" w:rsidP="00CE524B">
      <w:pPr>
        <w:widowControl/>
        <w:rPr>
          <w:rFonts w:ascii="Times New Roman" w:eastAsiaTheme="minorHAnsi" w:hAnsi="Times New Roman" w:cs="Times New Roman"/>
          <w:sz w:val="28"/>
          <w:szCs w:val="28"/>
          <w:lang w:eastAsia="en-US"/>
        </w:rPr>
      </w:pPr>
      <w:bookmarkStart w:id="4" w:name="sub_343"/>
      <w:r>
        <w:rPr>
          <w:rFonts w:ascii="Times New Roman" w:eastAsiaTheme="minorHAnsi" w:hAnsi="Times New Roman" w:cs="Times New Roman"/>
          <w:sz w:val="28"/>
          <w:szCs w:val="28"/>
          <w:lang w:eastAsia="en-US"/>
        </w:rPr>
        <w:t>утверждена схема расположения земельного участка на кадастровом плане или кадастровой карте территории в целях его предоставления для целей, не связанных со строительством и (или) с эксплуатацией зданий, сооружений</w:t>
      </w:r>
      <w:bookmarkStart w:id="5" w:name="sub_344"/>
      <w:bookmarkEnd w:id="4"/>
    </w:p>
    <w:p w:rsidR="00CE524B" w:rsidRDefault="00CE524B" w:rsidP="00CE524B">
      <w:pPr>
        <w:widowControl/>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 опубликовано сообщение о приеме заявлений о предоставлении в аренду земельного участка для индивидуального жилищного строительства;</w:t>
      </w:r>
    </w:p>
    <w:bookmarkEnd w:id="5"/>
    <w:p w:rsidR="00CE524B" w:rsidRDefault="00CE524B" w:rsidP="00CE524B">
      <w:pPr>
        <w:widowControl/>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опубликовано сообщение о наличии предлагаемых для передачи в аренду и находящихся в государственной или муниципальной собственности земельных участков из земель сельскохозяйственного назначения, </w:t>
      </w:r>
    </w:p>
    <w:p w:rsidR="00CE524B" w:rsidRDefault="00CE524B" w:rsidP="00CE524B">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предоставление таких земельных участков осуществляется в соответствии с административными регламентами, указанными в </w:t>
      </w:r>
      <w:hyperlink r:id="rId29" w:anchor="sub_1" w:history="1">
        <w:r>
          <w:rPr>
            <w:rStyle w:val="a7"/>
            <w:rFonts w:ascii="Times New Roman" w:hAnsi="Times New Roman" w:cs="Times New Roman"/>
            <w:color w:val="000000" w:themeColor="text1"/>
            <w:sz w:val="28"/>
            <w:szCs w:val="28"/>
          </w:rPr>
          <w:t>пункте 1</w:t>
        </w:r>
      </w:hyperlink>
      <w:r>
        <w:rPr>
          <w:rFonts w:ascii="Times New Roman" w:hAnsi="Times New Roman" w:cs="Times New Roman"/>
          <w:color w:val="000000" w:themeColor="text1"/>
          <w:sz w:val="28"/>
          <w:szCs w:val="28"/>
        </w:rPr>
        <w:t xml:space="preserve"> настоящего постановления, но не позднее 1 января 2018 года.</w:t>
      </w:r>
    </w:p>
    <w:p w:rsidR="00CE524B" w:rsidRDefault="00CE524B" w:rsidP="00CE524B">
      <w:pPr>
        <w:rPr>
          <w:rFonts w:ascii="Times New Roman" w:hAnsi="Times New Roman" w:cs="Times New Roman"/>
          <w:color w:val="000000" w:themeColor="text1"/>
          <w:sz w:val="28"/>
          <w:szCs w:val="28"/>
        </w:rPr>
      </w:pPr>
      <w:bookmarkStart w:id="6" w:name="sub_3"/>
      <w:bookmarkEnd w:id="3"/>
      <w:r>
        <w:rPr>
          <w:rFonts w:ascii="Times New Roman" w:hAnsi="Times New Roman" w:cs="Times New Roman"/>
          <w:color w:val="000000" w:themeColor="text1"/>
          <w:sz w:val="28"/>
          <w:szCs w:val="28"/>
        </w:rPr>
        <w:t xml:space="preserve">3. Настоящее Постановление вступает в силу со дня его </w:t>
      </w:r>
      <w:hyperlink r:id="rId30" w:history="1">
        <w:r>
          <w:rPr>
            <w:rStyle w:val="a7"/>
            <w:rFonts w:ascii="Times New Roman" w:hAnsi="Times New Roman" w:cs="Times New Roman"/>
            <w:color w:val="000000" w:themeColor="text1"/>
            <w:sz w:val="28"/>
            <w:szCs w:val="28"/>
          </w:rPr>
          <w:t>официального опубликования</w:t>
        </w:r>
      </w:hyperlink>
      <w:r>
        <w:rPr>
          <w:rFonts w:ascii="Times New Roman" w:hAnsi="Times New Roman" w:cs="Times New Roman"/>
          <w:color w:val="000000" w:themeColor="text1"/>
          <w:sz w:val="28"/>
          <w:szCs w:val="28"/>
        </w:rPr>
        <w:t>.</w:t>
      </w:r>
    </w:p>
    <w:bookmarkEnd w:id="6"/>
    <w:p w:rsidR="00CE524B" w:rsidRDefault="00CE524B" w:rsidP="00CE524B">
      <w:pPr>
        <w:rPr>
          <w:rFonts w:ascii="Times New Roman" w:hAnsi="Times New Roman" w:cs="Times New Roman"/>
          <w:color w:val="000000" w:themeColor="text1"/>
          <w:sz w:val="28"/>
          <w:szCs w:val="28"/>
        </w:rPr>
      </w:pPr>
    </w:p>
    <w:p w:rsidR="00CE524B" w:rsidRDefault="00CE524B" w:rsidP="00CE524B">
      <w:pPr>
        <w:rPr>
          <w:rFonts w:ascii="Times New Roman" w:hAnsi="Times New Roman" w:cs="Times New Roman"/>
          <w:color w:val="000000" w:themeColor="text1"/>
          <w:sz w:val="28"/>
          <w:szCs w:val="28"/>
        </w:rPr>
      </w:pPr>
    </w:p>
    <w:tbl>
      <w:tblPr>
        <w:tblW w:w="0" w:type="auto"/>
        <w:tblInd w:w="108" w:type="dxa"/>
        <w:tblLook w:val="04A0" w:firstRow="1" w:lastRow="0" w:firstColumn="1" w:lastColumn="0" w:noHBand="0" w:noVBand="1"/>
      </w:tblPr>
      <w:tblGrid>
        <w:gridCol w:w="6115"/>
        <w:gridCol w:w="3132"/>
      </w:tblGrid>
      <w:tr w:rsidR="00CE524B" w:rsidTr="00CE524B">
        <w:tc>
          <w:tcPr>
            <w:tcW w:w="6115" w:type="dxa"/>
            <w:hideMark/>
          </w:tcPr>
          <w:p w:rsidR="00CE524B" w:rsidRDefault="00CE524B">
            <w:pPr>
              <w:pStyle w:val="a6"/>
              <w:spacing w:line="256" w:lineRule="auto"/>
              <w:rPr>
                <w:rFonts w:ascii="Times New Roman" w:hAnsi="Times New Roman" w:cs="Times New Roman"/>
                <w:color w:val="000000" w:themeColor="text1"/>
                <w:sz w:val="28"/>
                <w:szCs w:val="28"/>
                <w:lang w:eastAsia="en-US"/>
              </w:rPr>
            </w:pPr>
            <w:r>
              <w:rPr>
                <w:rFonts w:ascii="Times New Roman" w:hAnsi="Times New Roman" w:cs="Times New Roman"/>
                <w:color w:val="000000" w:themeColor="text1"/>
                <w:sz w:val="28"/>
                <w:szCs w:val="28"/>
                <w:lang w:eastAsia="en-US"/>
              </w:rPr>
              <w:t xml:space="preserve">Глава Администрации                                                                                                       </w:t>
            </w:r>
          </w:p>
        </w:tc>
        <w:tc>
          <w:tcPr>
            <w:tcW w:w="3132" w:type="dxa"/>
            <w:hideMark/>
          </w:tcPr>
          <w:p w:rsidR="00CE524B" w:rsidRDefault="00CE524B">
            <w:pPr>
              <w:pStyle w:val="a5"/>
              <w:spacing w:line="256" w:lineRule="auto"/>
              <w:jc w:val="right"/>
              <w:rPr>
                <w:rFonts w:ascii="Times New Roman" w:hAnsi="Times New Roman" w:cs="Times New Roman"/>
                <w:color w:val="000000" w:themeColor="text1"/>
                <w:sz w:val="28"/>
                <w:szCs w:val="28"/>
                <w:lang w:eastAsia="en-US"/>
              </w:rPr>
            </w:pPr>
            <w:proofErr w:type="spellStart"/>
            <w:r>
              <w:rPr>
                <w:rFonts w:ascii="Times New Roman" w:hAnsi="Times New Roman" w:cs="Times New Roman"/>
                <w:color w:val="000000" w:themeColor="text1"/>
                <w:sz w:val="28"/>
                <w:szCs w:val="28"/>
                <w:lang w:eastAsia="en-US"/>
              </w:rPr>
              <w:t>М.А.Сурков</w:t>
            </w:r>
            <w:proofErr w:type="spellEnd"/>
          </w:p>
        </w:tc>
      </w:tr>
    </w:tbl>
    <w:p w:rsidR="005F6EB6" w:rsidRDefault="005F6EB6"/>
    <w:sectPr w:rsidR="005F6EB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24B"/>
    <w:rsid w:val="000B0778"/>
    <w:rsid w:val="005F6EB6"/>
    <w:rsid w:val="00CE524B"/>
    <w:rsid w:val="00E844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24B"/>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paragraph" w:styleId="1">
    <w:name w:val="heading 1"/>
    <w:basedOn w:val="a"/>
    <w:next w:val="a"/>
    <w:link w:val="10"/>
    <w:uiPriority w:val="99"/>
    <w:qFormat/>
    <w:rsid w:val="00CE524B"/>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CE524B"/>
    <w:rPr>
      <w:rFonts w:ascii="Arial" w:eastAsiaTheme="minorEastAsia" w:hAnsi="Arial" w:cs="Arial"/>
      <w:b/>
      <w:bCs/>
      <w:color w:val="26282F"/>
      <w:sz w:val="24"/>
      <w:szCs w:val="24"/>
      <w:lang w:eastAsia="ru-RU"/>
    </w:rPr>
  </w:style>
  <w:style w:type="paragraph" w:styleId="a3">
    <w:name w:val="Body Text Indent"/>
    <w:basedOn w:val="a"/>
    <w:link w:val="a4"/>
    <w:semiHidden/>
    <w:unhideWhenUsed/>
    <w:rsid w:val="00CE524B"/>
    <w:pPr>
      <w:widowControl/>
      <w:autoSpaceDE/>
      <w:autoSpaceDN/>
      <w:adjustRightInd/>
    </w:pPr>
    <w:rPr>
      <w:rFonts w:ascii="Times New Roman" w:eastAsia="Times New Roman" w:hAnsi="Times New Roman" w:cs="Times New Roman"/>
      <w:sz w:val="28"/>
      <w:szCs w:val="20"/>
    </w:rPr>
  </w:style>
  <w:style w:type="character" w:customStyle="1" w:styleId="a4">
    <w:name w:val="Основной текст с отступом Знак"/>
    <w:basedOn w:val="a0"/>
    <w:link w:val="a3"/>
    <w:semiHidden/>
    <w:rsid w:val="00CE524B"/>
    <w:rPr>
      <w:rFonts w:ascii="Times New Roman" w:eastAsia="Times New Roman" w:hAnsi="Times New Roman" w:cs="Times New Roman"/>
      <w:sz w:val="28"/>
      <w:szCs w:val="20"/>
      <w:lang w:eastAsia="ru-RU"/>
    </w:rPr>
  </w:style>
  <w:style w:type="paragraph" w:customStyle="1" w:styleId="a5">
    <w:name w:val="Нормальный (таблица)"/>
    <w:basedOn w:val="a"/>
    <w:next w:val="a"/>
    <w:uiPriority w:val="99"/>
    <w:rsid w:val="00CE524B"/>
    <w:pPr>
      <w:ind w:firstLine="0"/>
    </w:pPr>
  </w:style>
  <w:style w:type="paragraph" w:customStyle="1" w:styleId="a6">
    <w:name w:val="Прижатый влево"/>
    <w:basedOn w:val="a"/>
    <w:next w:val="a"/>
    <w:uiPriority w:val="99"/>
    <w:rsid w:val="00CE524B"/>
    <w:pPr>
      <w:ind w:firstLine="0"/>
      <w:jc w:val="left"/>
    </w:pPr>
  </w:style>
  <w:style w:type="character" w:customStyle="1" w:styleId="a7">
    <w:name w:val="Гипертекстовая ссылка"/>
    <w:basedOn w:val="a0"/>
    <w:uiPriority w:val="99"/>
    <w:rsid w:val="00CE524B"/>
    <w:rPr>
      <w:color w:val="106BBE"/>
    </w:rPr>
  </w:style>
  <w:style w:type="character" w:styleId="a8">
    <w:name w:val="Hyperlink"/>
    <w:basedOn w:val="a0"/>
    <w:uiPriority w:val="99"/>
    <w:semiHidden/>
    <w:unhideWhenUsed/>
    <w:rsid w:val="00CE524B"/>
    <w:rPr>
      <w:color w:val="0000FF"/>
      <w:u w:val="single"/>
    </w:rPr>
  </w:style>
  <w:style w:type="paragraph" w:styleId="a9">
    <w:name w:val="Balloon Text"/>
    <w:basedOn w:val="a"/>
    <w:link w:val="aa"/>
    <w:uiPriority w:val="99"/>
    <w:semiHidden/>
    <w:unhideWhenUsed/>
    <w:rsid w:val="00CE524B"/>
    <w:rPr>
      <w:rFonts w:ascii="Tahoma" w:hAnsi="Tahoma" w:cs="Tahoma"/>
      <w:sz w:val="16"/>
      <w:szCs w:val="16"/>
    </w:rPr>
  </w:style>
  <w:style w:type="character" w:customStyle="1" w:styleId="aa">
    <w:name w:val="Текст выноски Знак"/>
    <w:basedOn w:val="a0"/>
    <w:link w:val="a9"/>
    <w:uiPriority w:val="99"/>
    <w:semiHidden/>
    <w:rsid w:val="00CE524B"/>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24B"/>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paragraph" w:styleId="1">
    <w:name w:val="heading 1"/>
    <w:basedOn w:val="a"/>
    <w:next w:val="a"/>
    <w:link w:val="10"/>
    <w:uiPriority w:val="99"/>
    <w:qFormat/>
    <w:rsid w:val="00CE524B"/>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CE524B"/>
    <w:rPr>
      <w:rFonts w:ascii="Arial" w:eastAsiaTheme="minorEastAsia" w:hAnsi="Arial" w:cs="Arial"/>
      <w:b/>
      <w:bCs/>
      <w:color w:val="26282F"/>
      <w:sz w:val="24"/>
      <w:szCs w:val="24"/>
      <w:lang w:eastAsia="ru-RU"/>
    </w:rPr>
  </w:style>
  <w:style w:type="paragraph" w:styleId="a3">
    <w:name w:val="Body Text Indent"/>
    <w:basedOn w:val="a"/>
    <w:link w:val="a4"/>
    <w:semiHidden/>
    <w:unhideWhenUsed/>
    <w:rsid w:val="00CE524B"/>
    <w:pPr>
      <w:widowControl/>
      <w:autoSpaceDE/>
      <w:autoSpaceDN/>
      <w:adjustRightInd/>
    </w:pPr>
    <w:rPr>
      <w:rFonts w:ascii="Times New Roman" w:eastAsia="Times New Roman" w:hAnsi="Times New Roman" w:cs="Times New Roman"/>
      <w:sz w:val="28"/>
      <w:szCs w:val="20"/>
    </w:rPr>
  </w:style>
  <w:style w:type="character" w:customStyle="1" w:styleId="a4">
    <w:name w:val="Основной текст с отступом Знак"/>
    <w:basedOn w:val="a0"/>
    <w:link w:val="a3"/>
    <w:semiHidden/>
    <w:rsid w:val="00CE524B"/>
    <w:rPr>
      <w:rFonts w:ascii="Times New Roman" w:eastAsia="Times New Roman" w:hAnsi="Times New Roman" w:cs="Times New Roman"/>
      <w:sz w:val="28"/>
      <w:szCs w:val="20"/>
      <w:lang w:eastAsia="ru-RU"/>
    </w:rPr>
  </w:style>
  <w:style w:type="paragraph" w:customStyle="1" w:styleId="a5">
    <w:name w:val="Нормальный (таблица)"/>
    <w:basedOn w:val="a"/>
    <w:next w:val="a"/>
    <w:uiPriority w:val="99"/>
    <w:rsid w:val="00CE524B"/>
    <w:pPr>
      <w:ind w:firstLine="0"/>
    </w:pPr>
  </w:style>
  <w:style w:type="paragraph" w:customStyle="1" w:styleId="a6">
    <w:name w:val="Прижатый влево"/>
    <w:basedOn w:val="a"/>
    <w:next w:val="a"/>
    <w:uiPriority w:val="99"/>
    <w:rsid w:val="00CE524B"/>
    <w:pPr>
      <w:ind w:firstLine="0"/>
      <w:jc w:val="left"/>
    </w:pPr>
  </w:style>
  <w:style w:type="character" w:customStyle="1" w:styleId="a7">
    <w:name w:val="Гипертекстовая ссылка"/>
    <w:basedOn w:val="a0"/>
    <w:uiPriority w:val="99"/>
    <w:rsid w:val="00CE524B"/>
    <w:rPr>
      <w:color w:val="106BBE"/>
    </w:rPr>
  </w:style>
  <w:style w:type="character" w:styleId="a8">
    <w:name w:val="Hyperlink"/>
    <w:basedOn w:val="a0"/>
    <w:uiPriority w:val="99"/>
    <w:semiHidden/>
    <w:unhideWhenUsed/>
    <w:rsid w:val="00CE524B"/>
    <w:rPr>
      <w:color w:val="0000FF"/>
      <w:u w:val="single"/>
    </w:rPr>
  </w:style>
  <w:style w:type="paragraph" w:styleId="a9">
    <w:name w:val="Balloon Text"/>
    <w:basedOn w:val="a"/>
    <w:link w:val="aa"/>
    <w:uiPriority w:val="99"/>
    <w:semiHidden/>
    <w:unhideWhenUsed/>
    <w:rsid w:val="00CE524B"/>
    <w:rPr>
      <w:rFonts w:ascii="Tahoma" w:hAnsi="Tahoma" w:cs="Tahoma"/>
      <w:sz w:val="16"/>
      <w:szCs w:val="16"/>
    </w:rPr>
  </w:style>
  <w:style w:type="character" w:customStyle="1" w:styleId="aa">
    <w:name w:val="Текст выноски Знак"/>
    <w:basedOn w:val="a0"/>
    <w:link w:val="a9"/>
    <w:uiPriority w:val="99"/>
    <w:semiHidden/>
    <w:rsid w:val="00CE524B"/>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4688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tyashevo.tmweb.ru/assets/files/reglament/24.06.2013-404.doc" TargetMode="External"/><Relationship Id="rId13" Type="http://schemas.openxmlformats.org/officeDocument/2006/relationships/hyperlink" Target="http://www.atyashevo.tmweb.ru/assets/files/reglament/24.06.2013-398.doc" TargetMode="External"/><Relationship Id="rId18" Type="http://schemas.openxmlformats.org/officeDocument/2006/relationships/hyperlink" Target="http://www.atyashevo.tmweb.ru/assets/files/postanovleniy/2012/31.09.2012-830.doc" TargetMode="External"/><Relationship Id="rId26" Type="http://schemas.openxmlformats.org/officeDocument/2006/relationships/hyperlink" Target="http://www.atyashevo.tmweb.ru/assets/files/postanovleniy/2012/31.08.2012-817.doc" TargetMode="External"/><Relationship Id="rId3" Type="http://schemas.openxmlformats.org/officeDocument/2006/relationships/settings" Target="settings.xml"/><Relationship Id="rId21" Type="http://schemas.openxmlformats.org/officeDocument/2006/relationships/hyperlink" Target="http://www.atyashevo.tmweb.ru/assets/files/postanovleniy/2012/31.08.2012-824.doc" TargetMode="External"/><Relationship Id="rId7" Type="http://schemas.openxmlformats.org/officeDocument/2006/relationships/hyperlink" Target="http://www.atyashevo.tmweb.ru/assets/files/reglament/24.06.2013-405.rtf" TargetMode="External"/><Relationship Id="rId12" Type="http://schemas.openxmlformats.org/officeDocument/2006/relationships/hyperlink" Target="http://www.atyashevo.tmweb.ru/assets/files/reglament/24.06.2013-400.doc" TargetMode="External"/><Relationship Id="rId17" Type="http://schemas.openxmlformats.org/officeDocument/2006/relationships/hyperlink" Target="http://www.atyashevo.tmweb.ru/assets/files/reglament/24.06.2013-391.doc" TargetMode="External"/><Relationship Id="rId25" Type="http://schemas.openxmlformats.org/officeDocument/2006/relationships/hyperlink" Target="http://www.atyashevo.tmweb.ru/assets/files/postanovleniy/2012/31.08.2012-819.doc" TargetMode="External"/><Relationship Id="rId2" Type="http://schemas.microsoft.com/office/2007/relationships/stylesWithEffects" Target="stylesWithEffects.xml"/><Relationship Id="rId16" Type="http://schemas.openxmlformats.org/officeDocument/2006/relationships/hyperlink" Target="http://www.atyashevo.tmweb.ru/assets/files/reglament/24.06.2013-395.doc" TargetMode="External"/><Relationship Id="rId20" Type="http://schemas.openxmlformats.org/officeDocument/2006/relationships/hyperlink" Target="http://www.atyashevo.tmweb.ru/assets/files/postanovleniy/2012/31.08.2012-826.doc" TargetMode="External"/><Relationship Id="rId29" Type="http://schemas.openxmlformats.org/officeDocument/2006/relationships/hyperlink" Target="file:///C:\Users\Admin\Downloads\pr-reg1712%20(1).docx" TargetMode="External"/><Relationship Id="rId1" Type="http://schemas.openxmlformats.org/officeDocument/2006/relationships/styles" Target="styles.xml"/><Relationship Id="rId6" Type="http://schemas.openxmlformats.org/officeDocument/2006/relationships/hyperlink" Target="garantF1://70581110.0" TargetMode="External"/><Relationship Id="rId11" Type="http://schemas.openxmlformats.org/officeDocument/2006/relationships/hyperlink" Target="http://www.atyashevo.tmweb.ru/assets/files/reglament/24.06.2013-401.doc" TargetMode="External"/><Relationship Id="rId24" Type="http://schemas.openxmlformats.org/officeDocument/2006/relationships/hyperlink" Target="http://www.atyashevo.tmweb.ru/assets/files/postanovleniy/2012/31.08.2012-820.doc" TargetMode="External"/><Relationship Id="rId32" Type="http://schemas.openxmlformats.org/officeDocument/2006/relationships/theme" Target="theme/theme1.xml"/><Relationship Id="rId5" Type="http://schemas.openxmlformats.org/officeDocument/2006/relationships/hyperlink" Target="garantF1://8957189.0" TargetMode="External"/><Relationship Id="rId15" Type="http://schemas.openxmlformats.org/officeDocument/2006/relationships/hyperlink" Target="http://www.atyashevo.tmweb.ru/assets/files/reglament/24.06.2013-396.doc" TargetMode="External"/><Relationship Id="rId23" Type="http://schemas.openxmlformats.org/officeDocument/2006/relationships/hyperlink" Target="http://www.atyashevo.tmweb.ru/assets/files/postanovleniy/2012/31.08.2012-822.doc" TargetMode="External"/><Relationship Id="rId28" Type="http://schemas.openxmlformats.org/officeDocument/2006/relationships/hyperlink" Target="garantF1://12024624.0" TargetMode="External"/><Relationship Id="rId10" Type="http://schemas.openxmlformats.org/officeDocument/2006/relationships/hyperlink" Target="http://www.atyashevo.tmweb.ru/assets/files/reglament/24.06.2013-402.doc" TargetMode="External"/><Relationship Id="rId19" Type="http://schemas.openxmlformats.org/officeDocument/2006/relationships/hyperlink" Target="http://www.atyashevo.tmweb.ru/assets/files/postanovleniy/2012/31.09.2012-828.doc"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tyashevo.tmweb.ru/assets/files/reglament/24.06.2013-403.doc" TargetMode="External"/><Relationship Id="rId14" Type="http://schemas.openxmlformats.org/officeDocument/2006/relationships/hyperlink" Target="http://www.atyashevo.tmweb.ru/assets/files/reglament/24.06.2013-397.doc" TargetMode="External"/><Relationship Id="rId22" Type="http://schemas.openxmlformats.org/officeDocument/2006/relationships/hyperlink" Target="http://www.atyashevo.tmweb.ru/assets/files/postanovleniy/2012/31.08.2012-823.doc" TargetMode="External"/><Relationship Id="rId27" Type="http://schemas.openxmlformats.org/officeDocument/2006/relationships/hyperlink" Target="http://www.atyashevo.tmweb.ru/assets/files/postanovleniy/2012/31.08.2012-816.doc" TargetMode="External"/><Relationship Id="rId30" Type="http://schemas.openxmlformats.org/officeDocument/2006/relationships/hyperlink" Target="garantF1://895719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1710</Words>
  <Characters>9749</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Носова</cp:lastModifiedBy>
  <cp:revision>3</cp:revision>
  <cp:lastPrinted>2016-02-09T13:29:00Z</cp:lastPrinted>
  <dcterms:created xsi:type="dcterms:W3CDTF">2016-02-09T13:25:00Z</dcterms:created>
  <dcterms:modified xsi:type="dcterms:W3CDTF">2016-02-17T13:08:00Z</dcterms:modified>
</cp:coreProperties>
</file>