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12D" w:rsidRDefault="003C412D" w:rsidP="003C412D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П</w:t>
      </w:r>
      <w:proofErr w:type="gramEnd"/>
      <w:r>
        <w:rPr>
          <w:b/>
          <w:bCs/>
          <w:sz w:val="48"/>
          <w:szCs w:val="28"/>
        </w:rPr>
        <w:t xml:space="preserve"> О С Т А Н О В Л Е Н И Е</w:t>
      </w:r>
    </w:p>
    <w:p w:rsidR="003C412D" w:rsidRDefault="003C412D" w:rsidP="003C412D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C412D" w:rsidRDefault="003C412D" w:rsidP="003C412D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</w:t>
      </w:r>
    </w:p>
    <w:p w:rsidR="003C412D" w:rsidRDefault="003C412D" w:rsidP="003C412D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 МУНИЦИПАЛЬНОГО РАЙОНА</w:t>
      </w:r>
    </w:p>
    <w:p w:rsidR="003C412D" w:rsidRDefault="003C412D" w:rsidP="003C412D">
      <w:pPr>
        <w:pStyle w:val="a3"/>
        <w:ind w:firstLine="0"/>
        <w:jc w:val="center"/>
        <w:rPr>
          <w:sz w:val="36"/>
          <w:szCs w:val="28"/>
        </w:rPr>
      </w:pPr>
    </w:p>
    <w:p w:rsidR="003C412D" w:rsidRDefault="003C412D" w:rsidP="003C412D">
      <w:pPr>
        <w:pStyle w:val="a3"/>
        <w:ind w:firstLine="0"/>
        <w:jc w:val="center"/>
        <w:rPr>
          <w:sz w:val="36"/>
          <w:szCs w:val="28"/>
        </w:rPr>
      </w:pPr>
    </w:p>
    <w:p w:rsidR="003C412D" w:rsidRDefault="003C412D" w:rsidP="003C412D">
      <w:pPr>
        <w:pStyle w:val="a3"/>
        <w:tabs>
          <w:tab w:val="left" w:pos="771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12.05.2017 г.</w:t>
      </w:r>
      <w:r>
        <w:rPr>
          <w:sz w:val="36"/>
          <w:szCs w:val="28"/>
        </w:rPr>
        <w:tab/>
        <w:t>239</w:t>
      </w:r>
      <w:bookmarkStart w:id="0" w:name="_GoBack"/>
      <w:bookmarkEnd w:id="0"/>
    </w:p>
    <w:p w:rsidR="003C412D" w:rsidRDefault="003C412D" w:rsidP="003C412D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8255" t="8255" r="1079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8255" t="8255" r="1079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3C412D" w:rsidRDefault="003C412D" w:rsidP="003C412D">
      <w:pPr>
        <w:pStyle w:val="a3"/>
        <w:ind w:firstLine="0"/>
        <w:jc w:val="center"/>
        <w:rPr>
          <w:sz w:val="24"/>
          <w:szCs w:val="28"/>
        </w:rPr>
      </w:pPr>
    </w:p>
    <w:p w:rsidR="003C412D" w:rsidRDefault="003C412D" w:rsidP="003C412D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C412D" w:rsidRDefault="003C412D" w:rsidP="003C412D">
      <w:pPr>
        <w:tabs>
          <w:tab w:val="left" w:pos="4185"/>
        </w:tabs>
      </w:pPr>
    </w:p>
    <w:p w:rsidR="003C412D" w:rsidRDefault="003C412D" w:rsidP="003C412D">
      <w:pPr>
        <w:tabs>
          <w:tab w:val="left" w:pos="4185"/>
        </w:tabs>
      </w:pPr>
    </w:p>
    <w:p w:rsidR="003C412D" w:rsidRDefault="003C412D" w:rsidP="003C412D">
      <w:pPr>
        <w:tabs>
          <w:tab w:val="left" w:pos="4185"/>
        </w:tabs>
      </w:pPr>
    </w:p>
    <w:p w:rsidR="003C412D" w:rsidRDefault="003C412D" w:rsidP="003C412D">
      <w:pPr>
        <w:tabs>
          <w:tab w:val="left" w:pos="4185"/>
        </w:tabs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30 декабря 2015 года №696 «Об утверждении перечня 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услуг»</w:t>
      </w: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основании пункта 6 статьи 15 Федерального закона от 27 июля 2010 года №210-ФЗ «Об организации предоставления государственных и муниципальных услуг»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proofErr w:type="gramEnd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с т а н о в л я ю : 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</w:t>
      </w:r>
      <w:r w:rsidRPr="00BD16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Утвердить изменения, которые вносятся в</w:t>
      </w:r>
      <w:r w:rsidRPr="00BD1674">
        <w:rPr>
          <w:rFonts w:ascii="Arial" w:eastAsiaTheme="minorEastAsia" w:hAnsi="Arial" w:cs="Arial"/>
          <w:sz w:val="24"/>
          <w:szCs w:val="24"/>
          <w:lang w:eastAsia="ru-RU"/>
        </w:rPr>
        <w:t xml:space="preserve"> </w:t>
      </w:r>
      <w:r w:rsidRPr="00BD16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Постановление Администрации Атяшевского муниципального района от 30 декабря 2015 года №696 «Об утверждении перечня 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услуг». 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2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BD1674" w:rsidRPr="00BD1674" w:rsidRDefault="00BD1674" w:rsidP="003C41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proofErr w:type="gramStart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                                  </w:t>
      </w:r>
      <w:proofErr w:type="spellStart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  <w:proofErr w:type="spellEnd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left="567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Утверждены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 от «_</w:t>
      </w:r>
      <w:r w:rsidR="00867237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__»_</w:t>
      </w:r>
      <w:r w:rsidR="00867237">
        <w:rPr>
          <w:rFonts w:ascii="Times New Roman" w:eastAsiaTheme="minorEastAsia" w:hAnsi="Times New Roman" w:cs="Times New Roman"/>
          <w:sz w:val="28"/>
          <w:szCs w:val="28"/>
          <w:lang w:eastAsia="ru-RU"/>
        </w:rPr>
        <w:t>05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 №_</w:t>
      </w:r>
      <w:r w:rsidR="00867237">
        <w:rPr>
          <w:rFonts w:ascii="Times New Roman" w:eastAsiaTheme="minorEastAsia" w:hAnsi="Times New Roman" w:cs="Times New Roman"/>
          <w:sz w:val="28"/>
          <w:szCs w:val="28"/>
          <w:lang w:eastAsia="ru-RU"/>
        </w:rPr>
        <w:t>239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left="567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Изменения, которые вносятся</w:t>
      </w:r>
      <w:r w:rsidRPr="00BD1674">
        <w:rPr>
          <w:rFonts w:ascii="Times New Roman" w:eastAsiaTheme="minorEastAsia" w:hAnsi="Times New Roman" w:cs="Times New Roman"/>
          <w:b/>
          <w:color w:val="26282F"/>
          <w:sz w:val="28"/>
          <w:szCs w:val="28"/>
          <w:lang w:eastAsia="ru-RU"/>
        </w:rPr>
        <w:t xml:space="preserve"> в</w:t>
      </w:r>
      <w:r w:rsidRPr="00BD1674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Постановление Администрации Атяшевск</w:t>
      </w:r>
      <w:r w:rsidRPr="00BD1674">
        <w:rPr>
          <w:rFonts w:ascii="Times New Roman" w:eastAsiaTheme="minorEastAsia" w:hAnsi="Times New Roman" w:cs="Times New Roman"/>
          <w:b/>
          <w:color w:val="26282F"/>
          <w:sz w:val="28"/>
          <w:szCs w:val="28"/>
          <w:lang w:eastAsia="ru-RU"/>
        </w:rPr>
        <w:t xml:space="preserve">ого муниципального района от 30 декабря </w:t>
      </w: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2015</w:t>
      </w:r>
      <w:r w:rsidRPr="00BD1674">
        <w:rPr>
          <w:rFonts w:ascii="Times New Roman" w:eastAsiaTheme="minorEastAsia" w:hAnsi="Times New Roman" w:cs="Times New Roman"/>
          <w:b/>
          <w:color w:val="26282F"/>
          <w:sz w:val="28"/>
          <w:szCs w:val="28"/>
          <w:lang w:eastAsia="ru-RU"/>
        </w:rPr>
        <w:t xml:space="preserve"> года</w:t>
      </w: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№696 «Об утверждении перечня</w:t>
      </w:r>
      <w:r w:rsidRPr="00BD1674">
        <w:rPr>
          <w:rFonts w:ascii="Times New Roman" w:eastAsiaTheme="minorEastAsia" w:hAnsi="Times New Roman" w:cs="Times New Roman"/>
          <w:b/>
          <w:color w:val="26282F"/>
          <w:sz w:val="28"/>
          <w:szCs w:val="28"/>
          <w:lang w:eastAsia="ru-RU"/>
        </w:rPr>
        <w:t xml:space="preserve"> </w:t>
      </w:r>
      <w:r w:rsidRPr="00BD167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услуг»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1. В Перечне муниципальных услуг, предоставляемых Администрацией Атяшевского муниципального района, в том числе в многофункциональных центрах предоставления государственных и муниципальных услуг, утвержденном</w:t>
      </w:r>
      <w:r w:rsidRPr="00BD1674"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Постановлением Администрации Атяшевского муниципального района от 30 декабря 2015 года  №696: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1) пункт 15 исключить;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2)</w:t>
      </w:r>
      <w:r w:rsidRPr="00BD167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дополнить пунктами следующего содержания: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«28.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29. Предоставление юридическим лицам и гражданам в собственность, постоянное (бессрочное) пользование, безвозмездное пользование и аренду земельных участков из состава земель, государственная собственность на которые не разграничена.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30. Признание молодой семьи имеющей достаточные доходы либо иные денежные средства для оплаты расчетной (средней) стоимости жилья в части, превышающей размер социальной выплаты в рамках реализации федеральной целевой программы    «Жилище» на  2015-2020 годы    и      муниципальной программы «Улучшение демографической ситуации в Атяшевском муниципальном районе на 2016-2020 годы».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31. Признание молодой семьи участницей подпрограммы «Обеспечение жильем молодых семей» федеральной целевой программы «Жилище» на 2015-2020 годы» и муниципальной программы «Улучшение демографической ситуации в Атяшевском муниципальном районе на 2016-2020 годы».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32. Выдача свидетельства о праве на получение социальной выплаты на </w:t>
      </w: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«Жилище» на 2015-2020 годы» и муниципальной программы «Улучшение демографической ситуации в Атяшевском муниципальном районе на 2016-2020 годы».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33. Установление опеки и попечительства над несовершеннолетними.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34. Выдача разрешений на совершение сделок с имуществом подопечных.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35. Выдача разрешения на раздельное проживание попечителей и их несовершеннолетних подопечных.</w:t>
      </w:r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36. 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</w:t>
      </w:r>
      <w:proofErr w:type="gramStart"/>
      <w:r w:rsidRPr="00BD1674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.».</w:t>
      </w:r>
      <w:proofErr w:type="gramEnd"/>
    </w:p>
    <w:p w:rsidR="00BD1674" w:rsidRPr="00BD1674" w:rsidRDefault="00BD1674" w:rsidP="00BD167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22127" w:rsidRDefault="00122127"/>
    <w:sectPr w:rsidR="0012212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74"/>
    <w:rsid w:val="00122127"/>
    <w:rsid w:val="00385103"/>
    <w:rsid w:val="003C412D"/>
    <w:rsid w:val="00650F27"/>
    <w:rsid w:val="00867237"/>
    <w:rsid w:val="00876ECD"/>
    <w:rsid w:val="009177B2"/>
    <w:rsid w:val="00A24F21"/>
    <w:rsid w:val="00BD1674"/>
    <w:rsid w:val="00DE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C412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C412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C412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C412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2017-06-13T11:25:00Z</dcterms:created>
  <dcterms:modified xsi:type="dcterms:W3CDTF">2017-06-13T11:25:00Z</dcterms:modified>
</cp:coreProperties>
</file>