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CF1" w:rsidRPr="00DF394B" w:rsidRDefault="00623CF1" w:rsidP="00623CF1">
      <w:pPr>
        <w:tabs>
          <w:tab w:val="left" w:pos="2100"/>
          <w:tab w:val="center" w:pos="4677"/>
        </w:tabs>
        <w:jc w:val="center"/>
        <w:rPr>
          <w:b/>
          <w:sz w:val="28"/>
          <w:szCs w:val="28"/>
        </w:rPr>
      </w:pPr>
      <w:proofErr w:type="gramStart"/>
      <w:r w:rsidRPr="00DF394B">
        <w:rPr>
          <w:b/>
          <w:sz w:val="28"/>
          <w:szCs w:val="28"/>
        </w:rPr>
        <w:t>П</w:t>
      </w:r>
      <w:proofErr w:type="gramEnd"/>
      <w:r w:rsidRPr="00DF394B">
        <w:rPr>
          <w:b/>
          <w:sz w:val="28"/>
          <w:szCs w:val="28"/>
        </w:rPr>
        <w:t xml:space="preserve"> О С Т А Н О</w:t>
      </w:r>
      <w:r>
        <w:rPr>
          <w:b/>
          <w:sz w:val="28"/>
          <w:szCs w:val="28"/>
        </w:rPr>
        <w:t xml:space="preserve"> </w:t>
      </w:r>
      <w:r w:rsidRPr="00DF394B">
        <w:rPr>
          <w:b/>
          <w:sz w:val="28"/>
          <w:szCs w:val="28"/>
        </w:rPr>
        <w:t>В Л Е Н И Е</w:t>
      </w:r>
    </w:p>
    <w:p w:rsidR="00623CF1" w:rsidRPr="00DF394B" w:rsidRDefault="00623CF1" w:rsidP="00623CF1">
      <w:pPr>
        <w:jc w:val="center"/>
        <w:rPr>
          <w:b/>
          <w:sz w:val="28"/>
          <w:szCs w:val="28"/>
        </w:rPr>
      </w:pPr>
      <w:r w:rsidRPr="00DF394B">
        <w:rPr>
          <w:b/>
          <w:sz w:val="28"/>
          <w:szCs w:val="28"/>
        </w:rPr>
        <w:t>Администрации Атяшевского городского поселения</w:t>
      </w:r>
    </w:p>
    <w:p w:rsidR="00623CF1" w:rsidRPr="00DF394B" w:rsidRDefault="00623CF1" w:rsidP="00623CF1">
      <w:pPr>
        <w:jc w:val="center"/>
        <w:rPr>
          <w:b/>
          <w:sz w:val="28"/>
          <w:szCs w:val="28"/>
        </w:rPr>
      </w:pPr>
      <w:r w:rsidRPr="00DF394B">
        <w:rPr>
          <w:b/>
          <w:sz w:val="28"/>
          <w:szCs w:val="28"/>
        </w:rPr>
        <w:t>Атяшевского муниципального района</w:t>
      </w:r>
    </w:p>
    <w:p w:rsidR="00623CF1" w:rsidRPr="00DF394B" w:rsidRDefault="00623CF1" w:rsidP="00623CF1">
      <w:pPr>
        <w:jc w:val="center"/>
        <w:rPr>
          <w:b/>
          <w:sz w:val="28"/>
          <w:szCs w:val="28"/>
        </w:rPr>
      </w:pPr>
      <w:r w:rsidRPr="00DF394B">
        <w:rPr>
          <w:b/>
          <w:sz w:val="28"/>
          <w:szCs w:val="28"/>
        </w:rPr>
        <w:t>Республики Мордовия</w:t>
      </w:r>
    </w:p>
    <w:p w:rsidR="00623CF1" w:rsidRDefault="00623CF1" w:rsidP="00623CF1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23CF1" w:rsidRDefault="00623CF1" w:rsidP="00623CF1">
      <w:pPr>
        <w:tabs>
          <w:tab w:val="left" w:pos="6795"/>
        </w:tabs>
        <w:rPr>
          <w:sz w:val="28"/>
          <w:szCs w:val="28"/>
        </w:rPr>
      </w:pPr>
    </w:p>
    <w:p w:rsidR="00623CF1" w:rsidRDefault="00891CF6" w:rsidP="00623CF1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от 05 августа </w:t>
      </w:r>
      <w:r w:rsidR="00623CF1">
        <w:rPr>
          <w:sz w:val="28"/>
          <w:szCs w:val="28"/>
        </w:rPr>
        <w:t>2015</w:t>
      </w:r>
      <w:r w:rsidR="00623CF1" w:rsidRPr="00BB2D59">
        <w:rPr>
          <w:sz w:val="28"/>
          <w:szCs w:val="28"/>
        </w:rPr>
        <w:t xml:space="preserve"> года</w:t>
      </w:r>
      <w:r w:rsidR="00623CF1" w:rsidRPr="00BB2D59">
        <w:rPr>
          <w:sz w:val="28"/>
          <w:szCs w:val="28"/>
        </w:rPr>
        <w:tab/>
      </w:r>
      <w:r w:rsidR="00623CF1">
        <w:rPr>
          <w:sz w:val="28"/>
          <w:szCs w:val="28"/>
        </w:rPr>
        <w:t xml:space="preserve">                      №</w:t>
      </w:r>
      <w:r>
        <w:rPr>
          <w:sz w:val="28"/>
          <w:szCs w:val="28"/>
        </w:rPr>
        <w:t xml:space="preserve"> 139</w:t>
      </w:r>
    </w:p>
    <w:p w:rsidR="00623CF1" w:rsidRPr="00DF394B" w:rsidRDefault="00623CF1" w:rsidP="00623CF1">
      <w:pPr>
        <w:tabs>
          <w:tab w:val="left" w:pos="6795"/>
        </w:tabs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рп</w:t>
      </w:r>
      <w:proofErr w:type="gramStart"/>
      <w:r>
        <w:rPr>
          <w:sz w:val="20"/>
          <w:szCs w:val="20"/>
        </w:rPr>
        <w:t>.А</w:t>
      </w:r>
      <w:proofErr w:type="gramEnd"/>
      <w:r>
        <w:rPr>
          <w:sz w:val="20"/>
          <w:szCs w:val="20"/>
        </w:rPr>
        <w:t>тяшево</w:t>
      </w:r>
      <w:proofErr w:type="spellEnd"/>
    </w:p>
    <w:p w:rsidR="00623CF1" w:rsidRDefault="00623CF1" w:rsidP="00623CF1">
      <w:pPr>
        <w:jc w:val="center"/>
        <w:rPr>
          <w:b/>
          <w:bCs/>
          <w:sz w:val="28"/>
          <w:szCs w:val="28"/>
        </w:rPr>
      </w:pPr>
    </w:p>
    <w:p w:rsidR="00623CF1" w:rsidRDefault="00623CF1" w:rsidP="00623CF1">
      <w:pPr>
        <w:jc w:val="center"/>
        <w:rPr>
          <w:b/>
          <w:bCs/>
          <w:sz w:val="28"/>
          <w:szCs w:val="28"/>
        </w:rPr>
      </w:pPr>
    </w:p>
    <w:p w:rsidR="00623CF1" w:rsidRDefault="00623CF1" w:rsidP="00623C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проекта планировки и межевания территории Атяшевского городского поселения Атяшевского муниципального района Республики Мордовия</w:t>
      </w:r>
    </w:p>
    <w:p w:rsidR="00623CF1" w:rsidRDefault="00623CF1" w:rsidP="00623CF1">
      <w:pPr>
        <w:jc w:val="center"/>
        <w:rPr>
          <w:b/>
          <w:bCs/>
          <w:sz w:val="28"/>
          <w:szCs w:val="28"/>
        </w:rPr>
      </w:pPr>
    </w:p>
    <w:p w:rsidR="00623CF1" w:rsidRPr="0097703B" w:rsidRDefault="00623CF1" w:rsidP="00623CF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 соответствии со ст. 45, 46 Градостроительного кодекса Российской Федерации, </w:t>
      </w:r>
      <w:proofErr w:type="gramStart"/>
      <w:r>
        <w:rPr>
          <w:bCs/>
          <w:sz w:val="28"/>
          <w:szCs w:val="28"/>
        </w:rPr>
        <w:t xml:space="preserve">принимая во внимание итоговый документ публичных слушаний по проекту планировки и проекту межевания территории Атяшевского городского поселения Атяшевского муниципального </w:t>
      </w:r>
      <w:r w:rsidR="00891CF6">
        <w:rPr>
          <w:bCs/>
          <w:sz w:val="28"/>
          <w:szCs w:val="28"/>
        </w:rPr>
        <w:t>района Республики Мордовия от 03</w:t>
      </w:r>
      <w:proofErr w:type="gramEnd"/>
      <w:r w:rsidR="00891CF6">
        <w:rPr>
          <w:bCs/>
          <w:sz w:val="28"/>
          <w:szCs w:val="28"/>
        </w:rPr>
        <w:t xml:space="preserve"> август</w:t>
      </w:r>
      <w:r>
        <w:rPr>
          <w:bCs/>
          <w:sz w:val="28"/>
          <w:szCs w:val="28"/>
        </w:rPr>
        <w:t>а 2015 года</w:t>
      </w:r>
    </w:p>
    <w:p w:rsidR="00623CF1" w:rsidRDefault="00623CF1" w:rsidP="00623CF1">
      <w:pPr>
        <w:pStyle w:val="a3"/>
        <w:spacing w:before="0" w:after="0"/>
        <w:ind w:firstLine="709"/>
        <w:rPr>
          <w:sz w:val="26"/>
          <w:szCs w:val="26"/>
        </w:rPr>
      </w:pPr>
    </w:p>
    <w:p w:rsidR="00623CF1" w:rsidRDefault="00623CF1" w:rsidP="00623CF1">
      <w:pPr>
        <w:pStyle w:val="a3"/>
        <w:spacing w:before="0" w:after="0"/>
        <w:rPr>
          <w:b/>
        </w:rPr>
      </w:pPr>
    </w:p>
    <w:p w:rsidR="00623CF1" w:rsidRPr="000D1521" w:rsidRDefault="00623CF1" w:rsidP="00623CF1">
      <w:pPr>
        <w:pStyle w:val="a3"/>
        <w:spacing w:before="0" w:after="0"/>
        <w:jc w:val="center"/>
        <w:rPr>
          <w:sz w:val="28"/>
          <w:szCs w:val="28"/>
        </w:rPr>
      </w:pPr>
      <w:proofErr w:type="gramStart"/>
      <w:r w:rsidRPr="000D1521">
        <w:rPr>
          <w:sz w:val="28"/>
          <w:szCs w:val="28"/>
        </w:rPr>
        <w:t>П</w:t>
      </w:r>
      <w:proofErr w:type="gramEnd"/>
      <w:r w:rsidRPr="000D1521">
        <w:rPr>
          <w:sz w:val="28"/>
          <w:szCs w:val="28"/>
        </w:rPr>
        <w:t xml:space="preserve"> О С Т А Н О В Л Я Е Т:</w:t>
      </w:r>
    </w:p>
    <w:p w:rsidR="00623CF1" w:rsidRPr="0097703B" w:rsidRDefault="00623CF1" w:rsidP="00623CF1">
      <w:pPr>
        <w:pStyle w:val="a3"/>
        <w:spacing w:before="0" w:after="0"/>
        <w:jc w:val="both"/>
        <w:rPr>
          <w:sz w:val="28"/>
          <w:szCs w:val="28"/>
        </w:rPr>
      </w:pPr>
    </w:p>
    <w:p w:rsidR="00623CF1" w:rsidRPr="00666646" w:rsidRDefault="00623CF1" w:rsidP="00623CF1">
      <w:pPr>
        <w:pStyle w:val="a3"/>
        <w:spacing w:before="0"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Pr="000D1521">
        <w:rPr>
          <w:sz w:val="28"/>
          <w:szCs w:val="28"/>
        </w:rPr>
        <w:t xml:space="preserve">Утвердить проект планировки и проект межевания </w:t>
      </w:r>
      <w:r w:rsidRPr="00666646">
        <w:rPr>
          <w:sz w:val="28"/>
          <w:szCs w:val="28"/>
        </w:rPr>
        <w:t xml:space="preserve">территории </w:t>
      </w:r>
      <w:r w:rsidR="00891CF6">
        <w:rPr>
          <w:sz w:val="28"/>
          <w:szCs w:val="28"/>
        </w:rPr>
        <w:t xml:space="preserve">земельного участка с КН 13:03:0101003:2 </w:t>
      </w:r>
      <w:r w:rsidRPr="00666646">
        <w:rPr>
          <w:sz w:val="28"/>
          <w:szCs w:val="28"/>
        </w:rPr>
        <w:t>р.п. Атяшево Атяшевского муниципального района Республики Мордовия</w:t>
      </w:r>
      <w:r w:rsidRPr="00666646">
        <w:rPr>
          <w:bCs/>
          <w:sz w:val="28"/>
          <w:szCs w:val="28"/>
        </w:rPr>
        <w:t xml:space="preserve"> (Приложение 1).</w:t>
      </w:r>
    </w:p>
    <w:p w:rsidR="00623CF1" w:rsidRDefault="00623CF1" w:rsidP="00623CF1">
      <w:pPr>
        <w:pStyle w:val="a3"/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2.Опубликовать постановление и материалы проекта в Информационном бюллетене Атяшевского городского поселения Атяшевского муниципального района Республики Мордовия и на официальном сайте Атяшевского городского поселения </w:t>
      </w:r>
      <w:proofErr w:type="spellStart"/>
      <w:r>
        <w:rPr>
          <w:bCs/>
          <w:sz w:val="28"/>
          <w:szCs w:val="28"/>
          <w:lang w:val="en-US"/>
        </w:rPr>
        <w:t>atyashevorm</w:t>
      </w:r>
      <w:proofErr w:type="spellEnd"/>
      <w:r w:rsidRPr="006F5ABC"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>.</w:t>
      </w:r>
    </w:p>
    <w:p w:rsidR="00623CF1" w:rsidRPr="006F5ABC" w:rsidRDefault="00623CF1" w:rsidP="00623CF1">
      <w:pPr>
        <w:pStyle w:val="a3"/>
        <w:spacing w:before="0"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</w:p>
    <w:p w:rsidR="00623CF1" w:rsidRPr="0097703B" w:rsidRDefault="00623CF1" w:rsidP="00623CF1">
      <w:pPr>
        <w:pStyle w:val="a3"/>
        <w:spacing w:before="0" w:after="0"/>
        <w:ind w:left="1954"/>
        <w:rPr>
          <w:sz w:val="28"/>
          <w:szCs w:val="28"/>
        </w:rPr>
      </w:pPr>
    </w:p>
    <w:p w:rsidR="00623CF1" w:rsidRDefault="00623CF1" w:rsidP="00623CF1">
      <w:pPr>
        <w:pStyle w:val="a3"/>
        <w:spacing w:before="0" w:after="0"/>
        <w:rPr>
          <w:sz w:val="28"/>
          <w:szCs w:val="28"/>
        </w:rPr>
      </w:pPr>
    </w:p>
    <w:p w:rsidR="00623CF1" w:rsidRDefault="00623CF1" w:rsidP="00623CF1">
      <w:pPr>
        <w:pStyle w:val="a3"/>
        <w:spacing w:before="0" w:after="0"/>
        <w:rPr>
          <w:sz w:val="28"/>
          <w:szCs w:val="28"/>
        </w:rPr>
      </w:pPr>
    </w:p>
    <w:p w:rsidR="00623CF1" w:rsidRPr="007B3E56" w:rsidRDefault="00623CF1" w:rsidP="00623CF1">
      <w:pPr>
        <w:pStyle w:val="a3"/>
        <w:spacing w:before="0" w:after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7B3E56">
        <w:rPr>
          <w:sz w:val="28"/>
          <w:szCs w:val="28"/>
        </w:rPr>
        <w:t xml:space="preserve"> Администрации</w:t>
      </w:r>
    </w:p>
    <w:p w:rsidR="00623CF1" w:rsidRDefault="00623CF1" w:rsidP="00623CF1">
      <w:pPr>
        <w:pStyle w:val="a3"/>
        <w:spacing w:before="0" w:after="0"/>
        <w:rPr>
          <w:sz w:val="28"/>
          <w:szCs w:val="28"/>
        </w:rPr>
      </w:pPr>
      <w:r w:rsidRPr="007B3E56">
        <w:rPr>
          <w:sz w:val="28"/>
          <w:szCs w:val="28"/>
        </w:rPr>
        <w:t xml:space="preserve">Атяшевского городского поселения                              </w:t>
      </w:r>
      <w:r>
        <w:rPr>
          <w:sz w:val="28"/>
          <w:szCs w:val="28"/>
        </w:rPr>
        <w:t xml:space="preserve">                А.Д. </w:t>
      </w:r>
      <w:proofErr w:type="spellStart"/>
      <w:r>
        <w:rPr>
          <w:sz w:val="28"/>
          <w:szCs w:val="28"/>
        </w:rPr>
        <w:t>Чараев</w:t>
      </w:r>
      <w:proofErr w:type="spellEnd"/>
    </w:p>
    <w:p w:rsidR="00623CF1" w:rsidRDefault="00623CF1" w:rsidP="00623CF1"/>
    <w:p w:rsidR="00623CF1" w:rsidRDefault="00623CF1" w:rsidP="00623CF1"/>
    <w:p w:rsidR="00623CF1" w:rsidRDefault="00623CF1" w:rsidP="00623CF1"/>
    <w:p w:rsidR="00623CF1" w:rsidRDefault="00623CF1" w:rsidP="00623CF1"/>
    <w:p w:rsidR="00623CF1" w:rsidRDefault="00623CF1" w:rsidP="00623CF1"/>
    <w:p w:rsidR="00623CF1" w:rsidRDefault="00623CF1" w:rsidP="00623CF1"/>
    <w:p w:rsidR="00623CF1" w:rsidRDefault="00623CF1" w:rsidP="00623CF1"/>
    <w:p w:rsidR="00B26E47" w:rsidRDefault="00B26E47" w:rsidP="00623CF1"/>
    <w:p w:rsidR="00B26E47" w:rsidRDefault="00B26E47" w:rsidP="00623CF1"/>
    <w:p w:rsidR="00B26E47" w:rsidRDefault="00B26E47" w:rsidP="00623CF1"/>
    <w:p w:rsidR="00B26E47" w:rsidRDefault="00B26E47" w:rsidP="00623CF1"/>
    <w:p w:rsidR="00B26E47" w:rsidRDefault="00B26E47" w:rsidP="00623CF1"/>
    <w:p w:rsidR="000D1521" w:rsidRDefault="000D1521" w:rsidP="000D1521">
      <w:pPr>
        <w:jc w:val="both"/>
        <w:rPr>
          <w:sz w:val="26"/>
        </w:rPr>
      </w:pPr>
    </w:p>
    <w:p w:rsidR="000D1521" w:rsidRDefault="000D1521" w:rsidP="000D1521">
      <w:pPr>
        <w:jc w:val="right"/>
      </w:pPr>
      <w:r>
        <w:lastRenderedPageBreak/>
        <w:t>Приложение № 1</w:t>
      </w:r>
    </w:p>
    <w:p w:rsidR="000D1521" w:rsidRDefault="000D1521" w:rsidP="000D1521">
      <w:pPr>
        <w:jc w:val="right"/>
      </w:pPr>
      <w:r>
        <w:t xml:space="preserve">                                                                                                      к Распоряжению Председателя</w:t>
      </w:r>
    </w:p>
    <w:p w:rsidR="000D1521" w:rsidRDefault="000D1521" w:rsidP="000D1521">
      <w:pPr>
        <w:jc w:val="right"/>
      </w:pPr>
      <w:r>
        <w:t>Совета депутатов Атяшевского</w:t>
      </w:r>
    </w:p>
    <w:p w:rsidR="000D1521" w:rsidRDefault="000D1521" w:rsidP="000D1521">
      <w:pPr>
        <w:jc w:val="right"/>
      </w:pPr>
      <w:r>
        <w:t xml:space="preserve">                                                                                        городского поселения</w:t>
      </w:r>
    </w:p>
    <w:p w:rsidR="000D1521" w:rsidRDefault="000D1521" w:rsidP="000D1521">
      <w:pPr>
        <w:contextualSpacing/>
        <w:jc w:val="right"/>
      </w:pPr>
      <w:r>
        <w:t xml:space="preserve">                                                                                 </w:t>
      </w:r>
      <w:r w:rsidR="00666646">
        <w:t xml:space="preserve">             от </w:t>
      </w:r>
      <w:r w:rsidR="00B26E47">
        <w:t>05 августа</w:t>
      </w:r>
      <w:r w:rsidR="00666646">
        <w:t xml:space="preserve"> 2015</w:t>
      </w:r>
      <w:r>
        <w:t xml:space="preserve"> года  № </w:t>
      </w:r>
      <w:r w:rsidR="00B26E47">
        <w:t>139</w:t>
      </w:r>
    </w:p>
    <w:p w:rsidR="000D1521" w:rsidRDefault="000D1521" w:rsidP="000D1521">
      <w:pPr>
        <w:contextualSpacing/>
        <w:jc w:val="right"/>
      </w:pPr>
    </w:p>
    <w:p w:rsidR="000D1521" w:rsidRDefault="000D1521" w:rsidP="000D1521">
      <w:pPr>
        <w:contextualSpacing/>
        <w:jc w:val="right"/>
      </w:pPr>
    </w:p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pacing w:line="240" w:lineRule="atLeast"/>
        <w:contextualSpacing/>
        <w:jc w:val="center"/>
        <w:rPr>
          <w:b/>
          <w:color w:val="000000"/>
        </w:rPr>
      </w:pPr>
      <w:r w:rsidRPr="004F78F4">
        <w:rPr>
          <w:b/>
          <w:color w:val="000000"/>
        </w:rPr>
        <w:t>СОДЕРЖАНИЕ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color w:val="000000"/>
        </w:rPr>
      </w:pPr>
    </w:p>
    <w:tbl>
      <w:tblPr>
        <w:tblW w:w="9720" w:type="dxa"/>
        <w:tblInd w:w="468" w:type="dxa"/>
        <w:tblLayout w:type="fixed"/>
        <w:tblLook w:val="04A0"/>
      </w:tblPr>
      <w:tblGrid>
        <w:gridCol w:w="8640"/>
        <w:gridCol w:w="1080"/>
      </w:tblGrid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  <w:vAlign w:val="center"/>
          </w:tcPr>
          <w:p w:rsidR="005624DC" w:rsidRPr="004F78F4" w:rsidRDefault="005624DC" w:rsidP="001E4F9F">
            <w:pPr>
              <w:spacing w:line="240" w:lineRule="atLeast"/>
              <w:ind w:right="-108" w:firstLine="252"/>
              <w:contextualSpacing/>
              <w:rPr>
                <w:b/>
                <w:color w:val="000000"/>
              </w:rPr>
            </w:pPr>
            <w:r w:rsidRPr="004F78F4">
              <w:rPr>
                <w:b/>
                <w:color w:val="000000"/>
              </w:rPr>
              <w:t>СОДЕРЖАНИЕ…………………………………………………………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4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  <w:vAlign w:val="center"/>
          </w:tcPr>
          <w:p w:rsidR="005624DC" w:rsidRPr="004F78F4" w:rsidRDefault="005624DC" w:rsidP="001E4F9F">
            <w:pPr>
              <w:spacing w:line="240" w:lineRule="atLeast"/>
              <w:ind w:right="-108" w:firstLine="252"/>
              <w:contextualSpacing/>
              <w:rPr>
                <w:b/>
                <w:color w:val="000000"/>
              </w:rPr>
            </w:pPr>
            <w:r w:rsidRPr="004F78F4">
              <w:rPr>
                <w:b/>
                <w:color w:val="000000"/>
              </w:rPr>
              <w:t>ИСХОДНЫЕ ДАННЫЕ И НОРМАТИВНАЯ БАЗА ДЛЯ РАЗРАБОТКИ ПРОЕКТА ПЛАНИРОВКИ ТЕРРИТОРИИ………..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</w:p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7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  <w:vAlign w:val="center"/>
          </w:tcPr>
          <w:p w:rsidR="005624DC" w:rsidRPr="004F78F4" w:rsidRDefault="005624DC" w:rsidP="001E4F9F">
            <w:pPr>
              <w:spacing w:line="240" w:lineRule="atLeast"/>
              <w:ind w:right="-108" w:firstLine="252"/>
              <w:contextualSpacing/>
              <w:rPr>
                <w:b/>
                <w:color w:val="000000"/>
              </w:rPr>
            </w:pPr>
            <w:r w:rsidRPr="004F78F4">
              <w:rPr>
                <w:b/>
                <w:color w:val="000000"/>
              </w:rPr>
              <w:t xml:space="preserve">РАЗДЕЛ </w:t>
            </w:r>
            <w:r w:rsidRPr="004F78F4">
              <w:rPr>
                <w:b/>
                <w:color w:val="000000"/>
                <w:lang w:val="en-US"/>
              </w:rPr>
              <w:t>I</w:t>
            </w:r>
            <w:r w:rsidRPr="004F78F4">
              <w:rPr>
                <w:b/>
                <w:color w:val="000000"/>
              </w:rPr>
              <w:t xml:space="preserve"> АРХИТЕКТУРНО-ГРАДОСТРОИТЕЛЬНЫЙ РАЗДЕЛ………………………………………..……………………………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</w:p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8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  <w:noWrap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 w:firstLine="252"/>
              <w:contextualSpacing/>
              <w:jc w:val="both"/>
            </w:pPr>
            <w:r w:rsidRPr="004F78F4">
              <w:t>1.1    Градостроительные и природные условия</w:t>
            </w:r>
            <w:r w:rsidRPr="004F78F4">
              <w:rPr>
                <w:b/>
                <w:color w:val="000000"/>
              </w:rPr>
              <w:t>…….…………………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8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  <w:noWrap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 w:firstLine="252"/>
              <w:contextualSpacing/>
              <w:jc w:val="both"/>
            </w:pPr>
            <w:r w:rsidRPr="004F78F4">
              <w:t xml:space="preserve">1.1.1 Климат……………………………………………………………..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8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  <w:noWrap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 w:firstLine="252"/>
              <w:contextualSpacing/>
              <w:jc w:val="both"/>
            </w:pPr>
            <w:r w:rsidRPr="004F78F4">
              <w:t>1.1.2 Инженерно-геологическая характеристика…………………….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10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 w:firstLine="252"/>
              <w:contextualSpacing/>
              <w:jc w:val="both"/>
            </w:pPr>
            <w:r w:rsidRPr="004F78F4">
              <w:t>1.2    Генеральный план</w:t>
            </w:r>
            <w:r w:rsidRPr="004F78F4">
              <w:rPr>
                <w:b/>
                <w:color w:val="000000"/>
              </w:rPr>
              <w:t>…………………………………...……..………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11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 w:firstLine="252"/>
              <w:contextualSpacing/>
              <w:jc w:val="both"/>
            </w:pPr>
            <w:r w:rsidRPr="004F78F4">
              <w:t>1.2.1 Планировочные ограничения……………………………………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11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spacing w:line="240" w:lineRule="atLeast"/>
              <w:ind w:right="-108" w:firstLine="252"/>
              <w:contextualSpacing/>
              <w:jc w:val="both"/>
            </w:pPr>
            <w:r w:rsidRPr="004F78F4">
              <w:t>1.2.2  Композиционно-планировочные решения</w:t>
            </w:r>
            <w:r w:rsidRPr="004F78F4">
              <w:rPr>
                <w:b/>
                <w:color w:val="000000"/>
              </w:rPr>
              <w:t>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12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spacing w:line="240" w:lineRule="atLeast"/>
              <w:ind w:right="-108" w:firstLine="252"/>
              <w:contextualSpacing/>
              <w:jc w:val="both"/>
            </w:pPr>
            <w:r w:rsidRPr="004F78F4">
              <w:t>1.2.3  Транспортная схема</w:t>
            </w:r>
            <w:r w:rsidRPr="004F78F4">
              <w:rPr>
                <w:b/>
                <w:color w:val="000000"/>
              </w:rPr>
              <w:t>………………………………………………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12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spacing w:line="240" w:lineRule="atLeast"/>
              <w:ind w:right="-108" w:firstLine="252"/>
              <w:contextualSpacing/>
              <w:jc w:val="both"/>
            </w:pPr>
            <w:r w:rsidRPr="004F78F4">
              <w:t>1.2.4  Организация рельефа и красные линии</w:t>
            </w:r>
            <w:r w:rsidRPr="004F78F4">
              <w:rPr>
                <w:b/>
                <w:color w:val="000000"/>
              </w:rPr>
              <w:t>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13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spacing w:line="240" w:lineRule="atLeast"/>
              <w:ind w:right="-108" w:firstLine="252"/>
              <w:contextualSpacing/>
              <w:jc w:val="both"/>
            </w:pPr>
            <w:r w:rsidRPr="004F78F4">
              <w:t>1.2.5  Благоустройство и озеленение территории</w:t>
            </w:r>
            <w:r w:rsidRPr="004F78F4">
              <w:rPr>
                <w:b/>
                <w:color w:val="000000"/>
              </w:rPr>
              <w:t>……………..………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14</w:t>
            </w:r>
          </w:p>
        </w:tc>
      </w:tr>
      <w:tr w:rsidR="005624DC" w:rsidRPr="004F78F4" w:rsidTr="001E4F9F">
        <w:trPr>
          <w:trHeight w:val="289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left="252" w:right="-108"/>
              <w:contextualSpacing/>
              <w:jc w:val="both"/>
            </w:pPr>
            <w:r w:rsidRPr="004F78F4">
              <w:t>1.2.6  Санитарная очистка территории</w:t>
            </w:r>
            <w:r w:rsidRPr="004F78F4">
              <w:rPr>
                <w:b/>
                <w:color w:val="000000"/>
              </w:rPr>
              <w:t>…………….……………………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14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spacing w:line="240" w:lineRule="atLeast"/>
              <w:ind w:right="-108" w:firstLine="252"/>
              <w:contextualSpacing/>
              <w:rPr>
                <w:color w:val="FF0000"/>
              </w:rPr>
            </w:pPr>
            <w:r w:rsidRPr="004F78F4">
              <w:rPr>
                <w:b/>
                <w:color w:val="000000"/>
              </w:rPr>
              <w:t>РАЗДЕЛ II  ИНЖЕНЕРНО-ТЕХНИЧЕСКОЕ ОБЕСПЕЧЕНИЕ...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16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left="252" w:right="-108"/>
              <w:contextualSpacing/>
              <w:jc w:val="both"/>
            </w:pPr>
            <w:r w:rsidRPr="004F78F4">
              <w:t>2.1 Электроснабжение…………………………………………………...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16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left="252" w:right="-108"/>
              <w:contextualSpacing/>
              <w:jc w:val="both"/>
            </w:pPr>
            <w:r w:rsidRPr="004F78F4">
              <w:t>2.2 Газоснабжение……………………………..…………………………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17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spacing w:line="240" w:lineRule="atLeast"/>
              <w:ind w:right="-108" w:firstLine="252"/>
              <w:contextualSpacing/>
              <w:rPr>
                <w:b/>
                <w:color w:val="000000"/>
              </w:rPr>
            </w:pPr>
            <w:r w:rsidRPr="004F78F4">
              <w:rPr>
                <w:b/>
                <w:color w:val="000000"/>
              </w:rPr>
              <w:t>РАЗДЕЛ III ИНЖЕНЕРНО-ТЕХНИЧЕСКИЕ МЕРОПРИЯТИЯ ГРАЖДАНСКОЙ ОБОРОНЫ. МЕРОПРИЯТИЯ ПО ПРЕДУПРЕЖДЕНИЮ ЧЕРЕЗВЫЧАЙНЫХ СИТУАЦИЙ………</w:t>
            </w:r>
          </w:p>
          <w:p w:rsidR="005624DC" w:rsidRPr="004F78F4" w:rsidRDefault="005624DC" w:rsidP="001E4F9F">
            <w:pPr>
              <w:spacing w:line="240" w:lineRule="atLeast"/>
              <w:ind w:right="-108" w:firstLine="252"/>
              <w:contextualSpacing/>
              <w:rPr>
                <w:b/>
                <w:color w:val="000000"/>
              </w:rPr>
            </w:pPr>
            <w:r w:rsidRPr="004F78F4">
              <w:rPr>
                <w:b/>
                <w:color w:val="000000"/>
              </w:rPr>
              <w:t>РАЗДЕЛ IV ОЦЕНКА ВОЗДЕЙСТВИЯ НА ОКРУЖАЮЩУЮ СРЕДУ……………………………………………………………………..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</w:p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18</w:t>
            </w:r>
          </w:p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</w:p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</w:p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20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left="252" w:right="-108"/>
              <w:contextualSpacing/>
              <w:jc w:val="both"/>
            </w:pPr>
            <w:r w:rsidRPr="004F78F4">
              <w:t>4.1. Ландшафты и почвы………………………………………………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20</w:t>
            </w:r>
          </w:p>
        </w:tc>
      </w:tr>
      <w:tr w:rsidR="005624DC" w:rsidRPr="004F78F4" w:rsidTr="001E4F9F">
        <w:trPr>
          <w:trHeight w:val="20"/>
        </w:trPr>
        <w:tc>
          <w:tcPr>
            <w:tcW w:w="8640" w:type="dxa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left="252" w:right="-108"/>
              <w:contextualSpacing/>
              <w:jc w:val="both"/>
            </w:pPr>
            <w:r w:rsidRPr="004F78F4">
              <w:t>4.2. Воздействие объекта на атмосферный воздух……….…………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color w:val="000000"/>
              </w:rPr>
            </w:pPr>
            <w:r w:rsidRPr="004F78F4">
              <w:rPr>
                <w:color w:val="000000"/>
              </w:rPr>
              <w:t>20</w:t>
            </w:r>
          </w:p>
        </w:tc>
      </w:tr>
    </w:tbl>
    <w:p w:rsidR="005624DC" w:rsidRPr="004F78F4" w:rsidRDefault="005624DC" w:rsidP="005624DC">
      <w:pPr>
        <w:tabs>
          <w:tab w:val="left" w:pos="1157"/>
        </w:tabs>
        <w:spacing w:line="240" w:lineRule="atLeast"/>
        <w:ind w:left="252" w:right="-108"/>
        <w:contextualSpacing/>
        <w:jc w:val="both"/>
      </w:pPr>
      <w:r w:rsidRPr="004F78F4">
        <w:t xml:space="preserve">      4.3  Воздействие объекта на территорию, условия землепользования.      </w:t>
      </w:r>
      <w:r>
        <w:t xml:space="preserve">                  </w:t>
      </w:r>
      <w:r w:rsidRPr="004F78F4">
        <w:t xml:space="preserve"> 20</w:t>
      </w:r>
    </w:p>
    <w:p w:rsidR="005624DC" w:rsidRPr="004F78F4" w:rsidRDefault="005624DC" w:rsidP="005624DC">
      <w:pPr>
        <w:tabs>
          <w:tab w:val="left" w:pos="1157"/>
        </w:tabs>
        <w:spacing w:line="240" w:lineRule="atLeast"/>
        <w:ind w:left="252" w:right="-108"/>
        <w:contextualSpacing/>
        <w:jc w:val="both"/>
      </w:pPr>
      <w:r w:rsidRPr="004F78F4">
        <w:rPr>
          <w:b/>
          <w:color w:val="000000"/>
        </w:rPr>
        <w:t xml:space="preserve">   РАЗДЕЛ V ПРОЕКТ МЕЖЕВАНИЯ</w:t>
      </w:r>
      <w:r w:rsidRPr="004F78F4">
        <w:t xml:space="preserve">……………………………………      </w:t>
      </w:r>
      <w:r>
        <w:t xml:space="preserve">                  </w:t>
      </w:r>
      <w:r w:rsidRPr="004F78F4">
        <w:t>22</w:t>
      </w:r>
    </w:p>
    <w:p w:rsidR="005624DC" w:rsidRPr="004F78F4" w:rsidRDefault="005624DC" w:rsidP="005624DC">
      <w:pPr>
        <w:tabs>
          <w:tab w:val="left" w:pos="1157"/>
        </w:tabs>
        <w:spacing w:line="240" w:lineRule="atLeast"/>
        <w:ind w:left="252" w:right="-108"/>
        <w:contextualSpacing/>
        <w:jc w:val="both"/>
      </w:pPr>
      <w:r w:rsidRPr="004F78F4">
        <w:t xml:space="preserve">    5.1. Общие положения…………………………………………………………..</w:t>
      </w:r>
      <w:r>
        <w:t xml:space="preserve">                </w:t>
      </w:r>
      <w:r w:rsidRPr="004F78F4">
        <w:t>22</w:t>
      </w:r>
    </w:p>
    <w:p w:rsidR="005624DC" w:rsidRPr="004F78F4" w:rsidRDefault="005624DC" w:rsidP="005624DC">
      <w:pPr>
        <w:tabs>
          <w:tab w:val="left" w:pos="1157"/>
        </w:tabs>
        <w:spacing w:line="240" w:lineRule="atLeast"/>
        <w:ind w:left="252" w:right="-108"/>
        <w:contextualSpacing/>
        <w:jc w:val="both"/>
      </w:pPr>
      <w:r w:rsidRPr="004F78F4">
        <w:t xml:space="preserve">    5.2. Формирование проектных границ земельных участков……………….</w:t>
      </w:r>
      <w:r>
        <w:t xml:space="preserve">                   </w:t>
      </w:r>
      <w:r w:rsidRPr="004F78F4">
        <w:t>23</w:t>
      </w:r>
    </w:p>
    <w:p w:rsidR="005624DC" w:rsidRPr="004F78F4" w:rsidRDefault="005624DC" w:rsidP="005624DC">
      <w:pPr>
        <w:tabs>
          <w:tab w:val="left" w:pos="1157"/>
        </w:tabs>
        <w:spacing w:line="240" w:lineRule="atLeast"/>
        <w:ind w:left="252" w:right="-108"/>
        <w:contextualSpacing/>
        <w:jc w:val="both"/>
      </w:pPr>
      <w:r w:rsidRPr="004F78F4">
        <w:t xml:space="preserve">    5.3. Обоснование принятых решений по проекту межевания………… ….</w:t>
      </w:r>
      <w:r>
        <w:t xml:space="preserve">                    </w:t>
      </w:r>
      <w:r w:rsidRPr="004F78F4">
        <w:t>24</w:t>
      </w:r>
    </w:p>
    <w:p w:rsidR="005624DC" w:rsidRPr="004F78F4" w:rsidRDefault="005624DC" w:rsidP="005624DC">
      <w:pPr>
        <w:tabs>
          <w:tab w:val="left" w:pos="1157"/>
        </w:tabs>
        <w:spacing w:line="240" w:lineRule="atLeast"/>
        <w:ind w:left="252" w:right="-108"/>
        <w:contextualSpacing/>
        <w:jc w:val="both"/>
      </w:pPr>
    </w:p>
    <w:p w:rsidR="005624DC" w:rsidRPr="004F78F4" w:rsidRDefault="005624DC" w:rsidP="005624DC">
      <w:pPr>
        <w:spacing w:line="240" w:lineRule="atLeast"/>
        <w:ind w:right="-108" w:firstLine="252"/>
        <w:contextualSpacing/>
        <w:rPr>
          <w:b/>
          <w:color w:val="000000"/>
        </w:rPr>
      </w:pPr>
      <w:r w:rsidRPr="004F78F4">
        <w:rPr>
          <w:b/>
          <w:color w:val="000000"/>
        </w:rPr>
        <w:t xml:space="preserve">    ПРИЛОЖЕНИЯ………………………………………………………………</w:t>
      </w:r>
      <w:r>
        <w:rPr>
          <w:b/>
          <w:color w:val="000000"/>
        </w:rPr>
        <w:t xml:space="preserve">                   </w:t>
      </w:r>
      <w:r w:rsidRPr="004F78F4">
        <w:rPr>
          <w:color w:val="000000"/>
        </w:rPr>
        <w:t>25</w:t>
      </w:r>
    </w:p>
    <w:p w:rsidR="005624DC" w:rsidRPr="004F78F4" w:rsidRDefault="005624DC" w:rsidP="005624DC">
      <w:pPr>
        <w:numPr>
          <w:ilvl w:val="0"/>
          <w:numId w:val="4"/>
        </w:numPr>
        <w:tabs>
          <w:tab w:val="left" w:pos="1157"/>
        </w:tabs>
        <w:spacing w:line="240" w:lineRule="atLeast"/>
        <w:ind w:right="-108"/>
        <w:contextualSpacing/>
        <w:jc w:val="both"/>
      </w:pPr>
      <w:r w:rsidRPr="004F78F4">
        <w:t>Ведомость расчета координат точек красных линий</w:t>
      </w:r>
    </w:p>
    <w:p w:rsidR="005624DC" w:rsidRPr="004F78F4" w:rsidRDefault="005624DC" w:rsidP="005624DC">
      <w:pPr>
        <w:spacing w:line="240" w:lineRule="atLeast"/>
        <w:ind w:right="-108" w:firstLine="252"/>
        <w:contextualSpacing/>
      </w:pPr>
      <w:r w:rsidRPr="004F78F4">
        <w:br w:type="page"/>
      </w:r>
    </w:p>
    <w:p w:rsidR="005624DC" w:rsidRPr="004F78F4" w:rsidRDefault="005624DC" w:rsidP="005624DC">
      <w:pPr>
        <w:spacing w:line="240" w:lineRule="atLeast"/>
        <w:contextualSpacing/>
        <w:jc w:val="center"/>
        <w:rPr>
          <w:b/>
          <w:color w:val="000000"/>
        </w:rPr>
      </w:pPr>
      <w:bookmarkStart w:id="0" w:name="ch1"/>
      <w:bookmarkEnd w:id="0"/>
      <w:r w:rsidRPr="004F78F4">
        <w:rPr>
          <w:b/>
          <w:color w:val="000000"/>
        </w:rPr>
        <w:lastRenderedPageBreak/>
        <w:t>ИСХОДНЫЕ ДАННЫЕ И НОРМАТИВНАЯ БАЗА ДЛЯ РАЗРАБОТКИ ПРОЕКТА ПЛАНИРОВКИ ТЕРРИТОРИИ</w:t>
      </w:r>
    </w:p>
    <w:p w:rsidR="005624DC" w:rsidRPr="004F78F4" w:rsidRDefault="005624DC" w:rsidP="005624DC">
      <w:pPr>
        <w:spacing w:line="240" w:lineRule="atLeast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Проект планировки территории разработан в соответствии с заданием на разработку градостроительной документации.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color w:val="000000"/>
        </w:rPr>
      </w:pPr>
      <w:r w:rsidRPr="004F78F4">
        <w:rPr>
          <w:color w:val="000000"/>
        </w:rPr>
        <w:t>Работы по разработке проекта планировки территории выполнены в соответствии с требованиями следующих правовых и нормативно-технических документов:</w:t>
      </w:r>
    </w:p>
    <w:p w:rsidR="005624DC" w:rsidRPr="004F78F4" w:rsidRDefault="005624DC" w:rsidP="005624DC">
      <w:pPr>
        <w:numPr>
          <w:ilvl w:val="0"/>
          <w:numId w:val="1"/>
        </w:numPr>
        <w:spacing w:line="240" w:lineRule="atLeast"/>
        <w:contextualSpacing/>
        <w:jc w:val="both"/>
        <w:rPr>
          <w:color w:val="000000"/>
        </w:rPr>
      </w:pPr>
      <w:r w:rsidRPr="004F78F4">
        <w:rPr>
          <w:color w:val="000000"/>
        </w:rPr>
        <w:t xml:space="preserve">Градостроительный кодекс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 w:rsidRPr="004F78F4">
          <w:rPr>
            <w:color w:val="000000"/>
          </w:rPr>
          <w:t>2004 г</w:t>
        </w:r>
      </w:smartTag>
      <w:r w:rsidRPr="004F78F4">
        <w:rPr>
          <w:color w:val="000000"/>
        </w:rPr>
        <w:t>. № 190-ФЗ (ред. от 21.04.2011);</w:t>
      </w:r>
    </w:p>
    <w:p w:rsidR="005624DC" w:rsidRPr="004F78F4" w:rsidRDefault="005624DC" w:rsidP="005624DC">
      <w:pPr>
        <w:numPr>
          <w:ilvl w:val="0"/>
          <w:numId w:val="1"/>
        </w:numPr>
        <w:spacing w:line="240" w:lineRule="atLeast"/>
        <w:contextualSpacing/>
        <w:jc w:val="both"/>
        <w:rPr>
          <w:color w:val="000000"/>
        </w:rPr>
      </w:pPr>
      <w:proofErr w:type="spellStart"/>
      <w:r w:rsidRPr="004F78F4">
        <w:rPr>
          <w:color w:val="000000"/>
        </w:rPr>
        <w:t>СНиП</w:t>
      </w:r>
      <w:proofErr w:type="spellEnd"/>
      <w:r w:rsidRPr="004F78F4">
        <w:rPr>
          <w:color w:val="000000"/>
        </w:rPr>
        <w:t xml:space="preserve"> 11-04-2003 Инструкция о порядке разработки,  согласования, экспертизы и утверждения градостроительной документации, утвержденная Постановлением государственного комитета РФ по строительству и </w:t>
      </w:r>
      <w:proofErr w:type="spellStart"/>
      <w:r w:rsidRPr="004F78F4">
        <w:rPr>
          <w:color w:val="000000"/>
        </w:rPr>
        <w:t>жилищно-коммунальному-комплексу</w:t>
      </w:r>
      <w:proofErr w:type="spellEnd"/>
      <w:r w:rsidRPr="004F78F4">
        <w:rPr>
          <w:color w:val="000000"/>
        </w:rPr>
        <w:t xml:space="preserve"> от 29.10.2002 г;</w:t>
      </w:r>
    </w:p>
    <w:p w:rsidR="005624DC" w:rsidRPr="004F78F4" w:rsidRDefault="005624DC" w:rsidP="005624DC">
      <w:pPr>
        <w:numPr>
          <w:ilvl w:val="0"/>
          <w:numId w:val="1"/>
        </w:numPr>
        <w:spacing w:line="240" w:lineRule="atLeast"/>
        <w:contextualSpacing/>
        <w:jc w:val="both"/>
        <w:rPr>
          <w:color w:val="000000"/>
        </w:rPr>
      </w:pPr>
      <w:proofErr w:type="spellStart"/>
      <w:r w:rsidRPr="004F78F4">
        <w:rPr>
          <w:color w:val="000000"/>
        </w:rPr>
        <w:t>СНиП</w:t>
      </w:r>
      <w:proofErr w:type="spellEnd"/>
      <w:r w:rsidRPr="004F78F4">
        <w:rPr>
          <w:color w:val="000000"/>
        </w:rPr>
        <w:t xml:space="preserve"> 2.07.01-89* «Планировка и застройка городских и сельских поселений»;</w:t>
      </w:r>
    </w:p>
    <w:p w:rsidR="005624DC" w:rsidRPr="004F78F4" w:rsidRDefault="005624DC" w:rsidP="005624DC">
      <w:pPr>
        <w:numPr>
          <w:ilvl w:val="0"/>
          <w:numId w:val="1"/>
        </w:numPr>
        <w:spacing w:line="240" w:lineRule="atLeast"/>
        <w:contextualSpacing/>
        <w:jc w:val="both"/>
        <w:rPr>
          <w:color w:val="000000"/>
        </w:rPr>
      </w:pPr>
      <w:proofErr w:type="spellStart"/>
      <w:r w:rsidRPr="004F78F4">
        <w:rPr>
          <w:color w:val="000000"/>
        </w:rPr>
        <w:t>СанПиН</w:t>
      </w:r>
      <w:proofErr w:type="spellEnd"/>
      <w:r w:rsidRPr="004F78F4">
        <w:rPr>
          <w:color w:val="000000"/>
        </w:rPr>
        <w:t xml:space="preserve"> 2.2.1/2.1.1.1200-03 «Санитарно-защитные зоны и санитарная классификация предприятий, сооружений и иных объектов» (новая редакция);</w:t>
      </w:r>
    </w:p>
    <w:p w:rsidR="005624DC" w:rsidRPr="004F78F4" w:rsidRDefault="005624DC" w:rsidP="005624DC">
      <w:pPr>
        <w:numPr>
          <w:ilvl w:val="0"/>
          <w:numId w:val="1"/>
        </w:numPr>
        <w:spacing w:line="240" w:lineRule="atLeast"/>
        <w:contextualSpacing/>
        <w:jc w:val="both"/>
        <w:rPr>
          <w:color w:val="000000"/>
        </w:rPr>
      </w:pPr>
      <w:proofErr w:type="spellStart"/>
      <w:r w:rsidRPr="004F78F4">
        <w:rPr>
          <w:color w:val="000000"/>
        </w:rPr>
        <w:t>СанПиН</w:t>
      </w:r>
      <w:proofErr w:type="spellEnd"/>
      <w:r w:rsidRPr="004F78F4">
        <w:rPr>
          <w:color w:val="000000"/>
        </w:rPr>
        <w:t xml:space="preserve"> 2.1.4.1110-02 «Зоны санитарной охраны источников водоснабжения и водопроводов питьевого назначения».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В качестве исходных данных для выполнения проекта планировки использовались следующие сведения и материалы:</w:t>
      </w:r>
    </w:p>
    <w:p w:rsidR="005624DC" w:rsidRPr="004F78F4" w:rsidRDefault="005624DC" w:rsidP="005624DC">
      <w:pPr>
        <w:numPr>
          <w:ilvl w:val="0"/>
          <w:numId w:val="1"/>
        </w:numPr>
        <w:spacing w:line="240" w:lineRule="atLeast"/>
        <w:contextualSpacing/>
        <w:jc w:val="both"/>
        <w:rPr>
          <w:color w:val="000000"/>
        </w:rPr>
      </w:pPr>
      <w:r w:rsidRPr="004F78F4">
        <w:rPr>
          <w:color w:val="000000"/>
        </w:rPr>
        <w:t>задание на разработку градостроительной документации;</w:t>
      </w:r>
    </w:p>
    <w:p w:rsidR="005624DC" w:rsidRPr="004F78F4" w:rsidRDefault="005624DC" w:rsidP="005624DC">
      <w:pPr>
        <w:widowControl w:val="0"/>
        <w:numPr>
          <w:ilvl w:val="0"/>
          <w:numId w:val="1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before="5" w:line="240" w:lineRule="atLeast"/>
        <w:ind w:right="14"/>
        <w:contextualSpacing/>
        <w:jc w:val="both"/>
      </w:pPr>
      <w:r w:rsidRPr="004F78F4">
        <w:t>генеральный план Атяшевского городского поселения;</w:t>
      </w:r>
    </w:p>
    <w:p w:rsidR="005624DC" w:rsidRPr="004F78F4" w:rsidRDefault="005624DC" w:rsidP="005624DC">
      <w:pPr>
        <w:spacing w:line="240" w:lineRule="atLeast"/>
        <w:contextualSpacing/>
        <w:rPr>
          <w:b/>
          <w:color w:val="000000"/>
        </w:rPr>
      </w:pPr>
    </w:p>
    <w:p w:rsidR="005624DC" w:rsidRPr="004F78F4" w:rsidRDefault="005624DC" w:rsidP="005624DC">
      <w:pPr>
        <w:spacing w:line="240" w:lineRule="atLeast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line="240" w:lineRule="atLeast"/>
        <w:contextualSpacing/>
        <w:jc w:val="center"/>
        <w:rPr>
          <w:b/>
        </w:rPr>
      </w:pPr>
      <w:r w:rsidRPr="004F78F4">
        <w:rPr>
          <w:b/>
          <w:color w:val="000000"/>
        </w:rPr>
        <w:t xml:space="preserve">РАЗДЕЛ </w:t>
      </w:r>
      <w:r w:rsidRPr="004F78F4">
        <w:rPr>
          <w:b/>
          <w:color w:val="000000"/>
          <w:lang w:val="en-US"/>
        </w:rPr>
        <w:t>I</w:t>
      </w:r>
      <w:r w:rsidRPr="004F78F4">
        <w:rPr>
          <w:b/>
          <w:color w:val="000000"/>
        </w:rPr>
        <w:t xml:space="preserve"> АРХИТЕКТУРНО-ГРАДОСТРОИТЕЛЬНЫЙ РАЗДЕЛ</w:t>
      </w:r>
    </w:p>
    <w:p w:rsidR="005624DC" w:rsidRPr="004F78F4" w:rsidRDefault="005624DC" w:rsidP="005624DC">
      <w:pPr>
        <w:spacing w:before="120" w:line="240" w:lineRule="atLeast"/>
        <w:ind w:firstLine="720"/>
        <w:contextualSpacing/>
        <w:jc w:val="both"/>
      </w:pP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F78F4">
        <w:rPr>
          <w:b/>
          <w:color w:val="000000"/>
        </w:rPr>
        <w:t>1.1 Градостроительные и природные условия</w:t>
      </w:r>
    </w:p>
    <w:p w:rsidR="005624DC" w:rsidRPr="004F78F4" w:rsidRDefault="005624DC" w:rsidP="005624DC">
      <w:pPr>
        <w:spacing w:before="120" w:after="120" w:line="240" w:lineRule="atLeast"/>
        <w:contextualSpacing/>
        <w:jc w:val="both"/>
        <w:rPr>
          <w:b/>
        </w:rPr>
      </w:pPr>
      <w:r w:rsidRPr="004F78F4">
        <w:rPr>
          <w:b/>
        </w:rPr>
        <w:t xml:space="preserve">1.1.1 Климат 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В Атяшевском  районе в силу географического положения в атмосфере четко выражен сезонный ход температур. Среднегодовая температура возду</w:t>
      </w:r>
      <w:r w:rsidRPr="004F78F4">
        <w:softHyphen/>
        <w:t xml:space="preserve">ха имеет значение от 3,5 до </w:t>
      </w:r>
      <w:smartTag w:uri="urn:schemas-microsoft-com:office:smarttags" w:element="metricconverter">
        <w:smartTagPr>
          <w:attr w:name="ProductID" w:val="4,0 ﾰC"/>
        </w:smartTagPr>
        <w:r w:rsidRPr="004F78F4">
          <w:t>4,0 °C</w:t>
        </w:r>
      </w:smartTag>
      <w:r w:rsidRPr="004F78F4">
        <w:t>. Средняя температура само</w:t>
      </w:r>
      <w:r w:rsidRPr="004F78F4">
        <w:softHyphen/>
        <w:t xml:space="preserve">го холодного месяца (января) изменяется в пределах от -11,5 до </w:t>
      </w:r>
      <w:smartTag w:uri="urn:schemas-microsoft-com:office:smarttags" w:element="metricconverter">
        <w:smartTagPr>
          <w:attr w:name="ProductID" w:val="-12,3 ﾰC"/>
        </w:smartTagPr>
        <w:r w:rsidRPr="004F78F4">
          <w:t>-12,3 °C</w:t>
        </w:r>
      </w:smartTag>
      <w:r w:rsidRPr="004F78F4">
        <w:t xml:space="preserve">, отмечаются понижения температуры до </w:t>
      </w:r>
      <w:smartTag w:uri="urn:schemas-microsoft-com:office:smarttags" w:element="metricconverter">
        <w:smartTagPr>
          <w:attr w:name="ProductID" w:val="-47 ﾰC"/>
        </w:smartTagPr>
        <w:r w:rsidRPr="004F78F4">
          <w:t>-47 °C</w:t>
        </w:r>
      </w:smartTag>
      <w:r w:rsidRPr="004F78F4">
        <w:t xml:space="preserve">. Средняя температура самого теплого месяца – июля – от 18,9 до </w:t>
      </w:r>
      <w:smartTag w:uri="urn:schemas-microsoft-com:office:smarttags" w:element="metricconverter">
        <w:smartTagPr>
          <w:attr w:name="ProductID" w:val="19,8 ﾰC"/>
        </w:smartTagPr>
        <w:r w:rsidRPr="004F78F4">
          <w:t>19,8 °C</w:t>
        </w:r>
      </w:smartTag>
      <w:r w:rsidRPr="004F78F4">
        <w:t xml:space="preserve">. Экстремальные значения температуры летом достигают </w:t>
      </w:r>
      <w:smartTag w:uri="urn:schemas-microsoft-com:office:smarttags" w:element="metricconverter">
        <w:smartTagPr>
          <w:attr w:name="ProductID" w:val="37 ﾰC"/>
        </w:smartTagPr>
        <w:r w:rsidRPr="004F78F4">
          <w:t>37 °C</w:t>
        </w:r>
      </w:smartTag>
      <w:r w:rsidRPr="004F78F4">
        <w:t>. Го</w:t>
      </w:r>
      <w:r w:rsidRPr="004F78F4">
        <w:softHyphen/>
        <w:t xml:space="preserve">довая амплитуда абсолютных температур воздуха составляет </w:t>
      </w:r>
      <w:smartTag w:uri="urn:schemas-microsoft-com:office:smarttags" w:element="metricconverter">
        <w:smartTagPr>
          <w:attr w:name="ProductID" w:val="84 ﾰC"/>
        </w:smartTagPr>
        <w:r w:rsidRPr="004F78F4">
          <w:t>84 °C</w:t>
        </w:r>
      </w:smartTag>
      <w:r w:rsidRPr="004F78F4">
        <w:t>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Средняя дата последнего заморозка весной в воздухе в зависи</w:t>
      </w:r>
      <w:r w:rsidRPr="004F78F4">
        <w:softHyphen/>
        <w:t>мости от ландшафта приходится на 4-16 мая, первого осенью – на 18-20 сентября. На поверхности почвы заморозки прекращаются в среднем 17 мая - 5 июня и появляются осенью обычно во второй де</w:t>
      </w:r>
      <w:r w:rsidRPr="004F78F4">
        <w:softHyphen/>
        <w:t xml:space="preserve">каде сентября. Продолжительность безморозного периода – до 149 дней. Период вегетации (среднесуточная температура более </w:t>
      </w:r>
      <w:smartTag w:uri="urn:schemas-microsoft-com:office:smarttags" w:element="metricconverter">
        <w:smartTagPr>
          <w:attr w:name="ProductID" w:val="5 ﾰC"/>
        </w:smartTagPr>
        <w:r w:rsidRPr="004F78F4">
          <w:t>5 °C</w:t>
        </w:r>
      </w:smartTag>
      <w:r w:rsidRPr="004F78F4">
        <w:t>) начинается 16-19 апреля и продолжается 173-178 дней. Продолжительность периода активной вегетации (среднесуточная тем</w:t>
      </w:r>
      <w:r w:rsidRPr="004F78F4">
        <w:softHyphen/>
        <w:t xml:space="preserve">пература выше </w:t>
      </w:r>
      <w:smartTag w:uri="urn:schemas-microsoft-com:office:smarttags" w:element="metricconverter">
        <w:smartTagPr>
          <w:attr w:name="ProductID" w:val="10 ﾰC"/>
        </w:smartTagPr>
        <w:r w:rsidRPr="004F78F4">
          <w:t>10 °C</w:t>
        </w:r>
      </w:smartTag>
      <w:r w:rsidRPr="004F78F4">
        <w:t>) составляет 137-143 дня. Сумма активных температур – 2230-2384°.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proofErr w:type="gramStart"/>
      <w:r w:rsidRPr="004F78F4">
        <w:t>Среднегодовая скорость ветра варьирует от 3,3 до 4,8 м/с. Наибольшая средняя месячная скорость ветра наблюдается зимой и ко</w:t>
      </w:r>
      <w:r w:rsidRPr="004F78F4">
        <w:softHyphen/>
        <w:t>леблется в пределах 3,7-5,7 м/с, наименьшая (2,2-3,6 м/с) отме</w:t>
      </w:r>
      <w:r w:rsidRPr="004F78F4">
        <w:softHyphen/>
        <w:t>чена в июле.</w:t>
      </w:r>
      <w:proofErr w:type="gramEnd"/>
      <w:r w:rsidRPr="004F78F4">
        <w:t xml:space="preserve"> Преобладают ветры юго-западного и южного направлений. Среднее число дней в году с сильным ветром (более 15 м/с) изменяется в пределах от 5 до 21.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Средняя годовая сумма осадков на территории Мордовии – </w:t>
      </w:r>
      <w:smartTag w:uri="urn:schemas-microsoft-com:office:smarttags" w:element="metricconverter">
        <w:smartTagPr>
          <w:attr w:name="ProductID" w:val="480 мм"/>
        </w:smartTagPr>
        <w:r w:rsidRPr="004F78F4">
          <w:t>480 мм</w:t>
        </w:r>
      </w:smartTag>
      <w:r w:rsidRPr="004F78F4">
        <w:t>. В течение многолетнего наблюдения отмечались периоды большего и меньшего увлажнения. Отклонение в сторону минимальных и макси</w:t>
      </w:r>
      <w:r w:rsidRPr="004F78F4">
        <w:softHyphen/>
        <w:t>мальных значений составляет 120-</w:t>
      </w:r>
      <w:smartTag w:uri="urn:schemas-microsoft-com:office:smarttags" w:element="metricconverter">
        <w:smartTagPr>
          <w:attr w:name="ProductID" w:val="180 мм"/>
        </w:smartTagPr>
        <w:r w:rsidRPr="004F78F4">
          <w:t>180 мм</w:t>
        </w:r>
      </w:smartTag>
      <w:r w:rsidRPr="004F78F4">
        <w:t>. Распределение осадков по территории не отличается большим разнообразием. Наблюдается незначительное увеличение среднегодовых сумм осадков с северо-за</w:t>
      </w:r>
      <w:r w:rsidRPr="004F78F4">
        <w:softHyphen/>
        <w:t xml:space="preserve">пада на </w:t>
      </w:r>
      <w:r w:rsidRPr="004F78F4">
        <w:lastRenderedPageBreak/>
        <w:t>юго-восток. Среднее многолетнее годовое количество осад</w:t>
      </w:r>
      <w:r w:rsidRPr="004F78F4">
        <w:softHyphen/>
        <w:t xml:space="preserve">ков изменяется от </w:t>
      </w:r>
      <w:smartTag w:uri="urn:schemas-microsoft-com:office:smarttags" w:element="metricconverter">
        <w:smartTagPr>
          <w:attr w:name="ProductID" w:val="444 мм"/>
        </w:smartTagPr>
        <w:r w:rsidRPr="004F78F4">
          <w:t>444 мм</w:t>
        </w:r>
      </w:smartTag>
      <w:r w:rsidRPr="004F78F4">
        <w:t xml:space="preserve">  до </w:t>
      </w:r>
      <w:smartTag w:uri="urn:schemas-microsoft-com:office:smarttags" w:element="metricconverter">
        <w:smartTagPr>
          <w:attr w:name="ProductID" w:val="525 мм"/>
        </w:smartTagPr>
        <w:r w:rsidRPr="004F78F4">
          <w:t>525 мм</w:t>
        </w:r>
      </w:smartTag>
      <w:proofErr w:type="gramStart"/>
      <w:r w:rsidRPr="004F78F4">
        <w:t xml:space="preserve"> .</w:t>
      </w:r>
      <w:proofErr w:type="gramEnd"/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В течение года преобладают осадки теплого периода, когда их выпадает около 70-80 %. 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Среднее количество осадков в июле составляет около </w:t>
      </w:r>
      <w:smartTag w:uri="urn:schemas-microsoft-com:office:smarttags" w:element="metricconverter">
        <w:smartTagPr>
          <w:attr w:name="ProductID" w:val="65 мм"/>
        </w:smartTagPr>
        <w:r w:rsidRPr="004F78F4">
          <w:t>65 мм</w:t>
        </w:r>
      </w:smartTag>
      <w:r w:rsidRPr="004F78F4">
        <w:t xml:space="preserve">. Их минимальная месячная сумма приходится на февраль – </w:t>
      </w:r>
      <w:r w:rsidRPr="004F78F4">
        <w:softHyphen/>
        <w:t>15-</w:t>
      </w:r>
      <w:smartTag w:uri="urn:schemas-microsoft-com:office:smarttags" w:element="metricconverter">
        <w:smartTagPr>
          <w:attr w:name="ProductID" w:val="30 мм"/>
        </w:smartTagPr>
        <w:r w:rsidRPr="004F78F4">
          <w:t>30 мм</w:t>
        </w:r>
      </w:smartTag>
      <w:r w:rsidRPr="004F78F4">
        <w:t xml:space="preserve">. По многолетним данным, вариации месячных осадков от 0,40 до 0,68. Наименьшее количество осадков за весь период наблюдений отмечено в августе </w:t>
      </w:r>
      <w:smartTag w:uri="urn:schemas-microsoft-com:office:smarttags" w:element="metricconverter">
        <w:smartTagPr>
          <w:attr w:name="ProductID" w:val="1972 г"/>
        </w:smartTagPr>
        <w:r w:rsidRPr="004F78F4">
          <w:t>1972 г</w:t>
        </w:r>
      </w:smartTag>
      <w:r w:rsidRPr="004F78F4">
        <w:t xml:space="preserve">. – около </w:t>
      </w:r>
      <w:smartTag w:uri="urn:schemas-microsoft-com:office:smarttags" w:element="metricconverter">
        <w:smartTagPr>
          <w:attr w:name="ProductID" w:val="2,0 мм"/>
        </w:smartTagPr>
        <w:r w:rsidRPr="004F78F4">
          <w:t>2,0 мм</w:t>
        </w:r>
      </w:smartTag>
      <w:r w:rsidRPr="004F78F4">
        <w:t>. Наибольшее их количество обычно вы</w:t>
      </w:r>
      <w:r w:rsidRPr="004F78F4">
        <w:softHyphen/>
        <w:t xml:space="preserve">падает в июле (свыше </w:t>
      </w:r>
      <w:smartTag w:uri="urn:schemas-microsoft-com:office:smarttags" w:element="metricconverter">
        <w:smartTagPr>
          <w:attr w:name="ProductID" w:val="100 мм"/>
        </w:smartTagPr>
        <w:r w:rsidRPr="004F78F4">
          <w:t>100 мм</w:t>
        </w:r>
      </w:smartTag>
      <w:r w:rsidRPr="004F78F4">
        <w:t>), что связано с преобладани</w:t>
      </w:r>
      <w:r w:rsidRPr="004F78F4">
        <w:softHyphen/>
        <w:t xml:space="preserve">ем ливневых дождей и гроз. Максимум суточного количества осадков приходится на летние месяцы – до </w:t>
      </w:r>
      <w:smartTag w:uri="urn:schemas-microsoft-com:office:smarttags" w:element="metricconverter">
        <w:smartTagPr>
          <w:attr w:name="ProductID" w:val="96 мм"/>
        </w:smartTagPr>
        <w:r w:rsidRPr="004F78F4">
          <w:t>96 мм</w:t>
        </w:r>
      </w:smartTag>
      <w:r w:rsidRPr="004F78F4">
        <w:t>. Месячное и сезонное расп</w:t>
      </w:r>
      <w:r w:rsidRPr="004F78F4">
        <w:softHyphen/>
        <w:t xml:space="preserve">ределение осадков по территории Мордовии меняется незначительно. 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Устойчивый снежный покров образуется в последней декаде ноября. Наибольшей высоты снежный покров достигает в конце февра</w:t>
      </w:r>
      <w:r w:rsidRPr="004F78F4">
        <w:softHyphen/>
        <w:t>ля - начале марта. Средняя высота снежного покрова в поле состав</w:t>
      </w:r>
      <w:r w:rsidRPr="004F78F4">
        <w:softHyphen/>
        <w:t xml:space="preserve">ляет </w:t>
      </w:r>
      <w:smartTag w:uri="urn:schemas-microsoft-com:office:smarttags" w:element="metricconverter">
        <w:smartTagPr>
          <w:attr w:name="ProductID" w:val="25 см"/>
        </w:smartTagPr>
        <w:r w:rsidRPr="004F78F4">
          <w:t>25 см</w:t>
        </w:r>
      </w:smartTag>
      <w:r w:rsidRPr="004F78F4">
        <w:t>, в лесу – 40-</w:t>
      </w:r>
      <w:smartTag w:uri="urn:schemas-microsoft-com:office:smarttags" w:element="metricconverter">
        <w:smartTagPr>
          <w:attr w:name="ProductID" w:val="70 см"/>
        </w:smartTagPr>
        <w:r w:rsidRPr="004F78F4">
          <w:t>70 см</w:t>
        </w:r>
      </w:smartTag>
      <w:r w:rsidRPr="004F78F4">
        <w:t>. Концентрация снега отмечается в гидрографической сети, лесных опушках, лесных полосах. Запасы во</w:t>
      </w:r>
      <w:r w:rsidRPr="004F78F4">
        <w:softHyphen/>
        <w:t xml:space="preserve">ды в снежном покрове перед началом снеготаяния – около </w:t>
      </w:r>
      <w:smartTag w:uri="urn:schemas-microsoft-com:office:smarttags" w:element="metricconverter">
        <w:smartTagPr>
          <w:attr w:name="ProductID" w:val="150 мм"/>
        </w:smartTagPr>
        <w:r w:rsidRPr="004F78F4">
          <w:t>150 мм</w:t>
        </w:r>
      </w:smartTag>
      <w:r w:rsidRPr="004F78F4">
        <w:t>. Этот показатель изменяется по годам в пределах 40-</w:t>
      </w:r>
      <w:smartTag w:uri="urn:schemas-microsoft-com:office:smarttags" w:element="metricconverter">
        <w:smartTagPr>
          <w:attr w:name="ProductID" w:val="200 мм"/>
        </w:smartTagPr>
        <w:r w:rsidRPr="004F78F4">
          <w:t>200 мм</w:t>
        </w:r>
      </w:smartTag>
      <w:r w:rsidRPr="004F78F4">
        <w:t>. Устойчивый снежный покров держится 140-</w:t>
      </w:r>
      <w:r w:rsidRPr="004F78F4">
        <w:softHyphen/>
        <w:t>150 дней. Во второй половине марта он, как правило, разрушается, в среднем же его сход отмечается 8-13 апреля.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Район строительства относится ко  II</w:t>
      </w:r>
      <w:proofErr w:type="gramStart"/>
      <w:r w:rsidRPr="004F78F4">
        <w:t xml:space="preserve"> В</w:t>
      </w:r>
      <w:proofErr w:type="gramEnd"/>
      <w:r w:rsidRPr="004F78F4">
        <w:t xml:space="preserve"> климатическому подрайону  II климатического района.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Расчетная зимняя температура наружного воздуха (средняя наиболее холодной пятидневки обеспеченностью 0,92) минус  30 °С. 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Расчетное значение веса снегового покрова - 180 кг/м</w:t>
      </w:r>
      <w:proofErr w:type="gramStart"/>
      <w:r w:rsidRPr="004F78F4">
        <w:t>2</w:t>
      </w:r>
      <w:proofErr w:type="gramEnd"/>
      <w:r w:rsidRPr="004F78F4">
        <w:t>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Нормативное значение ветрового давления - 30 кгс/м</w:t>
      </w:r>
      <w:proofErr w:type="gramStart"/>
      <w:r w:rsidRPr="004F78F4">
        <w:t>2</w:t>
      </w:r>
      <w:proofErr w:type="gramEnd"/>
      <w:r w:rsidRPr="004F78F4">
        <w:t>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Нормативная глубина промерзания грунтов </w:t>
      </w:r>
      <w:smartTag w:uri="urn:schemas-microsoft-com:office:smarttags" w:element="metricconverter">
        <w:smartTagPr>
          <w:attr w:name="ProductID" w:val="1,5 м"/>
        </w:smartTagPr>
        <w:r w:rsidRPr="004F78F4">
          <w:t>1,5 м</w:t>
        </w:r>
      </w:smartTag>
      <w:r w:rsidRPr="004F78F4">
        <w:t>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Ветровой режим характеризуется преобладанием </w:t>
      </w:r>
      <w:proofErr w:type="spellStart"/>
      <w:r w:rsidRPr="004F78F4">
        <w:t>ю</w:t>
      </w:r>
      <w:proofErr w:type="spellEnd"/>
      <w:r w:rsidRPr="004F78F4">
        <w:t xml:space="preserve"> и юз направлениями ветров в зимний период, </w:t>
      </w:r>
      <w:proofErr w:type="spellStart"/>
      <w:r w:rsidRPr="004F78F4">
        <w:t>з</w:t>
      </w:r>
      <w:proofErr w:type="spellEnd"/>
      <w:r w:rsidRPr="004F78F4">
        <w:t xml:space="preserve"> и </w:t>
      </w:r>
      <w:proofErr w:type="spellStart"/>
      <w:proofErr w:type="gramStart"/>
      <w:r w:rsidRPr="004F78F4">
        <w:t>св</w:t>
      </w:r>
      <w:proofErr w:type="spellEnd"/>
      <w:proofErr w:type="gramEnd"/>
      <w:r w:rsidRPr="004F78F4">
        <w:t xml:space="preserve"> – в летний период. Средняя скорость ветра колеблется от 6,9 м/с зимой до 4,4 м/с летом.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F78F4">
        <w:rPr>
          <w:b/>
          <w:color w:val="000000"/>
        </w:rPr>
        <w:t>1.1.2 Инженерно-геологическая характеристика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Район характеризуется сложным рельефом. Преобладают возвышенности, склоны. Общее понижение рельефа наблюдается с юго-востока на северо-запад. Абсолютные отметки высот изменяются от 211 до 209 м.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 Источниками водного питания </w:t>
      </w:r>
      <w:proofErr w:type="spellStart"/>
      <w:r w:rsidRPr="004F78F4">
        <w:t>почвогрунтов</w:t>
      </w:r>
      <w:proofErr w:type="spellEnd"/>
      <w:r w:rsidRPr="004F78F4">
        <w:t xml:space="preserve"> являются атмосферные и грунтовые воды. Грунтовый тип водного питания преобладает в замкнутых понижениях рельефа. На остальной территории преобладает поверхностный и смешанный типы водного питания. </w:t>
      </w:r>
    </w:p>
    <w:p w:rsidR="005624DC" w:rsidRPr="004F78F4" w:rsidRDefault="005624DC" w:rsidP="005624DC">
      <w:pPr>
        <w:suppressAutoHyphens/>
        <w:spacing w:line="240" w:lineRule="atLeast"/>
        <w:ind w:firstLine="720"/>
        <w:contextualSpacing/>
        <w:jc w:val="both"/>
      </w:pPr>
      <w:r w:rsidRPr="004F78F4">
        <w:rPr>
          <w:snapToGrid w:val="0"/>
        </w:rPr>
        <w:t>О</w:t>
      </w:r>
      <w:r w:rsidRPr="004F78F4">
        <w:t>собенности геологической среды в целом благоприятны для градостроительного освоения. Прочностные показатели грунтов природных комп</w:t>
      </w:r>
      <w:r w:rsidRPr="004F78F4">
        <w:softHyphen/>
        <w:t>лексов высокие, глубина залегания грунтовых вод с учетом сезонных колебаний уров</w:t>
      </w:r>
      <w:r w:rsidRPr="004F78F4">
        <w:softHyphen/>
        <w:t>ня изменяется от 2 до 5 м, на северо-западе и более 10 м на юго-востоке участка.</w:t>
      </w:r>
    </w:p>
    <w:p w:rsidR="005624DC" w:rsidRPr="004F78F4" w:rsidRDefault="005624DC" w:rsidP="005624DC">
      <w:pPr>
        <w:suppressAutoHyphens/>
        <w:spacing w:line="240" w:lineRule="atLeast"/>
        <w:ind w:firstLine="720"/>
        <w:contextualSpacing/>
        <w:jc w:val="both"/>
      </w:pPr>
      <w:r w:rsidRPr="004F78F4">
        <w:t>Освоение данной территории возможно после проведения мероприятий по инженерной подготовке и комплекса природоохранных мероприятий. Инженерно-подготовительные мероприятия включают в себя гидроизоляцию, в отдельных случаях – дренаж, пос</w:t>
      </w:r>
      <w:r w:rsidRPr="004F78F4">
        <w:softHyphen/>
        <w:t>кольку следует учитывать, что под действием воды несущая способ</w:t>
      </w:r>
      <w:r w:rsidRPr="004F78F4">
        <w:softHyphen/>
        <w:t>ность грунтов уменьшается. Необходимо проведение полного благоустройства территории, организации и очистки поверхностного стока, организации культурного ландшафта, принятию мер по водоотведению и водопонижению.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F78F4">
        <w:rPr>
          <w:b/>
          <w:color w:val="000000"/>
        </w:rPr>
        <w:t>1.2 Генеральный план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lastRenderedPageBreak/>
        <w:t>Проект планировки территории разработан в соответствии с заданием на разработку градостроительной документации на инженерно-топографическом плане, предоставленным  Администрацией Атяшевского городского  поселения.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При формировании планировочной структуры происходит разделение территории проекта планировки с выделением элементов планировочной структуры – микрорайонов и территории общего пользования. Территории общего пользования выделяются красными линиями. В границах территорий общего пользования размещаются автомобильные дороги и трассы магистральных инженерных коммуникаций. 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Проектируемый участок, </w:t>
      </w:r>
      <w:proofErr w:type="gramStart"/>
      <w:r w:rsidRPr="004F78F4">
        <w:t>согласно</w:t>
      </w:r>
      <w:proofErr w:type="gramEnd"/>
      <w:r w:rsidRPr="004F78F4">
        <w:t xml:space="preserve"> перспективного развития генерального плана поселения, логически завершает формирование существующей застройки.                                                                                                                                               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Основой планировочной структуры селитебных территорий являются улицы и проезды с линейной застройкой и индивидуальным подъездом к каждому земельному участку.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Планировка территории решена с учетом доступа подъезда пожарных машин с </w:t>
      </w:r>
      <w:proofErr w:type="spellStart"/>
      <w:r w:rsidRPr="004F78F4">
        <w:t>автолестницами</w:t>
      </w:r>
      <w:proofErr w:type="spellEnd"/>
      <w:r w:rsidRPr="004F78F4">
        <w:t xml:space="preserve"> или подъемниками к любому дому.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F78F4">
        <w:rPr>
          <w:b/>
          <w:color w:val="000000"/>
        </w:rPr>
        <w:t>1.2.1 Планировочные ограничения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В состав зон ограничений на использование территорий входят: санитарно-защитные зоны производственно-коммунальных объектов; коридоры основных инженерных коммуникаций (ЛЭП, водопроводов, газопроводов и др.); зоны охраны памятников истории и культуры; </w:t>
      </w:r>
      <w:proofErr w:type="spellStart"/>
      <w:r w:rsidRPr="004F78F4">
        <w:t>водоохранные</w:t>
      </w:r>
      <w:proofErr w:type="spellEnd"/>
      <w:r w:rsidRPr="004F78F4">
        <w:t xml:space="preserve"> и береговые полосы рек и ручьёв, придорожные полосы.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Основными зонами особых условий использования на территории планировки являются:</w:t>
      </w:r>
    </w:p>
    <w:p w:rsidR="005624DC" w:rsidRPr="004F78F4" w:rsidRDefault="005624DC" w:rsidP="005624DC">
      <w:pPr>
        <w:numPr>
          <w:ilvl w:val="0"/>
          <w:numId w:val="5"/>
        </w:numPr>
        <w:spacing w:line="240" w:lineRule="atLeast"/>
        <w:contextualSpacing/>
        <w:jc w:val="both"/>
      </w:pPr>
      <w:r w:rsidRPr="004F78F4">
        <w:t>газопровод низкого давления;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Вдоль основных улиц на проектируемом участке проложены следующие сети:</w:t>
      </w:r>
    </w:p>
    <w:p w:rsidR="005624DC" w:rsidRPr="004F78F4" w:rsidRDefault="005624DC" w:rsidP="005624DC">
      <w:pPr>
        <w:numPr>
          <w:ilvl w:val="0"/>
          <w:numId w:val="6"/>
        </w:numPr>
        <w:spacing w:line="240" w:lineRule="atLeast"/>
        <w:contextualSpacing/>
        <w:jc w:val="both"/>
      </w:pPr>
      <w:r w:rsidRPr="004F78F4">
        <w:t xml:space="preserve">газопровод низкого давления с охранной зоной по </w:t>
      </w:r>
      <w:smartTag w:uri="urn:schemas-microsoft-com:office:smarttags" w:element="metricconverter">
        <w:smartTagPr>
          <w:attr w:name="ProductID" w:val="2 метра"/>
        </w:smartTagPr>
        <w:r w:rsidRPr="004F78F4">
          <w:t>2 метра</w:t>
        </w:r>
      </w:smartTag>
      <w:r w:rsidRPr="004F78F4">
        <w:t xml:space="preserve"> в каждую сторону от оси трубопровода;</w:t>
      </w:r>
    </w:p>
    <w:p w:rsidR="005624DC" w:rsidRPr="004F78F4" w:rsidRDefault="005624DC" w:rsidP="005624DC">
      <w:pPr>
        <w:numPr>
          <w:ilvl w:val="0"/>
          <w:numId w:val="6"/>
        </w:numPr>
        <w:spacing w:line="240" w:lineRule="atLeast"/>
        <w:contextualSpacing/>
        <w:jc w:val="both"/>
      </w:pPr>
      <w:r w:rsidRPr="004F78F4">
        <w:t xml:space="preserve">кабель связи – охранная зона по </w:t>
      </w:r>
      <w:smartTag w:uri="urn:schemas-microsoft-com:office:smarttags" w:element="metricconverter">
        <w:smartTagPr>
          <w:attr w:name="ProductID" w:val="2 метра"/>
        </w:smartTagPr>
        <w:r w:rsidRPr="004F78F4">
          <w:t>2 метра</w:t>
        </w:r>
      </w:smartTag>
      <w:r w:rsidRPr="004F78F4">
        <w:t xml:space="preserve"> в каждую сторону от крайнего кабеля.</w:t>
      </w:r>
    </w:p>
    <w:p w:rsidR="005624DC" w:rsidRPr="004F78F4" w:rsidRDefault="005624DC" w:rsidP="005624DC">
      <w:pPr>
        <w:spacing w:line="240" w:lineRule="atLeast"/>
        <w:ind w:left="720"/>
        <w:contextualSpacing/>
        <w:jc w:val="both"/>
      </w:pPr>
      <w:r w:rsidRPr="004F78F4">
        <w:t xml:space="preserve">Вблизи территории проектирования </w:t>
      </w:r>
      <w:proofErr w:type="gramStart"/>
      <w:r w:rsidRPr="004F78F4">
        <w:t>проходит</w:t>
      </w:r>
      <w:proofErr w:type="gramEnd"/>
      <w:r w:rsidRPr="004F78F4">
        <w:t xml:space="preserve"> а/</w:t>
      </w:r>
      <w:proofErr w:type="spellStart"/>
      <w:r w:rsidRPr="004F78F4">
        <w:t>д</w:t>
      </w:r>
      <w:proofErr w:type="spellEnd"/>
      <w:r w:rsidRPr="004F78F4">
        <w:t xml:space="preserve"> Комсомольский р. п. Атяшево-г. Ардатов 3 категории, от которой устанавливается придорожная полоса в размере 50 м.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F78F4">
        <w:rPr>
          <w:b/>
          <w:color w:val="000000"/>
        </w:rPr>
        <w:t>1.2.2 Композиционно – планировочные решения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      Основные задачи архитектурно-планировочной организации территории следующие:</w:t>
      </w:r>
    </w:p>
    <w:p w:rsidR="005624DC" w:rsidRPr="004F78F4" w:rsidRDefault="005624DC" w:rsidP="005624DC">
      <w:pPr>
        <w:numPr>
          <w:ilvl w:val="0"/>
          <w:numId w:val="6"/>
        </w:numPr>
        <w:spacing w:line="240" w:lineRule="atLeast"/>
        <w:contextualSpacing/>
        <w:jc w:val="both"/>
      </w:pPr>
      <w:r w:rsidRPr="004F78F4">
        <w:t>сохранение планировочной структуры предложенной проектом генерального плана поселения;</w:t>
      </w:r>
    </w:p>
    <w:p w:rsidR="005624DC" w:rsidRPr="004F78F4" w:rsidRDefault="005624DC" w:rsidP="005624DC">
      <w:pPr>
        <w:numPr>
          <w:ilvl w:val="0"/>
          <w:numId w:val="6"/>
        </w:numPr>
        <w:spacing w:line="240" w:lineRule="atLeast"/>
        <w:contextualSpacing/>
        <w:jc w:val="both"/>
      </w:pPr>
      <w:r w:rsidRPr="004F78F4">
        <w:t xml:space="preserve"> повышение архитектурного качества среды в соответствии с потенциалом территории;</w:t>
      </w:r>
    </w:p>
    <w:p w:rsidR="005624DC" w:rsidRPr="004F78F4" w:rsidRDefault="005624DC" w:rsidP="005624DC">
      <w:pPr>
        <w:numPr>
          <w:ilvl w:val="0"/>
          <w:numId w:val="6"/>
        </w:numPr>
        <w:spacing w:line="240" w:lineRule="atLeast"/>
        <w:contextualSpacing/>
        <w:jc w:val="both"/>
      </w:pPr>
      <w:r w:rsidRPr="004F78F4">
        <w:t xml:space="preserve"> формирование композиционных доминант.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Архитектурно-планировочная композиция решается путём реконструкции существующей транспортной инфраструктуры и создания новой для обеспечения транспортной связи с проектируемой жилой застройкой.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Данный микрорайон в плане близок по форме к разностороннему четырехугольнику. </w:t>
      </w:r>
    </w:p>
    <w:p w:rsidR="005624DC" w:rsidRPr="004F78F4" w:rsidRDefault="005624DC" w:rsidP="005624DC">
      <w:pPr>
        <w:tabs>
          <w:tab w:val="left" w:pos="8595"/>
        </w:tabs>
        <w:spacing w:line="240" w:lineRule="atLeast"/>
        <w:ind w:firstLine="900"/>
        <w:contextualSpacing/>
        <w:jc w:val="both"/>
        <w:rPr>
          <w:b/>
          <w:bCs/>
        </w:rPr>
      </w:pP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F78F4">
        <w:rPr>
          <w:b/>
          <w:color w:val="000000"/>
        </w:rPr>
        <w:t>1.2.3 Транспортная схема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Связь проектируемой территории с внешней дорожной сетью осуществляется через существующие подъезды. 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Благоустройство улично-дорожной сети местного значения предусматривает организацию полос озеленения, обеспечение освещения и водоотведения.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lastRenderedPageBreak/>
        <w:t>Для освоения территории необходимо в первую очередь проложить сети водоснабжения, энергоснабжения и провести инженерную подготовку территории.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Прокладку инженерных коммуникаций лучше одновременно производить со строительством улично-дорожной сети.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Перед предоставлением земельных участков предусмотреть строительство объектов инженерного обеспечения необходимых для планируемого строительства.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F78F4">
        <w:rPr>
          <w:b/>
          <w:color w:val="000000"/>
        </w:rPr>
        <w:t>1.2.4 Организация рельефа и красные линии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«Красные» линии устанавливаются с целью: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     - определения границ проектирования для разработки документации по планировке территории, прилегающей к устанавливаемым «красным» линиям;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      - определения границ территорий общего пользования.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      Устанавливаемые красные линии обязательны для соблюдения всеми субъектами градостроительной деятельности при строительстве новых и реконструкции существующих объектов, а также при формировании земельных участков. Утверждение красных линий не влечет за собой прекращение прав юридических и физических лиц на существующие земельные участки и другие объекты недвижимости, а являются основанием для последующего принятия решений об изъятии, в том числе, путем выкупа земельных участков для реализации государственных и муниципальных нужд по развитию транспортной и инженерной инфраструктуры.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Территория общего пользования отделяется от кварталов, подлежащих застройке, красными линиями.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Установлены границы территории общего пользования за проектируемыми красными линиями.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Проектом предусматривается благоустройство территорий общего пользования.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Основные территории общего пользования располагаются на местах существующих и вновь образуемых зон улиц, дорог, скверов и бульваров.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      «Красные» линии </w:t>
      </w:r>
      <w:proofErr w:type="spellStart"/>
      <w:r w:rsidRPr="004F78F4">
        <w:t>закоординированы</w:t>
      </w:r>
      <w:proofErr w:type="spellEnd"/>
      <w:r w:rsidRPr="004F78F4">
        <w:t xml:space="preserve"> в системе координат СК 13.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Существующая организация рельефа находится в увязке с отметками прилегающих территорий, проектируемой площадки и обеспечивает отвод поверхностных вод  с ее территории (включая систему наружных водостоков) по лоткам проездов, в том числе в ливневую канализацию. При решении схемы вертикальной планировки проектные отметки назначались с учетом максимального сохранения рельефа и обеспечения отвода поверхностных вод. 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Ведомость расчета координат точек красных линий приведена в приложении 1.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F78F4">
        <w:rPr>
          <w:b/>
          <w:color w:val="000000"/>
        </w:rPr>
        <w:t>1.2.5 Благоустройство и озеленение территории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Покрытие проездов асфальтовое. Тротуары и площадки – брусчатка, бетонная плитка. </w:t>
      </w: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624DC" w:rsidRPr="004F78F4" w:rsidRDefault="005624DC" w:rsidP="005624D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F78F4">
        <w:rPr>
          <w:b/>
          <w:color w:val="000000"/>
        </w:rPr>
        <w:t>1.2.6  Санитарная очистка территории</w:t>
      </w:r>
    </w:p>
    <w:p w:rsidR="005624DC" w:rsidRPr="004F78F4" w:rsidRDefault="005624DC" w:rsidP="005624DC">
      <w:pPr>
        <w:spacing w:line="240" w:lineRule="atLeast"/>
        <w:ind w:firstLine="851"/>
        <w:contextualSpacing/>
        <w:jc w:val="both"/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Для обеспечения высокого уровня санитарной очистки территории предусматривается механизированная уборка территории, планово-регулярное (в летнее время – ежедневное) удаление домового мусора, отходов общественного питания и других отбросов.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Удаление твердых отбросов с территории осуществляется на свалку мусора.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>Сбор мусора предлагается осуществлять: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- в переносные мусоросборники и контейнеры емкостью 0,5 – </w:t>
      </w:r>
      <w:smartTag w:uri="urn:schemas-microsoft-com:office:smarttags" w:element="metricconverter">
        <w:smartTagPr>
          <w:attr w:name="ProductID" w:val="0,8 м3"/>
        </w:smartTagPr>
        <w:r w:rsidRPr="004F78F4">
          <w:t>0,8 м</w:t>
        </w:r>
        <w:r w:rsidRPr="004F78F4">
          <w:rPr>
            <w:vertAlign w:val="superscript"/>
          </w:rPr>
          <w:t>3</w:t>
        </w:r>
      </w:smartTag>
      <w:r w:rsidRPr="004F78F4">
        <w:t>, которые устанавливаются на специальных площадках при группах домов и на территории школы и других общественных зданий и сооружений.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t xml:space="preserve">Токсичные и опасные отходы (ртутные лампы, батарейки, аккумуляторы, и т.п.) должны собираться отдельно в специальные контейнеры и вывозиться на специальный </w:t>
      </w:r>
      <w:r w:rsidRPr="004F78F4">
        <w:lastRenderedPageBreak/>
        <w:t>полигон и пункт хранения по заявочной схеме. Такие контейнеры можно разместить на нескольких контейнерных площадках по сбору ТБО.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br w:type="page"/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b/>
        </w:rPr>
      </w:pPr>
      <w:r w:rsidRPr="004F78F4">
        <w:rPr>
          <w:b/>
        </w:rPr>
        <w:lastRenderedPageBreak/>
        <w:t xml:space="preserve">РАЗДЕЛ </w:t>
      </w:r>
      <w:r w:rsidRPr="004F78F4">
        <w:rPr>
          <w:b/>
          <w:lang w:val="en-US"/>
        </w:rPr>
        <w:t>II</w:t>
      </w:r>
      <w:r w:rsidRPr="004F78F4">
        <w:rPr>
          <w:b/>
        </w:rPr>
        <w:t xml:space="preserve">  ИНЖЕНЕРНО-ТЕХНИЧЕСКОЕ ОБЕСПЕЧЕНИЕ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center"/>
        <w:rPr>
          <w:b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/>
          <w:bCs/>
        </w:rPr>
      </w:pPr>
      <w:r w:rsidRPr="004F78F4">
        <w:rPr>
          <w:b/>
          <w:bCs/>
        </w:rPr>
        <w:t>2.1 Электроснабжение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center"/>
        <w:rPr>
          <w:b/>
          <w:bCs/>
        </w:rPr>
      </w:pP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 xml:space="preserve">Монтаж проектируемых ТП 10/0,4 кВ предполагается с трансформаторами ТМГ 10/0,4кВ/12. Затем от проектируемых ТП 10/0,4 кВ (или КЛ-0,8 кВ) предполагается строительство распределительные воздушные линии ВЛИ 0,38 кВ с самонесущим изолированным проводом </w:t>
      </w:r>
      <w:proofErr w:type="gramStart"/>
      <w:r w:rsidRPr="004F78F4">
        <w:rPr>
          <w:rFonts w:eastAsia="Lucida Sans Unicode"/>
          <w:kern w:val="1"/>
          <w:lang w:eastAsia="ar-SA"/>
        </w:rPr>
        <w:t>до</w:t>
      </w:r>
      <w:proofErr w:type="gramEnd"/>
      <w:r w:rsidRPr="004F78F4">
        <w:rPr>
          <w:rFonts w:eastAsia="Lucida Sans Unicode"/>
          <w:kern w:val="1"/>
          <w:lang w:eastAsia="ar-SA"/>
        </w:rPr>
        <w:t xml:space="preserve"> вводных.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 xml:space="preserve">Линии наружного освещения прокладываются совместно с линиями 0,4 кВ на одних опорах. Номинальное напряжение электрических сетей 380/220 кВ. с </w:t>
      </w:r>
      <w:proofErr w:type="spellStart"/>
      <w:r w:rsidRPr="004F78F4">
        <w:rPr>
          <w:rFonts w:eastAsia="Lucida Sans Unicode"/>
          <w:kern w:val="1"/>
          <w:lang w:eastAsia="ar-SA"/>
        </w:rPr>
        <w:t>глухозаземленной</w:t>
      </w:r>
      <w:proofErr w:type="spellEnd"/>
      <w:r w:rsidRPr="004F78F4">
        <w:rPr>
          <w:rFonts w:eastAsia="Lucida Sans Unicode"/>
          <w:kern w:val="1"/>
          <w:lang w:eastAsia="ar-SA"/>
        </w:rPr>
        <w:t xml:space="preserve"> </w:t>
      </w:r>
      <w:proofErr w:type="spellStart"/>
      <w:r w:rsidRPr="004F78F4">
        <w:rPr>
          <w:rFonts w:eastAsia="Lucida Sans Unicode"/>
          <w:kern w:val="1"/>
          <w:lang w:eastAsia="ar-SA"/>
        </w:rPr>
        <w:t>нейтралью</w:t>
      </w:r>
      <w:proofErr w:type="spellEnd"/>
      <w:r w:rsidRPr="004F78F4">
        <w:rPr>
          <w:rFonts w:eastAsia="Lucida Sans Unicode"/>
          <w:kern w:val="1"/>
          <w:lang w:eastAsia="ar-SA"/>
        </w:rPr>
        <w:t>.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>Воздушные линии наружного освещения предусмотрены вдоль улицы в одну.</w:t>
      </w:r>
      <w:r w:rsidRPr="004F78F4">
        <w:rPr>
          <w:color w:val="000000"/>
        </w:rPr>
        <w:t xml:space="preserve"> </w:t>
      </w:r>
      <w:r w:rsidRPr="004F78F4">
        <w:rPr>
          <w:rFonts w:eastAsia="Lucida Sans Unicode"/>
          <w:kern w:val="1"/>
          <w:lang w:eastAsia="ar-SA"/>
        </w:rPr>
        <w:t xml:space="preserve">Электроснабжение установок наружного освещения осуществляется через пункты питания (ПП) от трансформаторных подстанций, предназначенных для питания сети общего пользования. Пункты питания наружного освещения с устройством радиоуправления  включения и контроля состояния наружного освещения устанавливаются в непосредственной близости от питающих подстанций. 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>Для сбора информации о потребленной электрической энергии во вновь проектируемых ТП 10/0,4 кВ необходимо произвести установку:</w:t>
      </w:r>
    </w:p>
    <w:p w:rsidR="005624DC" w:rsidRPr="004F78F4" w:rsidRDefault="005624DC" w:rsidP="005624DC">
      <w:pPr>
        <w:widowControl w:val="0"/>
        <w:numPr>
          <w:ilvl w:val="0"/>
          <w:numId w:val="13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 xml:space="preserve">Электрического счетчика ПСЧ-4ТМ.05М или аналог обязательно хранение профиля мощности, наличие </w:t>
      </w:r>
      <w:proofErr w:type="spellStart"/>
      <w:r w:rsidRPr="004F78F4">
        <w:rPr>
          <w:rFonts w:eastAsia="Lucida Sans Unicode"/>
          <w:kern w:val="1"/>
          <w:lang w:eastAsia="ar-SA"/>
        </w:rPr>
        <w:t>оптопорта</w:t>
      </w:r>
      <w:proofErr w:type="spellEnd"/>
      <w:r w:rsidRPr="004F78F4">
        <w:rPr>
          <w:rFonts w:eastAsia="Lucida Sans Unicode"/>
          <w:kern w:val="1"/>
          <w:lang w:eastAsia="ar-SA"/>
        </w:rPr>
        <w:t xml:space="preserve"> и интерфейса </w:t>
      </w:r>
      <w:r w:rsidRPr="004F78F4">
        <w:rPr>
          <w:rFonts w:eastAsia="Lucida Sans Unicode"/>
          <w:kern w:val="1"/>
          <w:lang w:val="en-US" w:eastAsia="ar-SA"/>
        </w:rPr>
        <w:t>RS</w:t>
      </w:r>
      <w:r w:rsidRPr="004F78F4">
        <w:rPr>
          <w:rFonts w:eastAsia="Lucida Sans Unicode"/>
          <w:kern w:val="1"/>
          <w:lang w:eastAsia="ar-SA"/>
        </w:rPr>
        <w:t>-485, с возможностью пломбирования.</w:t>
      </w:r>
    </w:p>
    <w:p w:rsidR="005624DC" w:rsidRPr="004F78F4" w:rsidRDefault="005624DC" w:rsidP="005624DC">
      <w:pPr>
        <w:widowControl w:val="0"/>
        <w:numPr>
          <w:ilvl w:val="0"/>
          <w:numId w:val="13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>Преобразователя интерфейса ПИ-1 с блоком питания 9-12</w:t>
      </w:r>
      <w:proofErr w:type="gramStart"/>
      <w:r w:rsidRPr="004F78F4">
        <w:rPr>
          <w:rFonts w:eastAsia="Lucida Sans Unicode"/>
          <w:kern w:val="1"/>
          <w:lang w:eastAsia="ar-SA"/>
        </w:rPr>
        <w:t xml:space="preserve"> В</w:t>
      </w:r>
      <w:proofErr w:type="gramEnd"/>
      <w:r w:rsidRPr="004F78F4">
        <w:rPr>
          <w:rFonts w:eastAsia="Lucida Sans Unicode"/>
          <w:kern w:val="1"/>
          <w:lang w:eastAsia="ar-SA"/>
        </w:rPr>
        <w:t xml:space="preserve"> (аналог АДАМ-4520);</w:t>
      </w:r>
    </w:p>
    <w:p w:rsidR="005624DC" w:rsidRPr="004F78F4" w:rsidRDefault="005624DC" w:rsidP="005624DC">
      <w:pPr>
        <w:widowControl w:val="0"/>
        <w:numPr>
          <w:ilvl w:val="0"/>
          <w:numId w:val="13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 xml:space="preserve">Комплекта </w:t>
      </w:r>
      <w:r w:rsidRPr="004F78F4">
        <w:rPr>
          <w:rFonts w:eastAsia="Lucida Sans Unicode"/>
          <w:kern w:val="1"/>
          <w:lang w:val="en-US" w:eastAsia="ar-SA"/>
        </w:rPr>
        <w:t>GSM</w:t>
      </w:r>
      <w:r w:rsidRPr="004F78F4">
        <w:rPr>
          <w:rFonts w:eastAsia="Lucida Sans Unicode"/>
          <w:kern w:val="1"/>
          <w:lang w:eastAsia="ar-SA"/>
        </w:rPr>
        <w:t xml:space="preserve"> связи в составе: терминал </w:t>
      </w:r>
      <w:r w:rsidRPr="004F78F4">
        <w:rPr>
          <w:rFonts w:eastAsia="Lucida Sans Unicode"/>
          <w:kern w:val="1"/>
          <w:lang w:val="en-US" w:eastAsia="ar-SA"/>
        </w:rPr>
        <w:t>Siemens</w:t>
      </w:r>
      <w:r w:rsidRPr="004F78F4">
        <w:rPr>
          <w:rFonts w:eastAsia="Lucida Sans Unicode"/>
          <w:kern w:val="1"/>
          <w:lang w:eastAsia="ar-SA"/>
        </w:rPr>
        <w:t xml:space="preserve"> </w:t>
      </w:r>
      <w:r w:rsidRPr="004F78F4">
        <w:rPr>
          <w:rFonts w:eastAsia="Lucida Sans Unicode"/>
          <w:kern w:val="1"/>
          <w:lang w:val="en-US" w:eastAsia="ar-SA"/>
        </w:rPr>
        <w:t>MC</w:t>
      </w:r>
      <w:r w:rsidRPr="004F78F4">
        <w:rPr>
          <w:rFonts w:eastAsia="Lucida Sans Unicode"/>
          <w:kern w:val="1"/>
          <w:lang w:eastAsia="ar-SA"/>
        </w:rPr>
        <w:t xml:space="preserve">35 </w:t>
      </w:r>
      <w:r w:rsidRPr="004F78F4">
        <w:rPr>
          <w:rFonts w:eastAsia="Lucida Sans Unicode"/>
          <w:kern w:val="1"/>
          <w:lang w:val="en-US" w:eastAsia="ar-SA"/>
        </w:rPr>
        <w:t>Terminal</w:t>
      </w:r>
      <w:r w:rsidRPr="004F78F4">
        <w:rPr>
          <w:rFonts w:eastAsia="Lucida Sans Unicode"/>
          <w:kern w:val="1"/>
          <w:lang w:eastAsia="ar-SA"/>
        </w:rPr>
        <w:t xml:space="preserve"> (либо аналог) с антенной и блоком питания, </w:t>
      </w:r>
      <w:r w:rsidRPr="004F78F4">
        <w:rPr>
          <w:rFonts w:eastAsia="Lucida Sans Unicode"/>
          <w:kern w:val="1"/>
          <w:lang w:val="en-US" w:eastAsia="ar-SA"/>
        </w:rPr>
        <w:t>SIM</w:t>
      </w:r>
      <w:r w:rsidRPr="004F78F4">
        <w:rPr>
          <w:rFonts w:eastAsia="Lucida Sans Unicode"/>
          <w:kern w:val="1"/>
          <w:lang w:eastAsia="ar-SA"/>
        </w:rPr>
        <w:t>-карта;</w:t>
      </w:r>
    </w:p>
    <w:p w:rsidR="005624DC" w:rsidRPr="004F78F4" w:rsidRDefault="005624DC" w:rsidP="005624DC">
      <w:pPr>
        <w:spacing w:line="240" w:lineRule="atLeast"/>
        <w:contextualSpacing/>
        <w:jc w:val="both"/>
        <w:rPr>
          <w:b/>
          <w:bCs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/>
          <w:bCs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/>
          <w:bCs/>
        </w:rPr>
      </w:pPr>
      <w:r w:rsidRPr="004F78F4">
        <w:rPr>
          <w:b/>
          <w:bCs/>
        </w:rPr>
        <w:t>2.2 Газоснабжение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/>
          <w:bCs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</w:pPr>
      <w:r w:rsidRPr="004F78F4">
        <w:rPr>
          <w:rFonts w:eastAsia="Lucida Sans Unicode"/>
          <w:kern w:val="1"/>
          <w:lang w:eastAsia="ar-SA"/>
        </w:rPr>
        <w:t xml:space="preserve">Прокладка сетей газопроводов предусматривается вдоль улицы, проездов на допустимом расстоянии от коммуникаций в соответствии со </w:t>
      </w:r>
      <w:proofErr w:type="spellStart"/>
      <w:r w:rsidRPr="004F78F4">
        <w:rPr>
          <w:rFonts w:eastAsia="Lucida Sans Unicode"/>
          <w:kern w:val="1"/>
          <w:lang w:eastAsia="ar-SA"/>
        </w:rPr>
        <w:t>СНиП</w:t>
      </w:r>
      <w:proofErr w:type="spellEnd"/>
      <w:r w:rsidRPr="004F78F4">
        <w:rPr>
          <w:rFonts w:eastAsia="Lucida Sans Unicode"/>
          <w:kern w:val="1"/>
          <w:lang w:eastAsia="ar-SA"/>
        </w:rPr>
        <w:t xml:space="preserve"> 42-01-2002. Перед объектами </w:t>
      </w:r>
      <w:proofErr w:type="spellStart"/>
      <w:r w:rsidRPr="004F78F4">
        <w:rPr>
          <w:rFonts w:eastAsia="Lucida Sans Unicode"/>
          <w:kern w:val="1"/>
          <w:lang w:eastAsia="ar-SA"/>
        </w:rPr>
        <w:t>газопотребления</w:t>
      </w:r>
      <w:proofErr w:type="spellEnd"/>
      <w:r w:rsidRPr="004F78F4">
        <w:rPr>
          <w:rFonts w:eastAsia="Lucida Sans Unicode"/>
          <w:kern w:val="1"/>
          <w:lang w:eastAsia="ar-SA"/>
        </w:rPr>
        <w:t xml:space="preserve"> предусматривается установка отключающих устройств (задвижек).</w:t>
      </w:r>
      <w:r w:rsidRPr="004F78F4">
        <w:t xml:space="preserve"> 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 xml:space="preserve">Проектируемые газопроводы будут прокладываться из полиэтиленовых труб ПЭ80ГАЗSDR11 (подземно), труб стальных электросварных по ГОСТ 10704-91, марка стали СП </w:t>
      </w:r>
      <w:proofErr w:type="spellStart"/>
      <w:proofErr w:type="gramStart"/>
      <w:r w:rsidRPr="004F78F4">
        <w:rPr>
          <w:rFonts w:eastAsia="Lucida Sans Unicode"/>
          <w:kern w:val="1"/>
          <w:lang w:eastAsia="ar-SA"/>
        </w:rPr>
        <w:t>ст</w:t>
      </w:r>
      <w:proofErr w:type="spellEnd"/>
      <w:proofErr w:type="gramEnd"/>
      <w:r w:rsidRPr="004F78F4">
        <w:rPr>
          <w:rFonts w:eastAsia="Lucida Sans Unicode"/>
          <w:kern w:val="1"/>
          <w:lang w:eastAsia="ar-SA"/>
        </w:rPr>
        <w:t xml:space="preserve"> 2 по ГОСТ 10705-80* (</w:t>
      </w:r>
      <w:proofErr w:type="spellStart"/>
      <w:r w:rsidRPr="004F78F4">
        <w:rPr>
          <w:rFonts w:eastAsia="Lucida Sans Unicode"/>
          <w:kern w:val="1"/>
          <w:lang w:eastAsia="ar-SA"/>
        </w:rPr>
        <w:t>надземно</w:t>
      </w:r>
      <w:proofErr w:type="spellEnd"/>
      <w:r w:rsidRPr="004F78F4">
        <w:rPr>
          <w:rFonts w:eastAsia="Lucida Sans Unicode"/>
          <w:kern w:val="1"/>
          <w:lang w:eastAsia="ar-SA"/>
        </w:rPr>
        <w:t xml:space="preserve">). Строительство газопроводов выполнять согласно </w:t>
      </w:r>
      <w:proofErr w:type="spellStart"/>
      <w:r w:rsidRPr="004F78F4">
        <w:rPr>
          <w:rFonts w:eastAsia="Lucida Sans Unicode"/>
          <w:kern w:val="1"/>
          <w:lang w:eastAsia="ar-SA"/>
        </w:rPr>
        <w:t>СНиП</w:t>
      </w:r>
      <w:proofErr w:type="spellEnd"/>
      <w:r w:rsidRPr="004F78F4">
        <w:rPr>
          <w:rFonts w:eastAsia="Lucida Sans Unicode"/>
          <w:kern w:val="1"/>
          <w:lang w:eastAsia="ar-SA"/>
        </w:rPr>
        <w:t xml:space="preserve"> 42-01-2002 «Газораспределительные системы»; ПБ 12-529-03 «Правил безопасности систем газоснабжения и </w:t>
      </w:r>
      <w:proofErr w:type="spellStart"/>
      <w:r w:rsidRPr="004F78F4">
        <w:rPr>
          <w:rFonts w:eastAsia="Lucida Sans Unicode"/>
          <w:kern w:val="1"/>
          <w:lang w:eastAsia="ar-SA"/>
        </w:rPr>
        <w:t>газопотребления</w:t>
      </w:r>
      <w:proofErr w:type="spellEnd"/>
      <w:r w:rsidRPr="004F78F4">
        <w:rPr>
          <w:rFonts w:eastAsia="Lucida Sans Unicode"/>
          <w:kern w:val="1"/>
          <w:lang w:eastAsia="ar-SA"/>
        </w:rPr>
        <w:t>».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b/>
          <w:bCs/>
        </w:rPr>
      </w:pPr>
    </w:p>
    <w:p w:rsidR="005624DC" w:rsidRPr="004F78F4" w:rsidRDefault="005624DC" w:rsidP="005624DC">
      <w:pPr>
        <w:suppressAutoHyphens/>
        <w:spacing w:line="240" w:lineRule="atLeast"/>
        <w:contextualSpacing/>
        <w:jc w:val="both"/>
        <w:rPr>
          <w:b/>
          <w:highlight w:val="yellow"/>
        </w:rPr>
      </w:pPr>
      <w:r w:rsidRPr="004F78F4">
        <w:rPr>
          <w:b/>
        </w:rPr>
        <w:t>РАЗДЕЛ III ИНЖЕНЕРНО-ТЕХНИЧЕСКИЕ МЕРОПРИЯТИЯ ГРАЖДАНСКОЙ ОБОРОНЫ. МЕРОПРИЯТИЯ ПО ПРЕДУПРЕЖДЕНИЮ ЧЕРЕЗВЫЧАЙНЫХ СИТУАЦИЙ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b/>
          <w:highlight w:val="yellow"/>
        </w:rPr>
      </w:pP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>Планировочная структура данной застройки позволяет обеспечить:</w:t>
      </w:r>
    </w:p>
    <w:p w:rsidR="005624DC" w:rsidRPr="004F78F4" w:rsidRDefault="005624DC" w:rsidP="005624DC">
      <w:pPr>
        <w:widowControl w:val="0"/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>свободный подъезд и пути ввода спасательных сил и средств, к любому объекту на территории микрорайона;</w:t>
      </w:r>
    </w:p>
    <w:p w:rsidR="005624DC" w:rsidRPr="004F78F4" w:rsidRDefault="005624DC" w:rsidP="005624DC">
      <w:pPr>
        <w:widowControl w:val="0"/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>нормативные зоны возможного распространения завалов от зданий и сооружений вдоль городских магистралей устойчивого функционирования;</w:t>
      </w:r>
    </w:p>
    <w:p w:rsidR="005624DC" w:rsidRPr="004F78F4" w:rsidRDefault="005624DC" w:rsidP="005624DC">
      <w:pPr>
        <w:widowControl w:val="0"/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 xml:space="preserve">свободный выход населения из разрушенных частей жилой застройки (расчленения микрорайона территориями </w:t>
      </w:r>
      <w:proofErr w:type="spellStart"/>
      <w:r w:rsidRPr="004F78F4">
        <w:rPr>
          <w:rFonts w:eastAsia="Lucida Sans Unicode"/>
          <w:kern w:val="1"/>
          <w:lang w:eastAsia="ar-SA"/>
        </w:rPr>
        <w:t>д</w:t>
      </w:r>
      <w:proofErr w:type="spellEnd"/>
      <w:r w:rsidRPr="004F78F4">
        <w:rPr>
          <w:rFonts w:eastAsia="Lucida Sans Unicode"/>
          <w:kern w:val="1"/>
          <w:lang w:eastAsia="ar-SA"/>
        </w:rPr>
        <w:t>/садов и школы);</w:t>
      </w:r>
    </w:p>
    <w:p w:rsidR="005624DC" w:rsidRPr="004F78F4" w:rsidRDefault="005624DC" w:rsidP="005624DC">
      <w:pPr>
        <w:widowControl w:val="0"/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 xml:space="preserve">возможность устройства защитных сооружений в существующих зданиях </w:t>
      </w:r>
      <w:proofErr w:type="spellStart"/>
      <w:r w:rsidRPr="004F78F4">
        <w:rPr>
          <w:rFonts w:eastAsia="Lucida Sans Unicode"/>
          <w:kern w:val="1"/>
          <w:lang w:eastAsia="ar-SA"/>
        </w:rPr>
        <w:t>д</w:t>
      </w:r>
      <w:proofErr w:type="spellEnd"/>
      <w:r w:rsidRPr="004F78F4">
        <w:rPr>
          <w:rFonts w:eastAsia="Lucida Sans Unicode"/>
          <w:kern w:val="1"/>
          <w:lang w:eastAsia="ar-SA"/>
        </w:rPr>
        <w:t xml:space="preserve">/садов и школы.                                  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 xml:space="preserve">Инженерно-геологические условия района допускают строительство любых видов, при условии предварительного проведения инженерно-геологических изысканий с целью </w:t>
      </w:r>
      <w:r w:rsidRPr="004F78F4">
        <w:rPr>
          <w:rFonts w:eastAsia="Lucida Sans Unicode"/>
          <w:kern w:val="1"/>
          <w:lang w:eastAsia="ar-SA"/>
        </w:rPr>
        <w:lastRenderedPageBreak/>
        <w:t>определения естественного состояния глинистых грунтов, глубины залегания грунтовых вод и их агрессивность.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>В соответствии с Постановлением Правительства РФ от 19.09.1988г. №116-ФЗ «О порядке отнесения организаций к категориям по гражданской обороне» застройка планируемой территории не подлежит категорированию по ГО и не относится к категорированным по гражданской обороне объектам.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>В особый период функционирования объекта не прекращается.  При необходимости эвакуации жильцов и их семей, персонала офисов  проводится в соответствии с планом эвакуации Главного Управления Министерства РФ по делам ГО и ЧС  и планом эвакуации Главы администрации муниципального района.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proofErr w:type="gramStart"/>
      <w:r w:rsidRPr="004F78F4">
        <w:rPr>
          <w:rFonts w:eastAsia="Lucida Sans Unicode"/>
          <w:kern w:val="1"/>
          <w:lang w:eastAsia="ar-SA"/>
        </w:rPr>
        <w:t>Исходя из назначения предполагаемых строительства и требований ГУМ  РФ по делам ГО и ЧС дополнительных инженерно-технических мероприятий ГО на планируемой территории не предусматривается</w:t>
      </w:r>
      <w:proofErr w:type="gramEnd"/>
      <w:r w:rsidRPr="004F78F4">
        <w:rPr>
          <w:rFonts w:eastAsia="Lucida Sans Unicode"/>
          <w:kern w:val="1"/>
          <w:lang w:eastAsia="ar-SA"/>
        </w:rPr>
        <w:t>.</w:t>
      </w: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>Возможными источниками чрезвычайных ситуаций техногенного и природного характера могут являться:</w:t>
      </w:r>
    </w:p>
    <w:p w:rsidR="005624DC" w:rsidRPr="004F78F4" w:rsidRDefault="005624DC" w:rsidP="005624DC">
      <w:pPr>
        <w:widowControl w:val="0"/>
        <w:numPr>
          <w:ilvl w:val="0"/>
          <w:numId w:val="9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 xml:space="preserve">пожары и аварии на объектах и сетях </w:t>
      </w:r>
      <w:proofErr w:type="spellStart"/>
      <w:r w:rsidRPr="004F78F4">
        <w:rPr>
          <w:rFonts w:eastAsia="Lucida Sans Unicode"/>
          <w:kern w:val="1"/>
          <w:lang w:eastAsia="ar-SA"/>
        </w:rPr>
        <w:t>газ</w:t>
      </w:r>
      <w:proofErr w:type="gramStart"/>
      <w:r w:rsidRPr="004F78F4">
        <w:rPr>
          <w:rFonts w:eastAsia="Lucida Sans Unicode"/>
          <w:kern w:val="1"/>
          <w:lang w:eastAsia="ar-SA"/>
        </w:rPr>
        <w:t>о</w:t>
      </w:r>
      <w:proofErr w:type="spellEnd"/>
      <w:r w:rsidRPr="004F78F4">
        <w:rPr>
          <w:rFonts w:eastAsia="Lucida Sans Unicode"/>
          <w:kern w:val="1"/>
          <w:lang w:eastAsia="ar-SA"/>
        </w:rPr>
        <w:t>-</w:t>
      </w:r>
      <w:proofErr w:type="gramEnd"/>
      <w:r w:rsidRPr="004F78F4">
        <w:rPr>
          <w:rFonts w:eastAsia="Lucida Sans Unicode"/>
          <w:kern w:val="1"/>
          <w:lang w:eastAsia="ar-SA"/>
        </w:rPr>
        <w:t xml:space="preserve"> </w:t>
      </w:r>
      <w:proofErr w:type="spellStart"/>
      <w:r w:rsidRPr="004F78F4">
        <w:rPr>
          <w:rFonts w:eastAsia="Lucida Sans Unicode"/>
          <w:kern w:val="1"/>
          <w:lang w:eastAsia="ar-SA"/>
        </w:rPr>
        <w:t>энерго</w:t>
      </w:r>
      <w:proofErr w:type="spellEnd"/>
      <w:r w:rsidRPr="004F78F4">
        <w:rPr>
          <w:rFonts w:eastAsia="Lucida Sans Unicode"/>
          <w:kern w:val="1"/>
          <w:lang w:eastAsia="ar-SA"/>
        </w:rPr>
        <w:t xml:space="preserve">- тепло- и водоснабжения   </w:t>
      </w:r>
    </w:p>
    <w:p w:rsidR="005624DC" w:rsidRPr="004F78F4" w:rsidRDefault="005624DC" w:rsidP="005624DC">
      <w:pPr>
        <w:widowControl w:val="0"/>
        <w:numPr>
          <w:ilvl w:val="0"/>
          <w:numId w:val="9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 xml:space="preserve">отклонение климатических условий </w:t>
      </w:r>
      <w:proofErr w:type="gramStart"/>
      <w:r w:rsidRPr="004F78F4">
        <w:rPr>
          <w:rFonts w:eastAsia="Lucida Sans Unicode"/>
          <w:kern w:val="1"/>
          <w:lang w:eastAsia="ar-SA"/>
        </w:rPr>
        <w:t>от</w:t>
      </w:r>
      <w:proofErr w:type="gramEnd"/>
      <w:r w:rsidRPr="004F78F4">
        <w:rPr>
          <w:rFonts w:eastAsia="Lucida Sans Unicode"/>
          <w:kern w:val="1"/>
          <w:lang w:eastAsia="ar-SA"/>
        </w:rPr>
        <w:t xml:space="preserve"> ординарных.</w:t>
      </w:r>
    </w:p>
    <w:p w:rsidR="005624DC" w:rsidRPr="004F78F4" w:rsidRDefault="005624DC" w:rsidP="005624DC">
      <w:pPr>
        <w:widowControl w:val="0"/>
        <w:numPr>
          <w:ilvl w:val="0"/>
          <w:numId w:val="9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F78F4">
        <w:rPr>
          <w:rFonts w:eastAsia="Lucida Sans Unicode"/>
          <w:kern w:val="1"/>
          <w:lang w:eastAsia="ar-SA"/>
        </w:rPr>
        <w:t>внезапные лесные пожары.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>Пожарная безопасность обеспечивается выполнением объемно-планировочных и конструктивных решений, применением электрооборудования соответствующего классу зон по ПУЭ, оборудование помещений системами автоматической пожарной сигнализации, выполненных в соответствии с требованиями НПБ 88-2001 «Установки пожаротушения и сигнализации. Нормы и правила проектирования.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 xml:space="preserve">Помещения  оборудуются автономными оптико-электронными дымовыми </w:t>
      </w:r>
      <w:proofErr w:type="spellStart"/>
      <w:r w:rsidRPr="004F78F4">
        <w:t>извещателями</w:t>
      </w:r>
      <w:proofErr w:type="spellEnd"/>
      <w:r w:rsidRPr="004F78F4">
        <w:t xml:space="preserve"> типа ИП 212-</w:t>
      </w:r>
      <w:smartTag w:uri="urn:schemas-microsoft-com:office:smarttags" w:element="metricconverter">
        <w:smartTagPr>
          <w:attr w:name="ProductID" w:val="43 м"/>
        </w:smartTagPr>
        <w:r w:rsidRPr="004F78F4">
          <w:t>43 м</w:t>
        </w:r>
      </w:smartTag>
      <w:r w:rsidRPr="004F78F4">
        <w:t>.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 xml:space="preserve">  Наружное пожаротушение осуществляется из пожарных гидрантов.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 xml:space="preserve"> В соответствии с картой районирования по </w:t>
      </w:r>
      <w:proofErr w:type="spellStart"/>
      <w:r w:rsidRPr="004F78F4">
        <w:t>смерчеопасности</w:t>
      </w:r>
      <w:proofErr w:type="spellEnd"/>
      <w:r w:rsidRPr="004F78F4">
        <w:t xml:space="preserve"> Мордовия находится в зоне, для которой интенсивность смерча по классификации </w:t>
      </w:r>
      <w:proofErr w:type="spellStart"/>
      <w:r w:rsidRPr="004F78F4">
        <w:t>Фуджита</w:t>
      </w:r>
      <w:proofErr w:type="spellEnd"/>
      <w:r w:rsidRPr="004F78F4">
        <w:t xml:space="preserve"> принята – 3,58. Непосредственной угрозы для объектов строительства данное стихийное явление природы не представляет.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>Для района расположения в соответствии с РД 34.21.122-87 удельная плотность ударов молнии в землю составляет более 5.1 ударов на 1 км</w:t>
      </w:r>
      <w:proofErr w:type="gramStart"/>
      <w:r w:rsidRPr="004F78F4">
        <w:rPr>
          <w:vertAlign w:val="superscript"/>
        </w:rPr>
        <w:t>2</w:t>
      </w:r>
      <w:proofErr w:type="gramEnd"/>
      <w:r w:rsidRPr="004F78F4">
        <w:t xml:space="preserve"> в год, поэтому ожидаемое количество ударов молнии на планируемую поверхность – 3.7 раз/год, количество заноса высокого потенциала на территорию до 2.8 раз/год.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>Для защиты устрой</w:t>
      </w:r>
      <w:proofErr w:type="gramStart"/>
      <w:r w:rsidRPr="004F78F4">
        <w:t>ств св</w:t>
      </w:r>
      <w:proofErr w:type="gramEnd"/>
      <w:r w:rsidRPr="004F78F4">
        <w:t xml:space="preserve">язи от атмосферных перенапряжений при рабочем проектировании будет предусмотрено заземление оборудования и стоек радио и телевидения.  Устройство </w:t>
      </w:r>
      <w:proofErr w:type="spellStart"/>
      <w:r w:rsidRPr="004F78F4">
        <w:t>молниезащиты</w:t>
      </w:r>
      <w:proofErr w:type="spellEnd"/>
      <w:r w:rsidRPr="004F78F4">
        <w:t xml:space="preserve"> зданий и сооружений должны быть приняты  и введены в эксплуатацию до начала комплексного опробования технологического оборудования.</w:t>
      </w:r>
    </w:p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uppressAutoHyphens/>
        <w:spacing w:line="240" w:lineRule="atLeast"/>
        <w:ind w:firstLine="709"/>
        <w:contextualSpacing/>
        <w:jc w:val="both"/>
        <w:rPr>
          <w:b/>
        </w:rPr>
      </w:pPr>
      <w:r w:rsidRPr="004F78F4">
        <w:rPr>
          <w:b/>
        </w:rPr>
        <w:t>РАЗДЕЛ IV ОЦЕНКА ВОЗДЕЙСТВИЯ НА ОКРУЖАЮЩУЮ СРЕДУ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/>
          <w:bCs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/>
          <w:bCs/>
        </w:rPr>
      </w:pPr>
      <w:r w:rsidRPr="004F78F4">
        <w:rPr>
          <w:b/>
          <w:bCs/>
        </w:rPr>
        <w:t>4.1. Ландшафты и почвы</w:t>
      </w:r>
    </w:p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 xml:space="preserve">При строительстве произойдет вмешательство в геологическую структуру верхних слоев четвертичных отложений.  Влияние на геологическую среду состоит в том, что в процессе засыпки котлованов, траншей будет нарушена </w:t>
      </w:r>
      <w:proofErr w:type="spellStart"/>
      <w:r w:rsidRPr="004F78F4">
        <w:t>слойность</w:t>
      </w:r>
      <w:proofErr w:type="spellEnd"/>
      <w:r w:rsidRPr="004F78F4">
        <w:t xml:space="preserve"> грунтов в верхней части геологического разреза.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>Учитывая, что проведение землеройных работ затронет только зону строительства можно сделать вывод, что воздействие строительства жилых и общественных зданий и их дальнейшая эксплуатация на состояние ПРП может быть оценено, как локальное и слабое.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/>
          <w:bCs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/>
          <w:bCs/>
        </w:rPr>
      </w:pPr>
      <w:r w:rsidRPr="004F78F4">
        <w:rPr>
          <w:b/>
          <w:bCs/>
        </w:rPr>
        <w:t>4.2. Воздействие объекта на атмосферный воздух</w:t>
      </w:r>
    </w:p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lastRenderedPageBreak/>
        <w:t>На территории проекта планировки планируется строительство объектов складского назначения различного профиля, объектов коммунально-бытового назначения.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 xml:space="preserve">При размещении построек различного назначения на участках объектов общественно-делового назначения должны соблюдаться нормы </w:t>
      </w:r>
      <w:proofErr w:type="spellStart"/>
      <w:r w:rsidRPr="004F78F4">
        <w:t>СанПиН</w:t>
      </w:r>
      <w:proofErr w:type="spellEnd"/>
      <w:r w:rsidRPr="004F78F4">
        <w:t xml:space="preserve"> 2.2.1/2.1.1.1200-03.</w:t>
      </w:r>
    </w:p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pacing w:line="240" w:lineRule="atLeast"/>
        <w:ind w:left="1084"/>
        <w:contextualSpacing/>
        <w:jc w:val="both"/>
        <w:rPr>
          <w:b/>
          <w:bCs/>
        </w:rPr>
      </w:pPr>
      <w:r w:rsidRPr="004F78F4">
        <w:rPr>
          <w:b/>
          <w:bCs/>
        </w:rPr>
        <w:t>4.3 Воздействие объекта на территорию, условия землепользования</w:t>
      </w:r>
    </w:p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 xml:space="preserve">Планировочные отметки по опорным точкам на переломах рельефа и перекрестках улиц выполнены из условий обеспечения оптимальных объемов земляных масс, необходимых для создания поверхностного стока дождевых вод в лотки проездных частей улиц и далее в </w:t>
      </w:r>
      <w:proofErr w:type="spellStart"/>
      <w:r w:rsidRPr="004F78F4">
        <w:t>дождеприемные</w:t>
      </w:r>
      <w:proofErr w:type="spellEnd"/>
      <w:r w:rsidRPr="004F78F4">
        <w:t xml:space="preserve"> колодцы дождевой канализации.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 xml:space="preserve">Поскольку рельеф территории неровный, имеет замкнутые понижения, а также искусственно вырытые пруды для нужд полива огородов в частном секторе, в объемы земляных работ войдет засыпка прудов и замкнутых понижений. 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>Размещение древесно-кустарниковой растительности носит свободный характер. Различные зоны территории – игр, отдыха, хозяйственные площадки – изолируются посадкой плотных древесно-кустарниковых груш. Хвойные породы должны составлять 10-15% от общего количества высаживаемых пород и, наряду с березами, высаживаться с прикорневым комом земли. В посадочных ямах, траншеях и котлованах предусматривается полная замена грунта растительной землей и внесение органических удобрений.</w:t>
      </w:r>
    </w:p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pacing w:line="240" w:lineRule="atLeast"/>
        <w:contextualSpacing/>
        <w:jc w:val="center"/>
        <w:rPr>
          <w:b/>
        </w:rPr>
      </w:pPr>
      <w:r w:rsidRPr="004F78F4">
        <w:rPr>
          <w:b/>
        </w:rPr>
        <w:t xml:space="preserve">РАЗДЕЛ </w:t>
      </w:r>
      <w:r w:rsidRPr="004F78F4">
        <w:rPr>
          <w:b/>
          <w:lang w:val="en-US"/>
        </w:rPr>
        <w:t>I</w:t>
      </w:r>
      <w:r w:rsidRPr="004F78F4">
        <w:rPr>
          <w:b/>
        </w:rPr>
        <w:t>V ПРОЕКТ МЕЖЕВАНИЯ</w:t>
      </w:r>
    </w:p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pacing w:line="240" w:lineRule="atLeast"/>
        <w:contextualSpacing/>
        <w:jc w:val="both"/>
        <w:rPr>
          <w:b/>
          <w:bCs/>
        </w:rPr>
      </w:pPr>
      <w:r w:rsidRPr="004F78F4">
        <w:rPr>
          <w:b/>
          <w:bCs/>
        </w:rPr>
        <w:t>5.1. Общие положения</w:t>
      </w:r>
    </w:p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>В качестве исходных данных для выполнения проекта межевания использовались следующие сведения и материалы: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>1) проект планировки территории и проект межевания территории земельного участка с КН 13:03:0101003:2, р.п</w:t>
      </w:r>
      <w:proofErr w:type="gramStart"/>
      <w:r w:rsidRPr="004F78F4">
        <w:t>.А</w:t>
      </w:r>
      <w:proofErr w:type="gramEnd"/>
      <w:r w:rsidRPr="004F78F4">
        <w:t>тяшево Атяшевского муниципального района Республики Мордовия, выполненный ООО «</w:t>
      </w:r>
      <w:proofErr w:type="spellStart"/>
      <w:r w:rsidRPr="004F78F4">
        <w:t>Гипрозем</w:t>
      </w:r>
      <w:proofErr w:type="spellEnd"/>
      <w:r w:rsidRPr="004F78F4">
        <w:t>»;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>2) сведения государственного кадастра недвижимости о земельных участках, расположенных в границах разработки проекта межевания, полученные в ФБУ «Земельная кадастровая палата» по Республике Мордовия;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>3) координаты красных линий, разработанные в составе проекта планировки территории и проект межевания территории земельного участка с КН 13:03:0101003:2, р.п</w:t>
      </w:r>
      <w:proofErr w:type="gramStart"/>
      <w:r w:rsidRPr="004F78F4">
        <w:t>.А</w:t>
      </w:r>
      <w:proofErr w:type="gramEnd"/>
      <w:r w:rsidRPr="004F78F4">
        <w:t>тяшево Атяшевского муниципального района Республики Мордовия;</w:t>
      </w:r>
    </w:p>
    <w:p w:rsidR="005624DC" w:rsidRPr="004F78F4" w:rsidRDefault="005624DC" w:rsidP="005624DC">
      <w:pPr>
        <w:spacing w:line="240" w:lineRule="atLeast"/>
        <w:contextualSpacing/>
        <w:jc w:val="both"/>
      </w:pPr>
      <w:r w:rsidRPr="004F78F4">
        <w:t>Исходной планово–картографической основой для разработки проекта межевания явились материалы топографической съемки, выполненные ООО «</w:t>
      </w:r>
      <w:proofErr w:type="spellStart"/>
      <w:r w:rsidRPr="004F78F4">
        <w:t>Гипрозем</w:t>
      </w:r>
      <w:proofErr w:type="spellEnd"/>
      <w:r w:rsidRPr="004F78F4">
        <w:t>» в масштабе 1:500.</w:t>
      </w:r>
    </w:p>
    <w:p w:rsidR="005624DC" w:rsidRDefault="005624DC" w:rsidP="005624DC">
      <w:pPr>
        <w:tabs>
          <w:tab w:val="left" w:pos="5490"/>
        </w:tabs>
        <w:spacing w:line="240" w:lineRule="atLeast"/>
        <w:contextualSpacing/>
        <w:jc w:val="both"/>
        <w:rPr>
          <w:b/>
        </w:rPr>
      </w:pPr>
    </w:p>
    <w:p w:rsidR="005624DC" w:rsidRPr="004F78F4" w:rsidRDefault="005624DC" w:rsidP="005624DC">
      <w:pPr>
        <w:tabs>
          <w:tab w:val="left" w:pos="5490"/>
        </w:tabs>
        <w:spacing w:line="240" w:lineRule="atLeast"/>
        <w:contextualSpacing/>
        <w:jc w:val="both"/>
        <w:rPr>
          <w:b/>
        </w:rPr>
      </w:pPr>
      <w:r w:rsidRPr="004F78F4">
        <w:rPr>
          <w:b/>
        </w:rPr>
        <w:t>Сведения государственного кадастра недвижимости о земельных участках, расположенных в границах разработки проекта межевания, полученные в ФБУ «Земельная кадастровая палата» по Республике Мордовия</w:t>
      </w:r>
    </w:p>
    <w:p w:rsidR="005624DC" w:rsidRPr="004F78F4" w:rsidRDefault="005624DC" w:rsidP="005624DC">
      <w:pPr>
        <w:spacing w:line="240" w:lineRule="atLeast"/>
        <w:contextualSpacing/>
        <w:jc w:val="both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701"/>
        <w:gridCol w:w="1701"/>
        <w:gridCol w:w="1843"/>
        <w:gridCol w:w="1134"/>
        <w:gridCol w:w="1282"/>
        <w:gridCol w:w="1837"/>
      </w:tblGrid>
      <w:tr w:rsidR="005624DC" w:rsidRPr="004F78F4" w:rsidTr="001E4F9F">
        <w:tc>
          <w:tcPr>
            <w:tcW w:w="675" w:type="dxa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 xml:space="preserve">№ </w:t>
            </w:r>
            <w:proofErr w:type="spellStart"/>
            <w:proofErr w:type="gramStart"/>
            <w:r w:rsidRPr="004F78F4">
              <w:rPr>
                <w:b/>
              </w:rPr>
              <w:t>п</w:t>
            </w:r>
            <w:proofErr w:type="spellEnd"/>
            <w:proofErr w:type="gramEnd"/>
            <w:r w:rsidRPr="004F78F4">
              <w:rPr>
                <w:b/>
              </w:rPr>
              <w:t>/</w:t>
            </w:r>
            <w:proofErr w:type="spellStart"/>
            <w:r w:rsidRPr="004F78F4">
              <w:rPr>
                <w:b/>
              </w:rPr>
              <w:t>п</w:t>
            </w:r>
            <w:proofErr w:type="spellEnd"/>
            <w:r w:rsidRPr="004F78F4">
              <w:rPr>
                <w:b/>
              </w:rPr>
              <w:t xml:space="preserve"> (по схеме ПМТ)</w:t>
            </w:r>
          </w:p>
        </w:tc>
        <w:tc>
          <w:tcPr>
            <w:tcW w:w="1701" w:type="dxa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Кадастровый номер</w:t>
            </w:r>
          </w:p>
        </w:tc>
        <w:tc>
          <w:tcPr>
            <w:tcW w:w="1701" w:type="dxa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Почтовый адрес ориентира</w:t>
            </w:r>
          </w:p>
        </w:tc>
        <w:tc>
          <w:tcPr>
            <w:tcW w:w="1843" w:type="dxa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Разрешенное использование</w:t>
            </w:r>
          </w:p>
        </w:tc>
        <w:tc>
          <w:tcPr>
            <w:tcW w:w="1134" w:type="dxa"/>
            <w:vAlign w:val="center"/>
          </w:tcPr>
          <w:p w:rsidR="005624DC" w:rsidRPr="004F78F4" w:rsidRDefault="005624DC" w:rsidP="001E4F9F">
            <w:pPr>
              <w:spacing w:line="240" w:lineRule="atLeast"/>
              <w:ind w:left="-66"/>
              <w:contextualSpacing/>
              <w:jc w:val="center"/>
              <w:rPr>
                <w:b/>
              </w:rPr>
            </w:pPr>
            <w:r w:rsidRPr="004F78F4">
              <w:rPr>
                <w:b/>
                <w:lang w:val="en-US"/>
              </w:rPr>
              <w:t>S</w:t>
            </w:r>
            <w:r w:rsidRPr="004F78F4">
              <w:rPr>
                <w:b/>
              </w:rPr>
              <w:t xml:space="preserve"> </w:t>
            </w:r>
            <w:proofErr w:type="spellStart"/>
            <w:r w:rsidRPr="004F78F4">
              <w:rPr>
                <w:b/>
              </w:rPr>
              <w:t>зем.уч</w:t>
            </w:r>
            <w:proofErr w:type="spellEnd"/>
            <w:r w:rsidRPr="004F78F4">
              <w:rPr>
                <w:b/>
              </w:rPr>
              <w:t>. по ГКН, м</w:t>
            </w:r>
            <w:proofErr w:type="gramStart"/>
            <w:r w:rsidRPr="004F78F4">
              <w:rPr>
                <w:b/>
                <w:vertAlign w:val="superscript"/>
              </w:rPr>
              <w:t>2</w:t>
            </w:r>
            <w:proofErr w:type="gramEnd"/>
          </w:p>
        </w:tc>
        <w:tc>
          <w:tcPr>
            <w:tcW w:w="1282" w:type="dxa"/>
            <w:vAlign w:val="center"/>
          </w:tcPr>
          <w:p w:rsidR="005624DC" w:rsidRPr="004F78F4" w:rsidRDefault="005624DC" w:rsidP="001E4F9F">
            <w:pPr>
              <w:spacing w:line="240" w:lineRule="atLeast"/>
              <w:ind w:left="-66" w:right="-44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Вид права</w:t>
            </w:r>
          </w:p>
        </w:tc>
        <w:tc>
          <w:tcPr>
            <w:tcW w:w="1837" w:type="dxa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Правообладатель</w:t>
            </w:r>
          </w:p>
        </w:tc>
      </w:tr>
      <w:tr w:rsidR="005624DC" w:rsidRPr="004F78F4" w:rsidTr="001E4F9F">
        <w:tc>
          <w:tcPr>
            <w:tcW w:w="675" w:type="dxa"/>
            <w:shd w:val="clear" w:color="auto" w:fill="C6D9F1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1</w:t>
            </w:r>
          </w:p>
        </w:tc>
        <w:tc>
          <w:tcPr>
            <w:tcW w:w="1701" w:type="dxa"/>
            <w:shd w:val="clear" w:color="auto" w:fill="C6D9F1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2</w:t>
            </w:r>
          </w:p>
        </w:tc>
        <w:tc>
          <w:tcPr>
            <w:tcW w:w="1701" w:type="dxa"/>
            <w:shd w:val="clear" w:color="auto" w:fill="C6D9F1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3</w:t>
            </w:r>
          </w:p>
        </w:tc>
        <w:tc>
          <w:tcPr>
            <w:tcW w:w="1843" w:type="dxa"/>
            <w:shd w:val="clear" w:color="auto" w:fill="C6D9F1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4</w:t>
            </w:r>
          </w:p>
        </w:tc>
        <w:tc>
          <w:tcPr>
            <w:tcW w:w="1134" w:type="dxa"/>
            <w:shd w:val="clear" w:color="auto" w:fill="C6D9F1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5</w:t>
            </w:r>
          </w:p>
        </w:tc>
        <w:tc>
          <w:tcPr>
            <w:tcW w:w="1282" w:type="dxa"/>
            <w:shd w:val="clear" w:color="auto" w:fill="C6D9F1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6</w:t>
            </w:r>
          </w:p>
        </w:tc>
        <w:tc>
          <w:tcPr>
            <w:tcW w:w="1837" w:type="dxa"/>
            <w:shd w:val="clear" w:color="auto" w:fill="C6D9F1"/>
            <w:vAlign w:val="center"/>
          </w:tcPr>
          <w:p w:rsidR="005624DC" w:rsidRPr="004F78F4" w:rsidRDefault="005624DC" w:rsidP="001E4F9F">
            <w:pPr>
              <w:spacing w:line="240" w:lineRule="atLeast"/>
              <w:contextualSpacing/>
              <w:jc w:val="center"/>
              <w:rPr>
                <w:b/>
              </w:rPr>
            </w:pPr>
            <w:r w:rsidRPr="004F78F4">
              <w:rPr>
                <w:b/>
              </w:rPr>
              <w:t>7</w:t>
            </w:r>
          </w:p>
        </w:tc>
      </w:tr>
      <w:tr w:rsidR="005624DC" w:rsidRPr="004F78F4" w:rsidTr="001E4F9F">
        <w:tc>
          <w:tcPr>
            <w:tcW w:w="675" w:type="dxa"/>
          </w:tcPr>
          <w:p w:rsidR="005624DC" w:rsidRPr="004F78F4" w:rsidRDefault="005624DC" w:rsidP="001E4F9F">
            <w:pPr>
              <w:tabs>
                <w:tab w:val="left" w:pos="927"/>
              </w:tabs>
              <w:spacing w:line="240" w:lineRule="atLeast"/>
              <w:contextualSpacing/>
              <w:jc w:val="both"/>
            </w:pPr>
            <w:r w:rsidRPr="004F78F4">
              <w:t>1</w:t>
            </w:r>
          </w:p>
        </w:tc>
        <w:tc>
          <w:tcPr>
            <w:tcW w:w="1701" w:type="dxa"/>
          </w:tcPr>
          <w:p w:rsidR="005624DC" w:rsidRPr="004F78F4" w:rsidRDefault="005624DC" w:rsidP="001E4F9F">
            <w:pPr>
              <w:spacing w:line="240" w:lineRule="atLeast"/>
              <w:contextualSpacing/>
              <w:rPr>
                <w:bCs/>
              </w:rPr>
            </w:pPr>
            <w:r w:rsidRPr="004F78F4">
              <w:rPr>
                <w:bCs/>
              </w:rPr>
              <w:t>13:03:0101003:2</w:t>
            </w:r>
          </w:p>
        </w:tc>
        <w:tc>
          <w:tcPr>
            <w:tcW w:w="1701" w:type="dxa"/>
          </w:tcPr>
          <w:p w:rsidR="005624DC" w:rsidRPr="004F78F4" w:rsidRDefault="005624DC" w:rsidP="001E4F9F">
            <w:pPr>
              <w:spacing w:line="240" w:lineRule="atLeast"/>
              <w:contextualSpacing/>
              <w:rPr>
                <w:bCs/>
              </w:rPr>
            </w:pPr>
            <w:r w:rsidRPr="004F78F4">
              <w:rPr>
                <w:bCs/>
              </w:rPr>
              <w:t xml:space="preserve">Республика Мордовия, </w:t>
            </w:r>
            <w:r w:rsidRPr="004F78F4">
              <w:rPr>
                <w:bCs/>
              </w:rPr>
              <w:lastRenderedPageBreak/>
              <w:t xml:space="preserve">Атяшевский район, р.п. Атяшево, ул. </w:t>
            </w:r>
            <w:proofErr w:type="gramStart"/>
            <w:r w:rsidRPr="004F78F4">
              <w:rPr>
                <w:bCs/>
              </w:rPr>
              <w:t>Гражданская</w:t>
            </w:r>
            <w:proofErr w:type="gramEnd"/>
            <w:r w:rsidRPr="004F78F4">
              <w:rPr>
                <w:bCs/>
              </w:rPr>
              <w:t xml:space="preserve">, дом 5 </w:t>
            </w:r>
          </w:p>
        </w:tc>
        <w:tc>
          <w:tcPr>
            <w:tcW w:w="1843" w:type="dxa"/>
          </w:tcPr>
          <w:p w:rsidR="005624DC" w:rsidRPr="004F78F4" w:rsidRDefault="005624DC" w:rsidP="001E4F9F">
            <w:pPr>
              <w:spacing w:line="240" w:lineRule="atLeast"/>
              <w:contextualSpacing/>
              <w:rPr>
                <w:bCs/>
              </w:rPr>
            </w:pPr>
            <w:r w:rsidRPr="004F78F4">
              <w:rPr>
                <w:bCs/>
              </w:rPr>
              <w:lastRenderedPageBreak/>
              <w:t>Для производствен</w:t>
            </w:r>
            <w:r w:rsidRPr="004F78F4">
              <w:rPr>
                <w:bCs/>
              </w:rPr>
              <w:lastRenderedPageBreak/>
              <w:t>ных целей</w:t>
            </w:r>
          </w:p>
        </w:tc>
        <w:tc>
          <w:tcPr>
            <w:tcW w:w="1134" w:type="dxa"/>
          </w:tcPr>
          <w:tbl>
            <w:tblPr>
              <w:tblW w:w="1622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527"/>
            </w:tblGrid>
            <w:tr w:rsidR="005624DC" w:rsidRPr="004F78F4" w:rsidTr="001E4F9F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5624DC" w:rsidRPr="004F78F4" w:rsidRDefault="005624DC" w:rsidP="001E4F9F">
                  <w:pPr>
                    <w:spacing w:line="240" w:lineRule="atLeast"/>
                    <w:contextualSpacing/>
                    <w:rPr>
                      <w:bCs/>
                    </w:rPr>
                  </w:pPr>
                </w:p>
              </w:tc>
              <w:tc>
                <w:tcPr>
                  <w:tcW w:w="1482" w:type="dxa"/>
                  <w:vAlign w:val="center"/>
                  <w:hideMark/>
                </w:tcPr>
                <w:p w:rsidR="005624DC" w:rsidRPr="004F78F4" w:rsidRDefault="005624DC" w:rsidP="001E4F9F">
                  <w:pPr>
                    <w:spacing w:line="240" w:lineRule="atLeast"/>
                    <w:contextualSpacing/>
                    <w:rPr>
                      <w:bCs/>
                    </w:rPr>
                  </w:pPr>
                  <w:r w:rsidRPr="004F78F4">
                    <w:rPr>
                      <w:bCs/>
                    </w:rPr>
                    <w:t>6139</w:t>
                  </w:r>
                </w:p>
              </w:tc>
            </w:tr>
          </w:tbl>
          <w:p w:rsidR="005624DC" w:rsidRPr="004F78F4" w:rsidRDefault="005624DC" w:rsidP="001E4F9F">
            <w:pPr>
              <w:tabs>
                <w:tab w:val="left" w:pos="927"/>
              </w:tabs>
              <w:spacing w:line="240" w:lineRule="atLeast"/>
              <w:contextualSpacing/>
              <w:jc w:val="center"/>
              <w:rPr>
                <w:bCs/>
              </w:rPr>
            </w:pPr>
          </w:p>
        </w:tc>
        <w:tc>
          <w:tcPr>
            <w:tcW w:w="1282" w:type="dxa"/>
          </w:tcPr>
          <w:p w:rsidR="005624DC" w:rsidRPr="004F78F4" w:rsidRDefault="005624DC" w:rsidP="001E4F9F">
            <w:pPr>
              <w:spacing w:line="240" w:lineRule="atLeast"/>
              <w:contextualSpacing/>
            </w:pPr>
            <w:r w:rsidRPr="004F78F4">
              <w:t>Собственность</w:t>
            </w:r>
          </w:p>
        </w:tc>
        <w:tc>
          <w:tcPr>
            <w:tcW w:w="1837" w:type="dxa"/>
          </w:tcPr>
          <w:p w:rsidR="005624DC" w:rsidRPr="004F78F4" w:rsidRDefault="005624DC" w:rsidP="001E4F9F">
            <w:pPr>
              <w:tabs>
                <w:tab w:val="left" w:pos="927"/>
              </w:tabs>
              <w:spacing w:line="240" w:lineRule="atLeast"/>
              <w:contextualSpacing/>
              <w:jc w:val="both"/>
            </w:pPr>
            <w:proofErr w:type="spellStart"/>
            <w:r w:rsidRPr="004F78F4">
              <w:t>Суняйкин</w:t>
            </w:r>
            <w:proofErr w:type="spellEnd"/>
            <w:r w:rsidRPr="004F78F4">
              <w:t xml:space="preserve"> Александр </w:t>
            </w:r>
            <w:r w:rsidRPr="004F78F4">
              <w:lastRenderedPageBreak/>
              <w:t>Дмитриевич</w:t>
            </w:r>
          </w:p>
        </w:tc>
      </w:tr>
    </w:tbl>
    <w:p w:rsidR="005624DC" w:rsidRPr="004F78F4" w:rsidRDefault="005624DC" w:rsidP="005624DC">
      <w:pPr>
        <w:spacing w:line="240" w:lineRule="atLeast"/>
        <w:contextualSpacing/>
        <w:jc w:val="both"/>
      </w:pPr>
    </w:p>
    <w:p w:rsidR="005624DC" w:rsidRPr="004F78F4" w:rsidRDefault="005624DC" w:rsidP="005624DC">
      <w:pPr>
        <w:spacing w:line="240" w:lineRule="atLeast"/>
        <w:contextualSpacing/>
        <w:jc w:val="center"/>
        <w:rPr>
          <w:b/>
        </w:rPr>
      </w:pPr>
      <w:r w:rsidRPr="004F78F4">
        <w:rPr>
          <w:b/>
        </w:rPr>
        <w:t>5.2. Формирование проектных границ земельных участков</w:t>
      </w:r>
    </w:p>
    <w:p w:rsidR="005624DC" w:rsidRPr="004F78F4" w:rsidRDefault="005624DC" w:rsidP="005624DC">
      <w:pPr>
        <w:spacing w:line="240" w:lineRule="atLeast"/>
        <w:contextualSpacing/>
        <w:jc w:val="center"/>
        <w:rPr>
          <w:b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Cs/>
        </w:rPr>
      </w:pPr>
      <w:r w:rsidRPr="004F78F4">
        <w:rPr>
          <w:bCs/>
        </w:rPr>
        <w:t>Формирование проектных границ земельных участков производится в пределах красных линий, отделяющих территории общего пользования от формируемых участков, подлежащих передаче физическим и юридическим лицам на различном праве. Границы земельных участков устанавливаются по красным линиям, границам смежных земельных участков (при их наличии) и проездов, естественным границам, границам отвода магистральных инженерно-транспортных коммуникаций.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Cs/>
        </w:rPr>
      </w:pPr>
      <w:r w:rsidRPr="004F78F4">
        <w:rPr>
          <w:bCs/>
        </w:rPr>
        <w:t>При разработке проекта межевания территории обеспечено соблюдение следующих требований: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Cs/>
        </w:rPr>
      </w:pPr>
      <w:r w:rsidRPr="004F78F4">
        <w:rPr>
          <w:bCs/>
        </w:rPr>
        <w:t>- границы проектируемого земельного участка установлены в зависимости от функционального назначения территориальной зоны, в которой он находится и обеспечения условий эксплуатации объектов недвижимости и земельных участков, включая проезды, проходы к ним, путем установления границ территорий общего пользования;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Cs/>
        </w:rPr>
      </w:pPr>
      <w:r w:rsidRPr="004F78F4">
        <w:rPr>
          <w:bCs/>
        </w:rPr>
        <w:t>- границы существующих земельных участков при разработке проекта межевания не подлежат изменению, за исключением случаев изъятия земель для государственных нужд в соответствии с законодательством или при согласии землепользователя на изменение границ земельных участков, а так же при выявлении кадастровых ошибок в отношении земельных участков, учтенных в государственном кадастре недвижимости.</w:t>
      </w: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Cs/>
        </w:rPr>
      </w:pPr>
      <w:r w:rsidRPr="004F78F4">
        <w:rPr>
          <w:bCs/>
        </w:rPr>
        <w:t>Площадь и координаты поворотных точек границ формируемых земельных участков показаны на чертеже проекта межевания.</w:t>
      </w:r>
    </w:p>
    <w:p w:rsidR="005624DC" w:rsidRPr="004F78F4" w:rsidRDefault="005624DC" w:rsidP="005624DC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</w:rPr>
      </w:pPr>
    </w:p>
    <w:p w:rsidR="005624DC" w:rsidRPr="004F78F4" w:rsidRDefault="005624DC" w:rsidP="005624DC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</w:rPr>
      </w:pPr>
      <w:r w:rsidRPr="004F78F4">
        <w:rPr>
          <w:b/>
          <w:bCs/>
        </w:rPr>
        <w:t>5.3. Обоснование принятых решений по проекту межевания</w:t>
      </w:r>
    </w:p>
    <w:p w:rsidR="005624DC" w:rsidRPr="004F78F4" w:rsidRDefault="005624DC" w:rsidP="005624DC">
      <w:pPr>
        <w:tabs>
          <w:tab w:val="left" w:pos="5490"/>
        </w:tabs>
        <w:spacing w:line="240" w:lineRule="atLeast"/>
        <w:ind w:firstLine="360"/>
        <w:contextualSpacing/>
        <w:jc w:val="center"/>
        <w:rPr>
          <w:bCs/>
        </w:rPr>
      </w:pPr>
    </w:p>
    <w:p w:rsidR="005624DC" w:rsidRPr="004F78F4" w:rsidRDefault="005624DC" w:rsidP="005624DC">
      <w:pPr>
        <w:spacing w:line="240" w:lineRule="atLeast"/>
        <w:ind w:firstLine="720"/>
        <w:contextualSpacing/>
        <w:jc w:val="both"/>
        <w:rPr>
          <w:bCs/>
        </w:rPr>
      </w:pPr>
      <w:r w:rsidRPr="004F78F4">
        <w:rPr>
          <w:bCs/>
        </w:rPr>
        <w:t xml:space="preserve">При разработке проекта межевания территории, границы земельных участков </w:t>
      </w:r>
      <w:proofErr w:type="spellStart"/>
      <w:r w:rsidRPr="004F78F4">
        <w:rPr>
          <w:bCs/>
        </w:rPr>
        <w:t>автомоечного</w:t>
      </w:r>
      <w:proofErr w:type="spellEnd"/>
      <w:r w:rsidRPr="004F78F4">
        <w:rPr>
          <w:bCs/>
        </w:rPr>
        <w:t xml:space="preserve"> комплекса,  санитарной зоны, предприятия торговли,  а также прилегающие к ним территории, необходимые для обеспечения их функционирования (обслуживания), приняты с учетом требований градостроительных регламентов Правил землепользования и застройки Атяшевского городского поселения Атяшевского муниципального района Республики Мордовия, противопожарной безопасности, санитарных и иных норм.</w:t>
      </w:r>
    </w:p>
    <w:p w:rsidR="005624DC" w:rsidRPr="004F78F4" w:rsidRDefault="005624DC" w:rsidP="005624DC">
      <w:pPr>
        <w:spacing w:line="240" w:lineRule="atLeast"/>
        <w:contextualSpacing/>
        <w:jc w:val="center"/>
      </w:pPr>
      <w:r w:rsidRPr="004F78F4">
        <w:t>ПРИЛОЖЕНИЕ 1.</w:t>
      </w:r>
    </w:p>
    <w:p w:rsidR="005624DC" w:rsidRPr="004F78F4" w:rsidRDefault="005624DC" w:rsidP="005624DC">
      <w:pPr>
        <w:tabs>
          <w:tab w:val="left" w:pos="1157"/>
        </w:tabs>
        <w:spacing w:line="240" w:lineRule="atLeast"/>
        <w:ind w:left="1047" w:right="-108"/>
        <w:contextualSpacing/>
        <w:jc w:val="both"/>
      </w:pPr>
      <w:r w:rsidRPr="004F78F4">
        <w:t>Ведомость расчета координат точек красных линий</w:t>
      </w:r>
    </w:p>
    <w:tbl>
      <w:tblPr>
        <w:tblW w:w="4754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8"/>
        <w:gridCol w:w="3533"/>
        <w:gridCol w:w="3870"/>
      </w:tblGrid>
      <w:tr w:rsidR="005624DC" w:rsidRPr="004F78F4" w:rsidTr="001E4F9F">
        <w:tc>
          <w:tcPr>
            <w:tcW w:w="933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 xml:space="preserve">№ </w:t>
            </w:r>
            <w:proofErr w:type="spellStart"/>
            <w:proofErr w:type="gramStart"/>
            <w:r w:rsidRPr="004F78F4">
              <w:t>п</w:t>
            </w:r>
            <w:proofErr w:type="spellEnd"/>
            <w:proofErr w:type="gramEnd"/>
            <w:r w:rsidRPr="004F78F4">
              <w:t>/</w:t>
            </w:r>
            <w:proofErr w:type="spellStart"/>
            <w:r w:rsidRPr="004F78F4">
              <w:t>п</w:t>
            </w:r>
            <w:proofErr w:type="spellEnd"/>
          </w:p>
        </w:tc>
        <w:tc>
          <w:tcPr>
            <w:tcW w:w="1941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lang w:val="en-US"/>
              </w:rPr>
            </w:pPr>
            <w:r w:rsidRPr="004F78F4">
              <w:rPr>
                <w:lang w:val="en-US"/>
              </w:rPr>
              <w:t>X</w:t>
            </w:r>
          </w:p>
        </w:tc>
        <w:tc>
          <w:tcPr>
            <w:tcW w:w="2126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lang w:val="en-US"/>
              </w:rPr>
            </w:pPr>
            <w:r w:rsidRPr="004F78F4">
              <w:rPr>
                <w:lang w:val="en-US"/>
              </w:rPr>
              <w:t>Y</w:t>
            </w:r>
          </w:p>
        </w:tc>
      </w:tr>
      <w:tr w:rsidR="005624DC" w:rsidRPr="004F78F4" w:rsidTr="001E4F9F">
        <w:tc>
          <w:tcPr>
            <w:tcW w:w="933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lang w:val="en-US"/>
              </w:rPr>
            </w:pPr>
            <w:r w:rsidRPr="004F78F4">
              <w:rPr>
                <w:lang w:val="en-US"/>
              </w:rPr>
              <w:t>1</w:t>
            </w:r>
          </w:p>
        </w:tc>
        <w:tc>
          <w:tcPr>
            <w:tcW w:w="1941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>437 773,35</w:t>
            </w:r>
          </w:p>
        </w:tc>
        <w:tc>
          <w:tcPr>
            <w:tcW w:w="2126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>1 349 549,05</w:t>
            </w:r>
          </w:p>
        </w:tc>
      </w:tr>
      <w:tr w:rsidR="005624DC" w:rsidRPr="004F78F4" w:rsidTr="001E4F9F">
        <w:tc>
          <w:tcPr>
            <w:tcW w:w="933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lang w:val="en-US"/>
              </w:rPr>
            </w:pPr>
            <w:r w:rsidRPr="004F78F4">
              <w:rPr>
                <w:lang w:val="en-US"/>
              </w:rPr>
              <w:t>2</w:t>
            </w:r>
          </w:p>
        </w:tc>
        <w:tc>
          <w:tcPr>
            <w:tcW w:w="1941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>437 806,87</w:t>
            </w:r>
          </w:p>
        </w:tc>
        <w:tc>
          <w:tcPr>
            <w:tcW w:w="2126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>1 349 586,20</w:t>
            </w:r>
          </w:p>
        </w:tc>
      </w:tr>
      <w:tr w:rsidR="005624DC" w:rsidRPr="004F78F4" w:rsidTr="001E4F9F">
        <w:tc>
          <w:tcPr>
            <w:tcW w:w="933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lang w:val="en-US"/>
              </w:rPr>
            </w:pPr>
            <w:r w:rsidRPr="004F78F4">
              <w:rPr>
                <w:lang w:val="en-US"/>
              </w:rPr>
              <w:t>3</w:t>
            </w:r>
          </w:p>
        </w:tc>
        <w:tc>
          <w:tcPr>
            <w:tcW w:w="1941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>437 790,14</w:t>
            </w:r>
          </w:p>
        </w:tc>
        <w:tc>
          <w:tcPr>
            <w:tcW w:w="2126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>1 349 662,27</w:t>
            </w:r>
          </w:p>
        </w:tc>
      </w:tr>
      <w:tr w:rsidR="005624DC" w:rsidRPr="004F78F4" w:rsidTr="001E4F9F">
        <w:tc>
          <w:tcPr>
            <w:tcW w:w="933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lang w:val="en-US"/>
              </w:rPr>
            </w:pPr>
            <w:r w:rsidRPr="004F78F4">
              <w:rPr>
                <w:lang w:val="en-US"/>
              </w:rPr>
              <w:t>4</w:t>
            </w:r>
          </w:p>
        </w:tc>
        <w:tc>
          <w:tcPr>
            <w:tcW w:w="1941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>437 750,63</w:t>
            </w:r>
          </w:p>
        </w:tc>
        <w:tc>
          <w:tcPr>
            <w:tcW w:w="2126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>1 349 709,17</w:t>
            </w:r>
          </w:p>
        </w:tc>
      </w:tr>
      <w:tr w:rsidR="005624DC" w:rsidRPr="004F78F4" w:rsidTr="001E4F9F">
        <w:tc>
          <w:tcPr>
            <w:tcW w:w="933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lang w:val="en-US"/>
              </w:rPr>
            </w:pPr>
            <w:r w:rsidRPr="004F78F4">
              <w:rPr>
                <w:lang w:val="en-US"/>
              </w:rPr>
              <w:t>5</w:t>
            </w:r>
          </w:p>
        </w:tc>
        <w:tc>
          <w:tcPr>
            <w:tcW w:w="1941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>437 682,69</w:t>
            </w:r>
          </w:p>
        </w:tc>
        <w:tc>
          <w:tcPr>
            <w:tcW w:w="2126" w:type="pct"/>
            <w:shd w:val="clear" w:color="auto" w:fill="auto"/>
          </w:tcPr>
          <w:p w:rsidR="005624DC" w:rsidRPr="004F78F4" w:rsidRDefault="005624DC" w:rsidP="001E4F9F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</w:pPr>
            <w:r w:rsidRPr="004F78F4">
              <w:t>1 349 656,75</w:t>
            </w:r>
          </w:p>
        </w:tc>
      </w:tr>
    </w:tbl>
    <w:p w:rsidR="005624DC" w:rsidRPr="004F78F4" w:rsidRDefault="005624DC" w:rsidP="005624DC">
      <w:pPr>
        <w:tabs>
          <w:tab w:val="left" w:pos="1157"/>
        </w:tabs>
        <w:spacing w:line="240" w:lineRule="atLeast"/>
        <w:ind w:left="1047" w:right="-108"/>
        <w:contextualSpacing/>
        <w:jc w:val="both"/>
      </w:pPr>
    </w:p>
    <w:p w:rsidR="005624DC" w:rsidRPr="00CA0504" w:rsidRDefault="005624DC" w:rsidP="005624DC">
      <w:pPr>
        <w:jc w:val="both"/>
        <w:rPr>
          <w:sz w:val="27"/>
          <w:szCs w:val="27"/>
        </w:rPr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  <w:r>
        <w:rPr>
          <w:noProof/>
        </w:rPr>
        <w:drawing>
          <wp:inline distT="0" distB="0" distL="0" distR="0">
            <wp:extent cx="5941060" cy="5872408"/>
            <wp:effectExtent l="19050" t="0" r="2540" b="0"/>
            <wp:docPr id="4" name="Рисунок 1" descr="D:\новая пап\проект планировки и межевания территории\Суняйкин А.Д\проект\растр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\проект планировки и межевания территории\Суняйкин А.Д\проект\растр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72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  <w:r>
        <w:rPr>
          <w:noProof/>
        </w:rPr>
        <w:lastRenderedPageBreak/>
        <w:drawing>
          <wp:inline distT="0" distB="0" distL="0" distR="0">
            <wp:extent cx="5941060" cy="5871978"/>
            <wp:effectExtent l="19050" t="0" r="2540" b="0"/>
            <wp:docPr id="5" name="Рисунок 2" descr="D:\новая пап\проект планировки и межевания территории\Суняйкин А.Д\проект\растр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пап\проект планировки и межевания территории\Суняйкин А.Д\проект\растр\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7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</w:pPr>
      <w:r>
        <w:rPr>
          <w:noProof/>
        </w:rPr>
        <w:lastRenderedPageBreak/>
        <w:drawing>
          <wp:inline distT="0" distB="0" distL="0" distR="0">
            <wp:extent cx="5941060" cy="5829266"/>
            <wp:effectExtent l="19050" t="0" r="2540" b="0"/>
            <wp:docPr id="6" name="Рисунок 3" descr="D:\новая пап\проект планировки и межевания территории\Суняйкин А.Д\проект\растр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\проект планировки и межевания территории\Суняйкин А.Д\проект\растр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29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4DC" w:rsidRDefault="005624DC" w:rsidP="005624DC">
      <w:pPr>
        <w:spacing w:line="240" w:lineRule="atLeast"/>
        <w:contextualSpacing/>
        <w:jc w:val="both"/>
      </w:pPr>
    </w:p>
    <w:p w:rsidR="005624DC" w:rsidRPr="003F3B0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lastRenderedPageBreak/>
        <w:drawing>
          <wp:inline distT="0" distB="0" distL="0" distR="0">
            <wp:extent cx="5941060" cy="5829665"/>
            <wp:effectExtent l="19050" t="0" r="2540" b="0"/>
            <wp:docPr id="7" name="Рисунок 4" descr="D:\новая пап\проект планировки и межевания территории\Суняйкин А.Д\проект\растр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\проект планировки и межевания территории\Суняйкин А.Д\проект\растр\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2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78F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5941060" cy="5855654"/>
            <wp:effectExtent l="19050" t="0" r="2540" b="0"/>
            <wp:docPr id="8" name="Рисунок 6" descr="D:\новая пап\проект планировки и межевания территории\Суняйкин А.Д\проект\растр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овая пап\проект планировки и межевания территории\Суняйкин А.Д\проект\растр\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55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78F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41060" cy="5850883"/>
            <wp:effectExtent l="19050" t="0" r="2540" b="0"/>
            <wp:docPr id="9" name="Рисунок 7" descr="D:\новая пап\проект планировки и межевания территории\Суняйкин А.Д\проект\растр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овая пап\проект планировки и межевания территории\Суняйкин А.Д\проект\растр\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50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78F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41060" cy="5808919"/>
            <wp:effectExtent l="19050" t="0" r="2540" b="0"/>
            <wp:docPr id="10" name="Рисунок 8" descr="D:\новая пап\проект планировки и межевания территории\Суняйкин А.Д\проект\растр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овая пап\проект планировки и межевания территории\Суняйкин А.Д\проект\растр\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08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78F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41060" cy="5839549"/>
            <wp:effectExtent l="19050" t="0" r="2540" b="0"/>
            <wp:docPr id="11" name="Рисунок 9" descr="D:\новая пап\проект планировки и межевания территории\Суняйкин А.Д\проект\растр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овая пап\проект планировки и межевания территории\Суняйкин А.Д\проект\растр\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39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24DC" w:rsidRDefault="005624DC" w:rsidP="005624DC">
      <w:pPr>
        <w:jc w:val="both"/>
        <w:rPr>
          <w:sz w:val="26"/>
        </w:rPr>
      </w:pPr>
    </w:p>
    <w:p w:rsidR="005624DC" w:rsidRDefault="005624DC" w:rsidP="005624DC">
      <w:pPr>
        <w:jc w:val="both"/>
        <w:rPr>
          <w:sz w:val="26"/>
        </w:rPr>
      </w:pPr>
    </w:p>
    <w:p w:rsidR="005624DC" w:rsidRPr="003F3B0C" w:rsidRDefault="005624DC" w:rsidP="005624DC">
      <w:pPr>
        <w:spacing w:line="240" w:lineRule="atLeast"/>
        <w:contextualSpacing/>
        <w:jc w:val="both"/>
      </w:pPr>
    </w:p>
    <w:p w:rsidR="005624DC" w:rsidRPr="003F3B0C" w:rsidRDefault="005624DC" w:rsidP="005624DC">
      <w:pPr>
        <w:spacing w:line="240" w:lineRule="atLeast"/>
        <w:contextualSpacing/>
        <w:jc w:val="both"/>
      </w:pPr>
    </w:p>
    <w:p w:rsidR="005624DC" w:rsidRPr="003F3B0C" w:rsidRDefault="005624DC" w:rsidP="005624DC">
      <w:pPr>
        <w:spacing w:line="240" w:lineRule="atLeast"/>
        <w:contextualSpacing/>
        <w:jc w:val="both"/>
      </w:pPr>
    </w:p>
    <w:p w:rsidR="005624DC" w:rsidRPr="003F3B0C" w:rsidRDefault="005624DC" w:rsidP="005624DC">
      <w:pPr>
        <w:spacing w:line="240" w:lineRule="atLeast"/>
        <w:contextualSpacing/>
        <w:jc w:val="both"/>
      </w:pPr>
    </w:p>
    <w:p w:rsidR="005624DC" w:rsidRPr="003F3B0C" w:rsidRDefault="005624DC" w:rsidP="005624DC">
      <w:pPr>
        <w:spacing w:line="240" w:lineRule="atLeast"/>
        <w:contextualSpacing/>
        <w:jc w:val="both"/>
      </w:pPr>
    </w:p>
    <w:p w:rsidR="005624DC" w:rsidRPr="003F3B0C" w:rsidRDefault="005624DC" w:rsidP="005624DC">
      <w:pPr>
        <w:spacing w:line="240" w:lineRule="atLeast"/>
        <w:contextualSpacing/>
        <w:jc w:val="both"/>
      </w:pPr>
    </w:p>
    <w:p w:rsidR="005624DC" w:rsidRDefault="005624DC" w:rsidP="005624DC">
      <w:pPr>
        <w:spacing w:line="240" w:lineRule="atLeast"/>
        <w:contextualSpacing/>
        <w:jc w:val="both"/>
        <w:sectPr w:rsidR="005624DC" w:rsidSect="005E3D86">
          <w:pgSz w:w="11906" w:h="16838"/>
          <w:pgMar w:top="425" w:right="849" w:bottom="1134" w:left="1701" w:header="709" w:footer="709" w:gutter="0"/>
          <w:cols w:space="708"/>
          <w:docGrid w:linePitch="381"/>
        </w:sectPr>
      </w:pPr>
    </w:p>
    <w:p w:rsidR="005624DC" w:rsidRDefault="005624DC" w:rsidP="005624DC">
      <w:pPr>
        <w:jc w:val="both"/>
        <w:rPr>
          <w:sz w:val="26"/>
        </w:rPr>
      </w:pPr>
    </w:p>
    <w:p w:rsidR="005624DC" w:rsidRDefault="005624DC" w:rsidP="005624DC">
      <w:pPr>
        <w:jc w:val="both"/>
        <w:rPr>
          <w:sz w:val="26"/>
        </w:rPr>
      </w:pPr>
    </w:p>
    <w:p w:rsidR="005624DC" w:rsidRDefault="005624DC" w:rsidP="005624DC"/>
    <w:p w:rsidR="003C3F3A" w:rsidRPr="004B21A6" w:rsidRDefault="003C3F3A" w:rsidP="003C3F3A">
      <w:pPr>
        <w:spacing w:line="240" w:lineRule="atLeast"/>
        <w:contextualSpacing/>
        <w:jc w:val="right"/>
        <w:rPr>
          <w:b/>
          <w:caps/>
        </w:rPr>
      </w:pPr>
    </w:p>
    <w:p w:rsidR="003C3F3A" w:rsidRPr="004B21A6" w:rsidRDefault="003C3F3A" w:rsidP="003C3F3A">
      <w:pPr>
        <w:spacing w:line="240" w:lineRule="atLeast"/>
        <w:contextualSpacing/>
        <w:jc w:val="right"/>
        <w:rPr>
          <w:b/>
          <w:caps/>
        </w:rPr>
      </w:pPr>
    </w:p>
    <w:p w:rsidR="003C3F3A" w:rsidRPr="004B21A6" w:rsidRDefault="003C3F3A" w:rsidP="003C3F3A">
      <w:pPr>
        <w:spacing w:line="240" w:lineRule="atLeast"/>
        <w:contextualSpacing/>
        <w:jc w:val="right"/>
        <w:rPr>
          <w:b/>
          <w:caps/>
        </w:rPr>
      </w:pPr>
    </w:p>
    <w:p w:rsidR="003C3F3A" w:rsidRPr="004B21A6" w:rsidRDefault="003C3F3A" w:rsidP="003C3F3A">
      <w:pPr>
        <w:spacing w:line="240" w:lineRule="atLeast"/>
        <w:contextualSpacing/>
        <w:jc w:val="right"/>
        <w:rPr>
          <w:b/>
          <w:caps/>
          <w:highlight w:val="yellow"/>
        </w:rPr>
        <w:sectPr w:rsidR="003C3F3A" w:rsidRPr="004B21A6" w:rsidSect="00337056">
          <w:footerReference w:type="even" r:id="rId16"/>
          <w:footerReference w:type="default" r:id="rId17"/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AA5627" w:rsidRDefault="00AA5627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446EC" w:rsidRDefault="003446EC" w:rsidP="003C3F3A">
      <w:pPr>
        <w:spacing w:line="240" w:lineRule="atLeast"/>
        <w:ind w:firstLine="709"/>
        <w:contextualSpacing/>
        <w:jc w:val="both"/>
        <w:rPr>
          <w:b/>
          <w:caps/>
        </w:rPr>
        <w:sectPr w:rsidR="003446EC" w:rsidSect="00D3094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446EC" w:rsidRDefault="003446EC" w:rsidP="003C3F3A">
      <w:pPr>
        <w:spacing w:line="240" w:lineRule="atLeast"/>
        <w:ind w:firstLine="709"/>
        <w:contextualSpacing/>
        <w:jc w:val="both"/>
        <w:rPr>
          <w:b/>
          <w:caps/>
        </w:rPr>
        <w:sectPr w:rsidR="003446EC" w:rsidSect="003446E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37056" w:rsidRPr="00373160" w:rsidRDefault="00337056" w:rsidP="003C3F3A">
      <w:pPr>
        <w:spacing w:line="240" w:lineRule="atLeast"/>
        <w:ind w:firstLine="709"/>
        <w:contextualSpacing/>
        <w:jc w:val="both"/>
        <w:rPr>
          <w:b/>
          <w:caps/>
        </w:rPr>
      </w:pPr>
    </w:p>
    <w:p w:rsidR="003C3F3A" w:rsidRPr="00373160" w:rsidRDefault="003C3F3A" w:rsidP="003C3F3A">
      <w:pPr>
        <w:spacing w:line="240" w:lineRule="atLeast"/>
        <w:ind w:firstLine="851"/>
        <w:contextualSpacing/>
        <w:jc w:val="right"/>
      </w:pPr>
    </w:p>
    <w:p w:rsidR="003C3F3A" w:rsidRPr="00373160" w:rsidRDefault="003C3F3A" w:rsidP="003C3F3A">
      <w:pPr>
        <w:spacing w:line="240" w:lineRule="atLeast"/>
        <w:ind w:firstLine="851"/>
        <w:contextualSpacing/>
        <w:jc w:val="right"/>
      </w:pPr>
    </w:p>
    <w:p w:rsidR="000D1521" w:rsidRDefault="000D1521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p w:rsidR="002F16AA" w:rsidRDefault="002F16AA" w:rsidP="000D1521">
      <w:pPr>
        <w:contextualSpacing/>
        <w:jc w:val="right"/>
      </w:pPr>
    </w:p>
    <w:sectPr w:rsidR="002F16AA" w:rsidSect="00D30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521" w:rsidRDefault="00641521" w:rsidP="00337056">
      <w:r>
        <w:separator/>
      </w:r>
    </w:p>
  </w:endnote>
  <w:endnote w:type="continuationSeparator" w:id="0">
    <w:p w:rsidR="00641521" w:rsidRDefault="00641521" w:rsidP="00337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056" w:rsidRDefault="00227BC9" w:rsidP="0033705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33705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37056">
      <w:rPr>
        <w:rStyle w:val="ac"/>
        <w:noProof/>
      </w:rPr>
      <w:t>4</w:t>
    </w:r>
    <w:r>
      <w:rPr>
        <w:rStyle w:val="ac"/>
      </w:rPr>
      <w:fldChar w:fldCharType="end"/>
    </w:r>
  </w:p>
  <w:p w:rsidR="00337056" w:rsidRDefault="00337056" w:rsidP="00337056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056" w:rsidRDefault="00337056" w:rsidP="00337056">
    <w:pPr>
      <w:pStyle w:val="aa"/>
      <w:framePr w:wrap="around" w:vAnchor="text" w:hAnchor="margin" w:xAlign="right" w:y="1"/>
      <w:rPr>
        <w:rStyle w:val="ac"/>
      </w:rPr>
    </w:pPr>
  </w:p>
  <w:p w:rsidR="00337056" w:rsidRDefault="00337056" w:rsidP="00337056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521" w:rsidRDefault="00641521" w:rsidP="00337056">
      <w:r>
        <w:separator/>
      </w:r>
    </w:p>
  </w:footnote>
  <w:footnote w:type="continuationSeparator" w:id="0">
    <w:p w:rsidR="00641521" w:rsidRDefault="00641521" w:rsidP="003370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7646D"/>
    <w:multiLevelType w:val="multilevel"/>
    <w:tmpl w:val="4B28D4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15" w:hanging="67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">
    <w:nsid w:val="1A2E1EC0"/>
    <w:multiLevelType w:val="multilevel"/>
    <w:tmpl w:val="D354F0C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">
    <w:nsid w:val="34E91301"/>
    <w:multiLevelType w:val="multilevel"/>
    <w:tmpl w:val="87926D6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3">
    <w:nsid w:val="3566519E"/>
    <w:multiLevelType w:val="hybridMultilevel"/>
    <w:tmpl w:val="C1BE4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B4B89"/>
    <w:multiLevelType w:val="hybridMultilevel"/>
    <w:tmpl w:val="3476E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321236"/>
    <w:multiLevelType w:val="hybridMultilevel"/>
    <w:tmpl w:val="A95A8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79161D"/>
    <w:multiLevelType w:val="hybridMultilevel"/>
    <w:tmpl w:val="3B70C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E6036B"/>
    <w:multiLevelType w:val="hybridMultilevel"/>
    <w:tmpl w:val="B0125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B33840"/>
    <w:multiLevelType w:val="hybridMultilevel"/>
    <w:tmpl w:val="6F26A72E"/>
    <w:lvl w:ilvl="0" w:tplc="FC948486">
      <w:start w:val="1"/>
      <w:numFmt w:val="decimal"/>
      <w:lvlText w:val="%1."/>
      <w:lvlJc w:val="left"/>
      <w:pPr>
        <w:ind w:left="10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7" w:hanging="360"/>
      </w:pPr>
    </w:lvl>
    <w:lvl w:ilvl="2" w:tplc="0419001B" w:tentative="1">
      <w:start w:val="1"/>
      <w:numFmt w:val="lowerRoman"/>
      <w:lvlText w:val="%3."/>
      <w:lvlJc w:val="right"/>
      <w:pPr>
        <w:ind w:left="2487" w:hanging="180"/>
      </w:pPr>
    </w:lvl>
    <w:lvl w:ilvl="3" w:tplc="0419000F" w:tentative="1">
      <w:start w:val="1"/>
      <w:numFmt w:val="decimal"/>
      <w:lvlText w:val="%4."/>
      <w:lvlJc w:val="left"/>
      <w:pPr>
        <w:ind w:left="3207" w:hanging="360"/>
      </w:pPr>
    </w:lvl>
    <w:lvl w:ilvl="4" w:tplc="04190019" w:tentative="1">
      <w:start w:val="1"/>
      <w:numFmt w:val="lowerLetter"/>
      <w:lvlText w:val="%5."/>
      <w:lvlJc w:val="left"/>
      <w:pPr>
        <w:ind w:left="3927" w:hanging="360"/>
      </w:pPr>
    </w:lvl>
    <w:lvl w:ilvl="5" w:tplc="0419001B" w:tentative="1">
      <w:start w:val="1"/>
      <w:numFmt w:val="lowerRoman"/>
      <w:lvlText w:val="%6."/>
      <w:lvlJc w:val="right"/>
      <w:pPr>
        <w:ind w:left="4647" w:hanging="180"/>
      </w:pPr>
    </w:lvl>
    <w:lvl w:ilvl="6" w:tplc="0419000F" w:tentative="1">
      <w:start w:val="1"/>
      <w:numFmt w:val="decimal"/>
      <w:lvlText w:val="%7."/>
      <w:lvlJc w:val="left"/>
      <w:pPr>
        <w:ind w:left="5367" w:hanging="360"/>
      </w:pPr>
    </w:lvl>
    <w:lvl w:ilvl="7" w:tplc="04190019" w:tentative="1">
      <w:start w:val="1"/>
      <w:numFmt w:val="lowerLetter"/>
      <w:lvlText w:val="%8."/>
      <w:lvlJc w:val="left"/>
      <w:pPr>
        <w:ind w:left="6087" w:hanging="360"/>
      </w:pPr>
    </w:lvl>
    <w:lvl w:ilvl="8" w:tplc="0419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9">
    <w:nsid w:val="68FB3B39"/>
    <w:multiLevelType w:val="hybridMultilevel"/>
    <w:tmpl w:val="8C0C1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1A0FC8"/>
    <w:multiLevelType w:val="hybridMultilevel"/>
    <w:tmpl w:val="22B01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8D4C2B"/>
    <w:multiLevelType w:val="hybridMultilevel"/>
    <w:tmpl w:val="CA8CF9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7251AF5"/>
    <w:multiLevelType w:val="hybridMultilevel"/>
    <w:tmpl w:val="CF7E8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EA535F"/>
    <w:multiLevelType w:val="hybridMultilevel"/>
    <w:tmpl w:val="782481E6"/>
    <w:lvl w:ilvl="0" w:tplc="2EEA1884">
      <w:start w:val="1"/>
      <w:numFmt w:val="bullet"/>
      <w:lvlText w:val=""/>
      <w:lvlJc w:val="left"/>
      <w:pPr>
        <w:tabs>
          <w:tab w:val="num" w:pos="1240"/>
        </w:tabs>
        <w:ind w:left="12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8"/>
  </w:num>
  <w:num w:numId="5">
    <w:abstractNumId w:val="10"/>
  </w:num>
  <w:num w:numId="6">
    <w:abstractNumId w:val="4"/>
  </w:num>
  <w:num w:numId="7">
    <w:abstractNumId w:val="3"/>
  </w:num>
  <w:num w:numId="8">
    <w:abstractNumId w:val="13"/>
  </w:num>
  <w:num w:numId="9">
    <w:abstractNumId w:val="9"/>
  </w:num>
  <w:num w:numId="10">
    <w:abstractNumId w:val="2"/>
  </w:num>
  <w:num w:numId="11">
    <w:abstractNumId w:val="1"/>
  </w:num>
  <w:num w:numId="12">
    <w:abstractNumId w:val="11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1521"/>
    <w:rsid w:val="000D1521"/>
    <w:rsid w:val="00227BC9"/>
    <w:rsid w:val="00256B41"/>
    <w:rsid w:val="002908D0"/>
    <w:rsid w:val="00294ADE"/>
    <w:rsid w:val="002F16AA"/>
    <w:rsid w:val="00337056"/>
    <w:rsid w:val="003446EC"/>
    <w:rsid w:val="00360914"/>
    <w:rsid w:val="003C3F3A"/>
    <w:rsid w:val="003F69FB"/>
    <w:rsid w:val="00405EC6"/>
    <w:rsid w:val="005624DC"/>
    <w:rsid w:val="005E5DD7"/>
    <w:rsid w:val="006125B8"/>
    <w:rsid w:val="00623CF1"/>
    <w:rsid w:val="00641521"/>
    <w:rsid w:val="00666646"/>
    <w:rsid w:val="00891CF6"/>
    <w:rsid w:val="00AA5627"/>
    <w:rsid w:val="00AD0914"/>
    <w:rsid w:val="00B26E47"/>
    <w:rsid w:val="00B26E48"/>
    <w:rsid w:val="00B716F8"/>
    <w:rsid w:val="00D3094B"/>
    <w:rsid w:val="00E44B75"/>
    <w:rsid w:val="00E57EA2"/>
    <w:rsid w:val="00EC0564"/>
    <w:rsid w:val="00F02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3F3A"/>
    <w:pPr>
      <w:keepNext/>
      <w:suppressAutoHyphens/>
      <w:outlineLvl w:val="0"/>
    </w:pPr>
    <w:rPr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3F3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Normal (Web)"/>
    <w:basedOn w:val="a"/>
    <w:rsid w:val="000D1521"/>
    <w:pPr>
      <w:suppressAutoHyphens/>
      <w:spacing w:before="280" w:after="119"/>
    </w:pPr>
    <w:rPr>
      <w:lang w:eastAsia="ar-SA"/>
    </w:rPr>
  </w:style>
  <w:style w:type="character" w:customStyle="1" w:styleId="a4">
    <w:name w:val="Цветовое выделение"/>
    <w:rsid w:val="000D1521"/>
    <w:rPr>
      <w:b/>
      <w:bCs/>
      <w:color w:val="000080"/>
    </w:rPr>
  </w:style>
  <w:style w:type="paragraph" w:customStyle="1" w:styleId="printj">
    <w:name w:val="printj"/>
    <w:basedOn w:val="a"/>
    <w:rsid w:val="000D1521"/>
    <w:pPr>
      <w:spacing w:before="144" w:after="288"/>
      <w:jc w:val="both"/>
    </w:pPr>
  </w:style>
  <w:style w:type="paragraph" w:styleId="a5">
    <w:name w:val="Balloon Text"/>
    <w:basedOn w:val="a"/>
    <w:link w:val="a6"/>
    <w:semiHidden/>
    <w:unhideWhenUsed/>
    <w:rsid w:val="000D1521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152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Subtitle"/>
    <w:aliases w:val="Таблица - заголовок"/>
    <w:basedOn w:val="a"/>
    <w:next w:val="a"/>
    <w:link w:val="a8"/>
    <w:uiPriority w:val="11"/>
    <w:qFormat/>
    <w:rsid w:val="000D1521"/>
    <w:pPr>
      <w:spacing w:before="120" w:after="120"/>
      <w:ind w:firstLine="709"/>
      <w:jc w:val="center"/>
      <w:outlineLvl w:val="1"/>
    </w:pPr>
    <w:rPr>
      <w:rFonts w:ascii="Calibri" w:hAnsi="Calibri"/>
      <w:sz w:val="28"/>
      <w:lang w:eastAsia="en-US"/>
    </w:rPr>
  </w:style>
  <w:style w:type="character" w:customStyle="1" w:styleId="a8">
    <w:name w:val="Подзаголовок Знак"/>
    <w:aliases w:val="Таблица - заголовок Знак"/>
    <w:basedOn w:val="a0"/>
    <w:link w:val="a7"/>
    <w:uiPriority w:val="11"/>
    <w:rsid w:val="000D1521"/>
    <w:rPr>
      <w:rFonts w:ascii="Calibri" w:eastAsia="Times New Roman" w:hAnsi="Calibri" w:cs="Times New Roman"/>
      <w:sz w:val="28"/>
      <w:szCs w:val="24"/>
    </w:rPr>
  </w:style>
  <w:style w:type="paragraph" w:customStyle="1" w:styleId="11">
    <w:name w:val="Знак1 Знак"/>
    <w:basedOn w:val="a"/>
    <w:rsid w:val="003C3F3A"/>
    <w:pPr>
      <w:tabs>
        <w:tab w:val="num" w:pos="720"/>
      </w:tabs>
      <w:spacing w:after="160" w:line="240" w:lineRule="exact"/>
      <w:ind w:left="720" w:hanging="360"/>
      <w:jc w:val="both"/>
    </w:pPr>
    <w:rPr>
      <w:rFonts w:ascii="Verdana" w:hAnsi="Verdana" w:cs="Verdana"/>
      <w:sz w:val="20"/>
      <w:szCs w:val="20"/>
      <w:lang w:val="en-US" w:eastAsia="en-US"/>
    </w:rPr>
  </w:style>
  <w:style w:type="table" w:styleId="a9">
    <w:name w:val="Table Grid"/>
    <w:basedOn w:val="a1"/>
    <w:rsid w:val="003C3F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rsid w:val="003C3F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C3F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3C3F3A"/>
  </w:style>
  <w:style w:type="paragraph" w:customStyle="1" w:styleId="ad">
    <w:name w:val="Знак"/>
    <w:basedOn w:val="a"/>
    <w:rsid w:val="003C3F3A"/>
    <w:pPr>
      <w:spacing w:line="240" w:lineRule="exact"/>
      <w:jc w:val="both"/>
    </w:pPr>
    <w:rPr>
      <w:lang w:val="en-US" w:eastAsia="en-US"/>
    </w:rPr>
  </w:style>
  <w:style w:type="paragraph" w:styleId="ae">
    <w:name w:val="footnote text"/>
    <w:basedOn w:val="a"/>
    <w:link w:val="af"/>
    <w:semiHidden/>
    <w:rsid w:val="003C3F3A"/>
    <w:pPr>
      <w:ind w:firstLine="720"/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semiHidden/>
    <w:rsid w:val="003C3F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3C3F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styleId="af0">
    <w:name w:val="Title"/>
    <w:basedOn w:val="a"/>
    <w:link w:val="af1"/>
    <w:qFormat/>
    <w:rsid w:val="003C3F3A"/>
    <w:pPr>
      <w:ind w:firstLine="720"/>
      <w:jc w:val="center"/>
    </w:pPr>
    <w:rPr>
      <w:b/>
      <w:sz w:val="32"/>
      <w:szCs w:val="20"/>
    </w:rPr>
  </w:style>
  <w:style w:type="character" w:customStyle="1" w:styleId="af1">
    <w:name w:val="Название Знак"/>
    <w:basedOn w:val="a0"/>
    <w:link w:val="af0"/>
    <w:rsid w:val="003C3F3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rsid w:val="003C3F3A"/>
    <w:pPr>
      <w:autoSpaceDE w:val="0"/>
      <w:autoSpaceDN w:val="0"/>
      <w:adjustRightInd w:val="0"/>
      <w:spacing w:line="240" w:lineRule="atLeast"/>
      <w:ind w:right="-1" w:firstLine="709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3C3F3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header"/>
    <w:basedOn w:val="a"/>
    <w:link w:val="af3"/>
    <w:rsid w:val="003C3F3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3C3F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 Indent"/>
    <w:aliases w:val="Основной текст лево,Основной текст с отступом Знак Знак"/>
    <w:basedOn w:val="a"/>
    <w:link w:val="af5"/>
    <w:rsid w:val="003C3F3A"/>
    <w:pPr>
      <w:spacing w:after="120"/>
      <w:ind w:left="283"/>
    </w:pPr>
  </w:style>
  <w:style w:type="character" w:customStyle="1" w:styleId="af5">
    <w:name w:val="Основной текст с отступом Знак"/>
    <w:aliases w:val="Основной текст лево Знак,Основной текст с отступом Знак Знак Знак"/>
    <w:basedOn w:val="a0"/>
    <w:link w:val="af4"/>
    <w:rsid w:val="003C3F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"/>
    <w:basedOn w:val="a"/>
    <w:link w:val="af7"/>
    <w:rsid w:val="003C3F3A"/>
    <w:pPr>
      <w:widowControl w:val="0"/>
      <w:suppressAutoHyphens/>
      <w:spacing w:after="120"/>
    </w:pPr>
    <w:rPr>
      <w:rFonts w:eastAsia="Arial Unicode MS"/>
      <w:kern w:val="1"/>
    </w:rPr>
  </w:style>
  <w:style w:type="character" w:customStyle="1" w:styleId="af7">
    <w:name w:val="Основной текст Знак"/>
    <w:basedOn w:val="a0"/>
    <w:link w:val="af6"/>
    <w:rsid w:val="003C3F3A"/>
    <w:rPr>
      <w:rFonts w:ascii="Times New Roman" w:eastAsia="Arial Unicode MS" w:hAnsi="Times New Roman" w:cs="Times New Roman"/>
      <w:kern w:val="1"/>
      <w:sz w:val="24"/>
      <w:szCs w:val="24"/>
      <w:lang w:eastAsia="ru-RU"/>
    </w:rPr>
  </w:style>
  <w:style w:type="paragraph" w:customStyle="1" w:styleId="32">
    <w:name w:val="Основной текст 32"/>
    <w:basedOn w:val="a"/>
    <w:rsid w:val="003C3F3A"/>
    <w:pPr>
      <w:widowControl w:val="0"/>
      <w:suppressAutoHyphens/>
      <w:spacing w:after="120"/>
    </w:pPr>
    <w:rPr>
      <w:rFonts w:eastAsia="Arial Unicode MS"/>
      <w:kern w:val="1"/>
      <w:sz w:val="16"/>
      <w:szCs w:val="16"/>
    </w:rPr>
  </w:style>
  <w:style w:type="paragraph" w:customStyle="1" w:styleId="af8">
    <w:name w:val="Содержимое таблицы"/>
    <w:basedOn w:val="a"/>
    <w:rsid w:val="003C3F3A"/>
    <w:pPr>
      <w:widowControl w:val="0"/>
      <w:suppressLineNumbers/>
      <w:suppressAutoHyphens/>
    </w:pPr>
    <w:rPr>
      <w:rFonts w:eastAsia="Arial Unicode MS"/>
      <w:kern w:val="1"/>
    </w:rPr>
  </w:style>
  <w:style w:type="character" w:customStyle="1" w:styleId="grame">
    <w:name w:val="grame"/>
    <w:basedOn w:val="a0"/>
    <w:rsid w:val="003C3F3A"/>
  </w:style>
  <w:style w:type="paragraph" w:customStyle="1" w:styleId="FR2">
    <w:name w:val="FR2"/>
    <w:rsid w:val="003C3F3A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Arial" w:hAnsi="Times New Roman" w:cs="Times New Roman"/>
      <w:kern w:val="1"/>
      <w:sz w:val="12"/>
      <w:szCs w:val="12"/>
      <w:lang w:eastAsia="ar-SA"/>
    </w:rPr>
  </w:style>
  <w:style w:type="paragraph" w:styleId="21">
    <w:name w:val="Body Text 2"/>
    <w:basedOn w:val="a"/>
    <w:link w:val="22"/>
    <w:rsid w:val="003C3F3A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3C3F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rsid w:val="003C3F3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9">
    <w:name w:val="List Paragraph"/>
    <w:basedOn w:val="a"/>
    <w:qFormat/>
    <w:rsid w:val="003C3F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a">
    <w:name w:val="Название.Назва"/>
    <w:basedOn w:val="a"/>
    <w:rsid w:val="003C3F3A"/>
    <w:pPr>
      <w:overflowPunct w:val="0"/>
      <w:autoSpaceDE w:val="0"/>
      <w:autoSpaceDN w:val="0"/>
      <w:adjustRightInd w:val="0"/>
      <w:jc w:val="center"/>
      <w:textAlignment w:val="baseline"/>
    </w:pPr>
    <w:rPr>
      <w:szCs w:val="20"/>
    </w:rPr>
  </w:style>
  <w:style w:type="paragraph" w:customStyle="1" w:styleId="Default">
    <w:name w:val="Default"/>
    <w:rsid w:val="003C3F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b">
    <w:name w:val="No Spacing"/>
    <w:link w:val="afc"/>
    <w:autoRedefine/>
    <w:qFormat/>
    <w:rsid w:val="003C3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Без интервала Знак"/>
    <w:link w:val="afb"/>
    <w:rsid w:val="003C3F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C3F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">
    <w:name w:val="Char Знак"/>
    <w:basedOn w:val="a"/>
    <w:rsid w:val="003C3F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3C3F3A"/>
  </w:style>
  <w:style w:type="paragraph" w:customStyle="1" w:styleId="afd">
    <w:name w:val="Знак Знак Знак Знак"/>
    <w:basedOn w:val="a"/>
    <w:rsid w:val="003C3F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e">
    <w:name w:val="Hyperlink"/>
    <w:basedOn w:val="a0"/>
    <w:rsid w:val="003C3F3A"/>
    <w:rPr>
      <w:color w:val="0000FF"/>
      <w:u w:val="single"/>
    </w:rPr>
  </w:style>
  <w:style w:type="paragraph" w:styleId="aff">
    <w:name w:val="Plain Text"/>
    <w:basedOn w:val="a"/>
    <w:link w:val="aff0"/>
    <w:rsid w:val="003C3F3A"/>
    <w:rPr>
      <w:rFonts w:ascii="Courier New" w:hAnsi="Courier New" w:cs="Courier New"/>
      <w:sz w:val="20"/>
      <w:szCs w:val="20"/>
    </w:rPr>
  </w:style>
  <w:style w:type="character" w:customStyle="1" w:styleId="aff0">
    <w:name w:val="Текст Знак"/>
    <w:basedOn w:val="a0"/>
    <w:link w:val="aff"/>
    <w:rsid w:val="003C3F3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1">
    <w:name w:val="Гипертекстовая ссылка"/>
    <w:basedOn w:val="a0"/>
    <w:rsid w:val="003C3F3A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D8A91-2BF1-4EDC-98F2-4E931DB0A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25</Pages>
  <Words>4025</Words>
  <Characters>22945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2015-08-06T06:23:00Z</cp:lastPrinted>
  <dcterms:created xsi:type="dcterms:W3CDTF">2014-07-16T07:24:00Z</dcterms:created>
  <dcterms:modified xsi:type="dcterms:W3CDTF">2015-08-31T05:26:00Z</dcterms:modified>
</cp:coreProperties>
</file>