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74C" w:rsidRDefault="006F174C" w:rsidP="006F174C">
      <w:pPr>
        <w:keepNext/>
        <w:tabs>
          <w:tab w:val="center" w:pos="4957"/>
          <w:tab w:val="left" w:pos="7665"/>
        </w:tabs>
        <w:outlineLvl w:val="2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ab/>
        <w:t>П О С Т А Н О В Л Е Н И Е</w:t>
      </w:r>
      <w:r>
        <w:rPr>
          <w:b/>
          <w:sz w:val="28"/>
          <w:szCs w:val="28"/>
        </w:rPr>
        <w:tab/>
        <w:t xml:space="preserve">            </w:t>
      </w:r>
    </w:p>
    <w:p w:rsidR="006F174C" w:rsidRDefault="006F174C" w:rsidP="006F174C">
      <w:pPr>
        <w:keepNext/>
        <w:jc w:val="center"/>
        <w:outlineLvl w:val="4"/>
        <w:rPr>
          <w:sz w:val="28"/>
          <w:szCs w:val="28"/>
        </w:rPr>
      </w:pPr>
    </w:p>
    <w:p w:rsidR="006F174C" w:rsidRDefault="006F174C" w:rsidP="006F174C">
      <w:pPr>
        <w:keepNext/>
        <w:jc w:val="center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АДМИНИСТРАЦИИ САБАНЧЕЕВСКОГО СЕЛЬСКОГО ПОСЕЛЕНИЯ </w:t>
      </w:r>
    </w:p>
    <w:p w:rsidR="006F174C" w:rsidRDefault="006F174C" w:rsidP="006F174C">
      <w:pPr>
        <w:keepNext/>
        <w:jc w:val="center"/>
        <w:outlineLvl w:val="4"/>
        <w:rPr>
          <w:sz w:val="28"/>
          <w:szCs w:val="28"/>
        </w:rPr>
      </w:pPr>
      <w:r>
        <w:rPr>
          <w:sz w:val="28"/>
          <w:szCs w:val="28"/>
        </w:rPr>
        <w:t>АТЯШЕВСКОГО МУНИЦИПАЛЬНОГО РАЙОНА</w:t>
      </w:r>
    </w:p>
    <w:p w:rsidR="006F174C" w:rsidRDefault="006F174C" w:rsidP="006F174C">
      <w:pPr>
        <w:jc w:val="center"/>
        <w:rPr>
          <w:sz w:val="28"/>
          <w:szCs w:val="20"/>
        </w:rPr>
      </w:pPr>
      <w:r>
        <w:rPr>
          <w:sz w:val="28"/>
          <w:szCs w:val="20"/>
        </w:rPr>
        <w:t>РЕСПУБЛИКИ МОРДОВИЯ</w:t>
      </w:r>
    </w:p>
    <w:p w:rsidR="002A4146" w:rsidRDefault="002A4146" w:rsidP="006F174C">
      <w:pPr>
        <w:rPr>
          <w:sz w:val="28"/>
          <w:szCs w:val="20"/>
        </w:rPr>
      </w:pPr>
    </w:p>
    <w:p w:rsidR="002A4146" w:rsidRDefault="002A4146" w:rsidP="006F174C">
      <w:pPr>
        <w:rPr>
          <w:sz w:val="28"/>
          <w:szCs w:val="20"/>
        </w:rPr>
      </w:pPr>
    </w:p>
    <w:p w:rsidR="006F174C" w:rsidRDefault="002A4146" w:rsidP="006F174C">
      <w:pPr>
        <w:rPr>
          <w:sz w:val="20"/>
          <w:szCs w:val="20"/>
        </w:rPr>
      </w:pPr>
      <w:r>
        <w:rPr>
          <w:sz w:val="28"/>
          <w:szCs w:val="20"/>
        </w:rPr>
        <w:t>от 30.08.2016 г.</w:t>
      </w:r>
      <w:r w:rsidR="006F174C">
        <w:rPr>
          <w:sz w:val="28"/>
          <w:szCs w:val="20"/>
        </w:rPr>
        <w:t xml:space="preserve">                                                                                            № </w:t>
      </w:r>
      <w:r w:rsidR="007E2CEE">
        <w:rPr>
          <w:sz w:val="28"/>
          <w:szCs w:val="20"/>
        </w:rPr>
        <w:t>51</w:t>
      </w:r>
    </w:p>
    <w:p w:rsidR="006F174C" w:rsidRDefault="007E2CEE" w:rsidP="006F174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Calibri" w:hAnsi="Calibri"/>
          <w:sz w:val="22"/>
          <w:szCs w:val="22"/>
          <w:lang w:eastAsia="en-US"/>
        </w:rPr>
      </w:pPr>
      <w:r>
        <w:rPr>
          <w:rFonts w:ascii="Calibri" w:hAnsi="Calibri"/>
          <w:sz w:val="22"/>
          <w:szCs w:val="22"/>
          <w:lang w:eastAsia="en-US"/>
        </w:rPr>
        <w:t>с. Сабанчеево</w:t>
      </w:r>
    </w:p>
    <w:p w:rsidR="006F174C" w:rsidRDefault="006F174C" w:rsidP="006F174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</w:pPr>
    </w:p>
    <w:p w:rsidR="006F174C" w:rsidRDefault="006F174C" w:rsidP="006F174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hyperlink r:id="rId5" w:history="1">
        <w:r w:rsidRPr="004955D3">
          <w:rPr>
            <w:rStyle w:val="a3"/>
            <w:b/>
            <w:bCs/>
            <w:color w:val="000000"/>
            <w:sz w:val="28"/>
            <w:szCs w:val="28"/>
            <w:u w:val="none"/>
          </w:rPr>
          <w:t>О</w:t>
        </w:r>
      </w:hyperlink>
      <w:r>
        <w:rPr>
          <w:b/>
          <w:bCs/>
          <w:sz w:val="28"/>
          <w:szCs w:val="28"/>
        </w:rPr>
        <w:t xml:space="preserve"> внесении изменений в некоторые постановления Администрации Сабанчеевского сельского поселения Атяшевского муниципального района</w:t>
      </w:r>
    </w:p>
    <w:p w:rsidR="006F174C" w:rsidRDefault="006F174C" w:rsidP="006F174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</w:p>
    <w:p w:rsidR="006F174C" w:rsidRDefault="006F174C" w:rsidP="006F174C">
      <w:pPr>
        <w:widowControl w:val="0"/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>В целях приведения нормативных правовых актов Администрации Сабанчеевского сельского поселения Атяшевского муниципального района в соответствие с действующим федеральным законодательством постановляю:</w:t>
      </w:r>
    </w:p>
    <w:p w:rsidR="006F174C" w:rsidRDefault="006F174C" w:rsidP="006F174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6"/>
          <w:szCs w:val="26"/>
        </w:rPr>
      </w:pPr>
    </w:p>
    <w:p w:rsidR="006F174C" w:rsidRDefault="006F174C" w:rsidP="006F174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прилагаемые </w:t>
      </w:r>
      <w:hyperlink r:id="rId6" w:anchor="sub_1000#sub_1000" w:history="1">
        <w:r w:rsidRPr="004955D3">
          <w:rPr>
            <w:rStyle w:val="a3"/>
            <w:color w:val="000000"/>
            <w:sz w:val="28"/>
            <w:szCs w:val="28"/>
            <w:u w:val="none"/>
          </w:rPr>
          <w:t>изменения</w:t>
        </w:r>
      </w:hyperlink>
      <w:r>
        <w:rPr>
          <w:sz w:val="28"/>
          <w:szCs w:val="28"/>
        </w:rPr>
        <w:t>, которые вносятся в постановления Администрации Сабанчеевского сельского поселения Атяшевского муниципального района.</w:t>
      </w:r>
    </w:p>
    <w:p w:rsidR="006F174C" w:rsidRDefault="006F174C" w:rsidP="006F174C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постановление вступает в силу со дня его официального опубликования.</w:t>
      </w:r>
    </w:p>
    <w:p w:rsidR="006F174C" w:rsidRDefault="006F174C" w:rsidP="006F174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9D71B0" w:rsidRDefault="009D71B0" w:rsidP="006F174C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9D71B0" w:rsidRDefault="009D71B0" w:rsidP="006F174C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9D71B0" w:rsidRDefault="009D71B0" w:rsidP="006F174C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6F174C" w:rsidRDefault="006F174C" w:rsidP="006F174C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 Сабанчеевского сельского поселения                           В.В. Сайгушкин</w:t>
      </w:r>
    </w:p>
    <w:p w:rsidR="006F174C" w:rsidRDefault="006F174C" w:rsidP="006F174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F174C" w:rsidRDefault="006F174C" w:rsidP="006F174C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6F174C" w:rsidRDefault="006F174C" w:rsidP="006F174C">
      <w:pPr>
        <w:rPr>
          <w:rFonts w:ascii="Calibri" w:hAnsi="Calibri"/>
          <w:sz w:val="22"/>
          <w:szCs w:val="22"/>
          <w:lang w:eastAsia="en-US"/>
        </w:rPr>
      </w:pPr>
    </w:p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/>
    <w:p w:rsidR="006F174C" w:rsidRDefault="006F174C" w:rsidP="006F174C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Утверждены</w:t>
      </w:r>
    </w:p>
    <w:p w:rsidR="006F174C" w:rsidRDefault="006F174C" w:rsidP="006F174C">
      <w:pPr>
        <w:widowControl w:val="0"/>
        <w:autoSpaceDE w:val="0"/>
        <w:autoSpaceDN w:val="0"/>
        <w:adjustRightInd w:val="0"/>
        <w:ind w:firstLine="5387"/>
        <w:rPr>
          <w:sz w:val="26"/>
          <w:szCs w:val="26"/>
        </w:rPr>
      </w:pPr>
      <w:r>
        <w:rPr>
          <w:sz w:val="26"/>
          <w:szCs w:val="26"/>
        </w:rPr>
        <w:t>Постановлением Администрации</w:t>
      </w:r>
    </w:p>
    <w:p w:rsidR="006F174C" w:rsidRDefault="006F174C" w:rsidP="006F174C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Сабанчеевского сельского поселения</w:t>
      </w:r>
    </w:p>
    <w:p w:rsidR="006F174C" w:rsidRDefault="006F174C" w:rsidP="006F174C">
      <w:pPr>
        <w:widowControl w:val="0"/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</w:t>
      </w:r>
      <w:r w:rsidR="007E2CEE">
        <w:rPr>
          <w:sz w:val="26"/>
          <w:szCs w:val="26"/>
        </w:rPr>
        <w:t xml:space="preserve">               от 30.08.2016 г. №51</w:t>
      </w:r>
    </w:p>
    <w:p w:rsidR="006F174C" w:rsidRDefault="006F174C" w:rsidP="006F174C">
      <w:pPr>
        <w:widowControl w:val="0"/>
        <w:autoSpaceDE w:val="0"/>
        <w:autoSpaceDN w:val="0"/>
        <w:adjustRightInd w:val="0"/>
        <w:rPr>
          <w:rFonts w:ascii="Arial" w:hAnsi="Arial" w:cs="Arial"/>
          <w:sz w:val="26"/>
          <w:szCs w:val="26"/>
        </w:rPr>
      </w:pPr>
    </w:p>
    <w:p w:rsidR="006F174C" w:rsidRDefault="006F174C" w:rsidP="006F174C">
      <w:pPr>
        <w:widowControl w:val="0"/>
        <w:autoSpaceDE w:val="0"/>
        <w:autoSpaceDN w:val="0"/>
        <w:adjustRightInd w:val="0"/>
        <w:rPr>
          <w:rFonts w:ascii="Arial" w:hAnsi="Arial" w:cs="Arial"/>
          <w:sz w:val="26"/>
          <w:szCs w:val="26"/>
        </w:rPr>
      </w:pPr>
    </w:p>
    <w:p w:rsidR="006F174C" w:rsidRDefault="006F174C" w:rsidP="006F174C">
      <w:pPr>
        <w:widowControl w:val="0"/>
        <w:autoSpaceDE w:val="0"/>
        <w:autoSpaceDN w:val="0"/>
        <w:adjustRightInd w:val="0"/>
        <w:rPr>
          <w:rFonts w:ascii="Arial" w:hAnsi="Arial" w:cs="Arial"/>
          <w:sz w:val="26"/>
          <w:szCs w:val="26"/>
        </w:rPr>
      </w:pPr>
    </w:p>
    <w:p w:rsidR="006F174C" w:rsidRDefault="006F174C" w:rsidP="006F174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  <w:r>
        <w:rPr>
          <w:b/>
          <w:bCs/>
          <w:color w:val="26282F"/>
          <w:sz w:val="26"/>
          <w:szCs w:val="26"/>
        </w:rPr>
        <w:t>Изменения, которые вносятся в постановления Администрации Сабанчеевского сельского поселения Атяшевского муниципального района</w:t>
      </w:r>
    </w:p>
    <w:p w:rsidR="006F174C" w:rsidRDefault="006F174C" w:rsidP="006F174C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b/>
          <w:bCs/>
          <w:color w:val="26282F"/>
          <w:sz w:val="26"/>
          <w:szCs w:val="26"/>
        </w:rPr>
      </w:pPr>
    </w:p>
    <w:p w:rsidR="006F174C" w:rsidRPr="00995BA7" w:rsidRDefault="006F174C" w:rsidP="00995BA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1. </w:t>
      </w:r>
      <w:r>
        <w:rPr>
          <w:bCs/>
          <w:color w:val="26282F"/>
          <w:sz w:val="28"/>
          <w:szCs w:val="28"/>
        </w:rPr>
        <w:t xml:space="preserve"> В Постановлении Администрации </w:t>
      </w:r>
      <w:r w:rsidR="00995BA7">
        <w:rPr>
          <w:bCs/>
          <w:color w:val="26282F"/>
          <w:sz w:val="28"/>
          <w:szCs w:val="28"/>
        </w:rPr>
        <w:t xml:space="preserve">Сабанчеевского сельского поселения </w:t>
      </w:r>
      <w:r>
        <w:rPr>
          <w:bCs/>
          <w:color w:val="26282F"/>
          <w:sz w:val="28"/>
          <w:szCs w:val="28"/>
        </w:rPr>
        <w:t>Атяшевского муницип</w:t>
      </w:r>
      <w:r w:rsidR="00995BA7">
        <w:rPr>
          <w:bCs/>
          <w:color w:val="26282F"/>
          <w:sz w:val="28"/>
          <w:szCs w:val="28"/>
        </w:rPr>
        <w:t>ального района от 28 июня 2016 года № 2</w:t>
      </w:r>
      <w:r>
        <w:rPr>
          <w:bCs/>
          <w:color w:val="26282F"/>
          <w:sz w:val="28"/>
          <w:szCs w:val="28"/>
        </w:rPr>
        <w:t xml:space="preserve">7 «Об утверждении Административного регламента предоставления Администрацией </w:t>
      </w:r>
      <w:r w:rsidR="00995BA7">
        <w:rPr>
          <w:bCs/>
          <w:color w:val="26282F"/>
          <w:sz w:val="28"/>
          <w:szCs w:val="28"/>
        </w:rPr>
        <w:t xml:space="preserve">Сабанчеевского сельского поселения </w:t>
      </w:r>
      <w:r>
        <w:rPr>
          <w:bCs/>
          <w:color w:val="26282F"/>
          <w:sz w:val="28"/>
          <w:szCs w:val="28"/>
        </w:rPr>
        <w:t xml:space="preserve">Атяшевского муниципального района </w:t>
      </w:r>
      <w:r w:rsidR="00995BA7">
        <w:rPr>
          <w:bCs/>
          <w:color w:val="26282F"/>
          <w:sz w:val="28"/>
          <w:szCs w:val="28"/>
        </w:rPr>
        <w:t xml:space="preserve">Республики Мордовия </w:t>
      </w:r>
      <w:r>
        <w:rPr>
          <w:bCs/>
          <w:color w:val="26282F"/>
          <w:sz w:val="28"/>
          <w:szCs w:val="28"/>
        </w:rPr>
        <w:t>муниципальной услуги «Выдача разрешений на строительство, реконструкцию объекта капитального строительства» (далее – Регламент):</w:t>
      </w:r>
    </w:p>
    <w:p w:rsidR="006F174C" w:rsidRDefault="006F174C" w:rsidP="006F174C">
      <w:pPr>
        <w:ind w:firstLine="567"/>
        <w:rPr>
          <w:sz w:val="28"/>
          <w:szCs w:val="28"/>
        </w:rPr>
      </w:pPr>
      <w:r>
        <w:rPr>
          <w:sz w:val="28"/>
          <w:szCs w:val="28"/>
        </w:rPr>
        <w:t>1) в Регламенте:</w:t>
      </w:r>
    </w:p>
    <w:p w:rsidR="006F174C" w:rsidRDefault="006F174C" w:rsidP="006F174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а) в подразделе 16 раздела 2:</w:t>
      </w:r>
    </w:p>
    <w:p w:rsidR="006F174C" w:rsidRDefault="006F174C" w:rsidP="006F174C">
      <w:pPr>
        <w:ind w:firstLine="567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абзац 4 пункта 47 изложить в следующей редакции: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«В целях обеспечения доступности оказания муниципальной услуги инвалидам обеспечиваются следующие условия: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объектам, обеспечивающим муниципальную услугу;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возможность самостоятельного передвижения на территории, на которой расположен объект,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6F174C" w:rsidRDefault="006F174C" w:rsidP="006F17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надлежащее размещение оборудования и носителей информации, необходимых для обеспечения беспрепятственного доступа инвалидов к муниципальной услуге с учетом ограничений их жизнедеятельности;</w:t>
      </w:r>
    </w:p>
    <w:p w:rsidR="006F174C" w:rsidRDefault="006F174C" w:rsidP="006F17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6F174C" w:rsidRDefault="006F174C" w:rsidP="006F17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допуск на объекты предоставляющие муниципальную услугу собаки-проводника при наличии документа, подтверждающего ее специальное обучение и выдаваемого по </w:t>
      </w:r>
      <w:hyperlink r:id="rId7" w:history="1">
        <w:r>
          <w:rPr>
            <w:rStyle w:val="a3"/>
            <w:sz w:val="28"/>
            <w:szCs w:val="28"/>
          </w:rPr>
          <w:t>форме</w:t>
        </w:r>
      </w:hyperlink>
      <w:r>
        <w:rPr>
          <w:sz w:val="28"/>
          <w:szCs w:val="28"/>
        </w:rPr>
        <w:t xml:space="preserve"> и в </w:t>
      </w:r>
      <w:hyperlink r:id="rId8" w:history="1">
        <w:r>
          <w:rPr>
            <w:rStyle w:val="a3"/>
            <w:sz w:val="28"/>
            <w:szCs w:val="28"/>
          </w:rPr>
          <w:t>порядке</w:t>
        </w:r>
      </w:hyperlink>
      <w:r>
        <w:rPr>
          <w:sz w:val="28"/>
          <w:szCs w:val="28"/>
        </w:rPr>
        <w:t xml:space="preserve">, которые определяются федеральным органом исполнительной власти, осуществляющим функции по </w:t>
      </w:r>
      <w:r>
        <w:rPr>
          <w:sz w:val="28"/>
          <w:szCs w:val="28"/>
        </w:rPr>
        <w:lastRenderedPageBreak/>
        <w:t>выработке и реализации государственной политики и нормативно-правовому регулированию в сфере социальной защиты населения;</w:t>
      </w:r>
    </w:p>
    <w:p w:rsidR="006F174C" w:rsidRDefault="00995BA7" w:rsidP="006F17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F174C">
        <w:rPr>
          <w:sz w:val="28"/>
          <w:szCs w:val="28"/>
        </w:rPr>
        <w:t>) оказание работниками организаций, предоставляющих муниципальную услугу, помощи инвалидам в преодолении барьеров, мешающих получению ими услуг наравне с другими лицами».</w:t>
      </w:r>
    </w:p>
    <w:p w:rsidR="006F174C" w:rsidRDefault="00995BA7" w:rsidP="006F174C">
      <w:pPr>
        <w:ind w:firstLine="567"/>
        <w:jc w:val="both"/>
        <w:rPr>
          <w:kern w:val="32"/>
          <w:sz w:val="28"/>
          <w:szCs w:val="28"/>
        </w:rPr>
      </w:pPr>
      <w:r>
        <w:rPr>
          <w:bCs/>
          <w:sz w:val="28"/>
          <w:szCs w:val="28"/>
        </w:rPr>
        <w:t>2</w:t>
      </w:r>
      <w:r w:rsidR="006F174C">
        <w:rPr>
          <w:bCs/>
          <w:sz w:val="28"/>
          <w:szCs w:val="28"/>
        </w:rPr>
        <w:t xml:space="preserve">. В Постановлении Администрации </w:t>
      </w:r>
      <w:r>
        <w:rPr>
          <w:bCs/>
          <w:sz w:val="28"/>
          <w:szCs w:val="28"/>
        </w:rPr>
        <w:t xml:space="preserve">Сабанчеевского сельского поселения </w:t>
      </w:r>
      <w:r w:rsidR="006F174C">
        <w:rPr>
          <w:bCs/>
          <w:sz w:val="28"/>
          <w:szCs w:val="28"/>
        </w:rPr>
        <w:t>Атяшевского муниципального ра</w:t>
      </w:r>
      <w:r>
        <w:rPr>
          <w:bCs/>
          <w:sz w:val="28"/>
          <w:szCs w:val="28"/>
        </w:rPr>
        <w:t xml:space="preserve">йона от 28 июня 2016 года № 28 </w:t>
      </w:r>
      <w:r w:rsidR="006F174C">
        <w:rPr>
          <w:bCs/>
          <w:sz w:val="28"/>
          <w:szCs w:val="28"/>
        </w:rPr>
        <w:t>«</w:t>
      </w:r>
      <w:r w:rsidR="006F174C">
        <w:rPr>
          <w:sz w:val="28"/>
          <w:szCs w:val="28"/>
        </w:rPr>
        <w:t xml:space="preserve">Об утверждении  Административного регламента предоставления Администрацией </w:t>
      </w:r>
      <w:r>
        <w:rPr>
          <w:sz w:val="28"/>
          <w:szCs w:val="28"/>
        </w:rPr>
        <w:t xml:space="preserve">Сабанчеевского сельского поселения </w:t>
      </w:r>
      <w:r w:rsidR="006F174C">
        <w:rPr>
          <w:sz w:val="28"/>
          <w:szCs w:val="28"/>
        </w:rPr>
        <w:t>Атяшевского муниципального района муниципальной услуги «Выдача разрешения на ввод объекта в эксплуатацию</w:t>
      </w:r>
      <w:r w:rsidR="006F174C">
        <w:rPr>
          <w:kern w:val="32"/>
          <w:sz w:val="28"/>
          <w:szCs w:val="28"/>
        </w:rPr>
        <w:t>» (далее – Регламент):</w:t>
      </w:r>
    </w:p>
    <w:p w:rsidR="006F174C" w:rsidRDefault="006F174C" w:rsidP="006F174C">
      <w:pPr>
        <w:ind w:firstLine="567"/>
        <w:rPr>
          <w:sz w:val="28"/>
          <w:szCs w:val="28"/>
        </w:rPr>
      </w:pPr>
      <w:r>
        <w:rPr>
          <w:sz w:val="28"/>
          <w:szCs w:val="28"/>
        </w:rPr>
        <w:t>1) в Регламенте:</w:t>
      </w:r>
    </w:p>
    <w:p w:rsidR="006F174C" w:rsidRDefault="006F174C" w:rsidP="006F174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а) в подразделе 16 раздела 2:</w:t>
      </w:r>
    </w:p>
    <w:p w:rsidR="006F174C" w:rsidRDefault="006F174C" w:rsidP="006F174C">
      <w:pPr>
        <w:ind w:firstLine="567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абзац  4   пункта 47 изложить в следующей редакции: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«В целях обеспечения доступности оказания муниципальной услуги инвалидам обеспечиваются следующие условия: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объектам, обеспечивающим муниципальную услугу;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возможность самостоятельного передвижения на территории, на которой расположен объект,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6F174C" w:rsidRDefault="006F174C" w:rsidP="006F17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надлежащее размещение оборудования и носителей информации, необходимых для обеспечения беспрепятственного доступа инвалидов к муниципальной  услуге с учетом ограничений их жизнедеятельности;</w:t>
      </w:r>
    </w:p>
    <w:p w:rsidR="006F174C" w:rsidRDefault="006F174C" w:rsidP="006F17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6F174C" w:rsidRDefault="006F174C" w:rsidP="006F17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допуск на объекты предоставляющие муниципальную услугу собаки-проводника при наличии документа, подтверждающего ее специальное обучение и выдаваемого по </w:t>
      </w:r>
      <w:hyperlink r:id="rId9" w:history="1">
        <w:r>
          <w:rPr>
            <w:rStyle w:val="a3"/>
            <w:sz w:val="28"/>
            <w:szCs w:val="28"/>
          </w:rPr>
          <w:t>форме</w:t>
        </w:r>
      </w:hyperlink>
      <w:r>
        <w:rPr>
          <w:sz w:val="28"/>
          <w:szCs w:val="28"/>
        </w:rPr>
        <w:t xml:space="preserve"> и в </w:t>
      </w:r>
      <w:hyperlink r:id="rId10" w:history="1">
        <w:r>
          <w:rPr>
            <w:rStyle w:val="a3"/>
            <w:sz w:val="28"/>
            <w:szCs w:val="28"/>
          </w:rPr>
          <w:t>порядке</w:t>
        </w:r>
      </w:hyperlink>
      <w:r>
        <w:rPr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6F174C" w:rsidRDefault="0051784B" w:rsidP="006F17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F174C">
        <w:rPr>
          <w:sz w:val="28"/>
          <w:szCs w:val="28"/>
        </w:rPr>
        <w:t>) оказание работниками организаций, предоставляющих муниципальную услугу, помощи инвалидам в преодолении барьеров, мешающих получению ими услуг наравне с другими лицами».</w:t>
      </w:r>
    </w:p>
    <w:p w:rsidR="006F174C" w:rsidRDefault="0051784B" w:rsidP="006F17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F174C">
        <w:rPr>
          <w:sz w:val="28"/>
          <w:szCs w:val="28"/>
        </w:rPr>
        <w:t>. В Постановлении Администрации</w:t>
      </w:r>
      <w:r>
        <w:rPr>
          <w:sz w:val="28"/>
          <w:szCs w:val="28"/>
        </w:rPr>
        <w:t xml:space="preserve"> Сабанчеевского сельского поселения </w:t>
      </w:r>
      <w:r w:rsidR="006F174C">
        <w:rPr>
          <w:sz w:val="28"/>
          <w:szCs w:val="28"/>
        </w:rPr>
        <w:t xml:space="preserve"> Атяшевского муниципального ра</w:t>
      </w:r>
      <w:r>
        <w:rPr>
          <w:sz w:val="28"/>
          <w:szCs w:val="28"/>
        </w:rPr>
        <w:t>йона  от 28 июня 2016 года № 26</w:t>
      </w:r>
      <w:r w:rsidR="006F174C">
        <w:rPr>
          <w:sz w:val="28"/>
          <w:szCs w:val="28"/>
        </w:rPr>
        <w:t xml:space="preserve"> «Об утверждении Административного регламента предоставления Администрацией Атяшевского муниципального района муниципальной </w:t>
      </w:r>
      <w:r w:rsidR="006F174C">
        <w:rPr>
          <w:sz w:val="28"/>
          <w:szCs w:val="28"/>
        </w:rPr>
        <w:lastRenderedPageBreak/>
        <w:t>услуги «Выдача градостроительного плана земельного участка» (далее – Регламент):</w:t>
      </w:r>
    </w:p>
    <w:p w:rsidR="006F174C" w:rsidRDefault="006F174C" w:rsidP="006F174C">
      <w:pPr>
        <w:ind w:firstLine="567"/>
        <w:rPr>
          <w:sz w:val="28"/>
          <w:szCs w:val="28"/>
        </w:rPr>
      </w:pPr>
      <w:r>
        <w:rPr>
          <w:sz w:val="28"/>
          <w:szCs w:val="28"/>
        </w:rPr>
        <w:t>1) в Регламенте:</w:t>
      </w:r>
    </w:p>
    <w:p w:rsidR="006F174C" w:rsidRDefault="006F174C" w:rsidP="006F174C">
      <w:pPr>
        <w:ind w:firstLine="567"/>
        <w:rPr>
          <w:sz w:val="28"/>
          <w:szCs w:val="28"/>
        </w:rPr>
      </w:pPr>
      <w:r>
        <w:rPr>
          <w:sz w:val="28"/>
          <w:szCs w:val="28"/>
        </w:rPr>
        <w:t>а) в подразделе 16 раздела 2:</w:t>
      </w:r>
    </w:p>
    <w:p w:rsidR="006F174C" w:rsidRDefault="006F174C" w:rsidP="006F174C">
      <w:pPr>
        <w:ind w:firstLine="567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>абзац     пункта 47 изложить в следующей редакции: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«В целях обеспечения доступности оказания муниципальной услуги инвалидам обеспечиваются следующие условия: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условия для беспрепятственного доступа к объектам, обеспечивающим муниципальную услугу;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возможность самостоятельного передвижения на территории, на которой расположен объект, предоставляющий муниципальную услугу, входа в такой объект и выхода из него, посадки в транспортное средство и высадки из него, в том числе с использование кресла – коляски; </w:t>
      </w:r>
    </w:p>
    <w:p w:rsidR="006F174C" w:rsidRDefault="006F174C" w:rsidP="006F174C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3) сопровождение инвалидов, имеющих стойкие расстройства функций зрения и самостоятельного передвижения, и оказания им помощи;</w:t>
      </w:r>
    </w:p>
    <w:p w:rsidR="006F174C" w:rsidRDefault="006F174C" w:rsidP="006F17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 надлежащее размещение оборудования и носителей информации, необходимых для обеспечения беспрепятственного доступа инвалидов к муниципальной услуге с учетом ограничений их жизнедеятельности;</w:t>
      </w:r>
    </w:p>
    <w:p w:rsidR="006F174C" w:rsidRDefault="006F174C" w:rsidP="006F174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6F174C" w:rsidRDefault="006F174C" w:rsidP="006F17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допуск на объекты предоставляющие муниципальную услугу собаки-проводника при наличии документа, подтверждающего ее специальное обучение и выдаваемого по </w:t>
      </w:r>
      <w:hyperlink r:id="rId11" w:history="1">
        <w:r>
          <w:rPr>
            <w:rStyle w:val="a3"/>
            <w:sz w:val="28"/>
            <w:szCs w:val="28"/>
          </w:rPr>
          <w:t>форме</w:t>
        </w:r>
      </w:hyperlink>
      <w:r>
        <w:rPr>
          <w:sz w:val="28"/>
          <w:szCs w:val="28"/>
        </w:rPr>
        <w:t xml:space="preserve"> и в </w:t>
      </w:r>
      <w:hyperlink r:id="rId12" w:history="1">
        <w:r>
          <w:rPr>
            <w:rStyle w:val="a3"/>
            <w:sz w:val="28"/>
            <w:szCs w:val="28"/>
          </w:rPr>
          <w:t>порядке</w:t>
        </w:r>
      </w:hyperlink>
      <w:r>
        <w:rPr>
          <w:sz w:val="28"/>
          <w:szCs w:val="28"/>
        </w:rPr>
        <w:t>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6F174C" w:rsidRDefault="0051784B" w:rsidP="006F17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F174C">
        <w:rPr>
          <w:sz w:val="28"/>
          <w:szCs w:val="28"/>
        </w:rPr>
        <w:t>) оказание работниками организаций, предоставляющих муниципальную услугу, помощи инвалидам в преодолении барьеров, мешающих получению ими услуг наравне с другими лицами».</w:t>
      </w:r>
    </w:p>
    <w:p w:rsidR="006F174C" w:rsidRDefault="006F174C" w:rsidP="006F174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6F174C" w:rsidRDefault="006F174C" w:rsidP="006F174C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eastAsia="en-US"/>
        </w:rPr>
      </w:pPr>
    </w:p>
    <w:p w:rsidR="00BF6C4A" w:rsidRDefault="00BF6C4A"/>
    <w:sectPr w:rsidR="00BF6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74C"/>
    <w:rsid w:val="002A4146"/>
    <w:rsid w:val="00304DC8"/>
    <w:rsid w:val="00485719"/>
    <w:rsid w:val="004955D3"/>
    <w:rsid w:val="0051784B"/>
    <w:rsid w:val="006F174C"/>
    <w:rsid w:val="007E2CEE"/>
    <w:rsid w:val="00995BA7"/>
    <w:rsid w:val="009D71B0"/>
    <w:rsid w:val="00BF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174C"/>
    <w:rPr>
      <w:sz w:val="24"/>
      <w:szCs w:val="24"/>
    </w:rPr>
  </w:style>
  <w:style w:type="paragraph" w:styleId="1">
    <w:name w:val="heading 1"/>
    <w:basedOn w:val="a"/>
    <w:next w:val="a"/>
    <w:qFormat/>
    <w:rsid w:val="006F174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6F174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174C"/>
    <w:rPr>
      <w:sz w:val="24"/>
      <w:szCs w:val="24"/>
    </w:rPr>
  </w:style>
  <w:style w:type="paragraph" w:styleId="1">
    <w:name w:val="heading 1"/>
    <w:basedOn w:val="a"/>
    <w:next w:val="a"/>
    <w:qFormat/>
    <w:rsid w:val="006F174C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6F174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79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F5086F9AA733AD87B358D385FE20A428740634EAD44A871DC0F248E33213BE72CD10E1D69D1B7D9r960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F5086F9AA733AD87B358D385FE20A428740634EAD44A871DC0F248E33213BE72CD10E1D69D1B7DBr96AG" TargetMode="External"/><Relationship Id="rId12" Type="http://schemas.openxmlformats.org/officeDocument/2006/relationships/hyperlink" Target="consultantplus://offline/ref=0F5086F9AA733AD87B358D385FE20A428740634EAD44A871DC0F248E33213BE72CD10E1D69D1B7D9r960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file:///C:\Users\&#1053;&#1086;&#1089;&#1086;&#1074;&#1072;\Desktop\&#1052;&#1086;&#1080;%20&#1076;&#1086;&#1082;&#1091;&#1084;&#1077;&#1085;&#1090;&#1099;\ism-ref220816%20(9).docx" TargetMode="External"/><Relationship Id="rId11" Type="http://schemas.openxmlformats.org/officeDocument/2006/relationships/hyperlink" Target="consultantplus://offline/ref=0F5086F9AA733AD87B358D385FE20A428740634EAD44A871DC0F248E33213BE72CD10E1D69D1B7DBr96AG" TargetMode="External"/><Relationship Id="rId5" Type="http://schemas.openxmlformats.org/officeDocument/2006/relationships/hyperlink" Target="garantf1://70224980.0/" TargetMode="External"/><Relationship Id="rId10" Type="http://schemas.openxmlformats.org/officeDocument/2006/relationships/hyperlink" Target="consultantplus://offline/ref=0F5086F9AA733AD87B358D385FE20A428740634EAD44A871DC0F248E33213BE72CD10E1D69D1B7D9r960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F5086F9AA733AD87B358D385FE20A428740634EAD44A871DC0F248E33213BE72CD10E1D69D1B7DBr96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8524</CharactersWithSpaces>
  <SharedDoc>false</SharedDoc>
  <HLinks>
    <vt:vector size="48" baseType="variant">
      <vt:variant>
        <vt:i4>6357096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consultantplus://offline/ref=0F5086F9AA733AD87B358D385FE20A428740634EAD44A871DC0F248E33213BE72CD10E1D69D1B7D9r960G</vt:lpwstr>
      </vt:variant>
      <vt:variant>
        <vt:lpwstr/>
      </vt:variant>
      <vt:variant>
        <vt:i4>6357090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consultantplus://offline/ref=0F5086F9AA733AD87B358D385FE20A428740634EAD44A871DC0F248E33213BE72CD10E1D69D1B7DBr96AG</vt:lpwstr>
      </vt:variant>
      <vt:variant>
        <vt:lpwstr/>
      </vt:variant>
      <vt:variant>
        <vt:i4>6357096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consultantplus://offline/ref=0F5086F9AA733AD87B358D385FE20A428740634EAD44A871DC0F248E33213BE72CD10E1D69D1B7D9r960G</vt:lpwstr>
      </vt:variant>
      <vt:variant>
        <vt:lpwstr/>
      </vt:variant>
      <vt:variant>
        <vt:i4>6357090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consultantplus://offline/ref=0F5086F9AA733AD87B358D385FE20A428740634EAD44A871DC0F248E33213BE72CD10E1D69D1B7DBr96AG</vt:lpwstr>
      </vt:variant>
      <vt:variant>
        <vt:lpwstr/>
      </vt:variant>
      <vt:variant>
        <vt:i4>6357096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consultantplus://offline/ref=0F5086F9AA733AD87B358D385FE20A428740634EAD44A871DC0F248E33213BE72CD10E1D69D1B7D9r960G</vt:lpwstr>
      </vt:variant>
      <vt:variant>
        <vt:lpwstr/>
      </vt:variant>
      <vt:variant>
        <vt:i4>6357090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consultantplus://offline/ref=0F5086F9AA733AD87B358D385FE20A428740634EAD44A871DC0F248E33213BE72CD10E1D69D1B7DBr96AG</vt:lpwstr>
      </vt:variant>
      <vt:variant>
        <vt:lpwstr/>
      </vt:variant>
      <vt:variant>
        <vt:i4>75367491</vt:i4>
      </vt:variant>
      <vt:variant>
        <vt:i4>3</vt:i4>
      </vt:variant>
      <vt:variant>
        <vt:i4>0</vt:i4>
      </vt:variant>
      <vt:variant>
        <vt:i4>5</vt:i4>
      </vt:variant>
      <vt:variant>
        <vt:lpwstr>../Мои документы/ism-ref220816 (9).docx</vt:lpwstr>
      </vt:variant>
      <vt:variant>
        <vt:lpwstr>sub_1000#sub_1000</vt:lpwstr>
      </vt:variant>
      <vt:variant>
        <vt:i4>6422579</vt:i4>
      </vt:variant>
      <vt:variant>
        <vt:i4>0</vt:i4>
      </vt:variant>
      <vt:variant>
        <vt:i4>0</vt:i4>
      </vt:variant>
      <vt:variant>
        <vt:i4>5</vt:i4>
      </vt:variant>
      <vt:variant>
        <vt:lpwstr>garantf1://70224980.0/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Носова</cp:lastModifiedBy>
  <cp:revision>2</cp:revision>
  <cp:lastPrinted>2016-09-06T11:07:00Z</cp:lastPrinted>
  <dcterms:created xsi:type="dcterms:W3CDTF">2017-01-20T07:53:00Z</dcterms:created>
  <dcterms:modified xsi:type="dcterms:W3CDTF">2017-01-20T07:53:00Z</dcterms:modified>
</cp:coreProperties>
</file>