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D4D" w:rsidRDefault="00322D4D" w:rsidP="00322D4D">
      <w:bookmarkStart w:id="0" w:name="_GoBack"/>
      <w:bookmarkEnd w:id="0"/>
      <w:r>
        <w:t xml:space="preserve">                                                                                                                                      </w:t>
      </w:r>
    </w:p>
    <w:p w:rsidR="00322D4D" w:rsidRDefault="00322D4D" w:rsidP="00322D4D">
      <w:r>
        <w:t xml:space="preserve">                                                               ПОСТАНОВЛЕНИЕ</w:t>
      </w:r>
    </w:p>
    <w:p w:rsidR="00322D4D" w:rsidRDefault="00322D4D" w:rsidP="00322D4D">
      <w:pPr>
        <w:jc w:val="center"/>
      </w:pPr>
      <w:r>
        <w:t>АДМИНИСТРАЦИИ САБАНЧЕЕВСКОГО СЕЛЬСКОГО ПОСЕЛЕНИЯ</w:t>
      </w:r>
    </w:p>
    <w:p w:rsidR="00322D4D" w:rsidRDefault="00322D4D" w:rsidP="00322D4D">
      <w:pPr>
        <w:jc w:val="center"/>
      </w:pPr>
      <w:r>
        <w:t>АТЯШЕВСКОГО МУНИЦИПАЛЬНОГО РАЙОНА</w:t>
      </w:r>
    </w:p>
    <w:p w:rsidR="00322D4D" w:rsidRDefault="00322D4D" w:rsidP="00322D4D">
      <w:pPr>
        <w:jc w:val="center"/>
      </w:pPr>
      <w:r>
        <w:t>РЕСПУБЛИКИ МОРДОВИЯ</w:t>
      </w:r>
    </w:p>
    <w:p w:rsidR="00322D4D" w:rsidRDefault="00322D4D" w:rsidP="00322D4D"/>
    <w:p w:rsidR="00322D4D" w:rsidRDefault="00ED569D" w:rsidP="00322D4D">
      <w:r>
        <w:t xml:space="preserve">от 20.07.2016 </w:t>
      </w:r>
      <w:r w:rsidR="00322D4D">
        <w:t xml:space="preserve">г.                                                                                                        </w:t>
      </w:r>
      <w:r>
        <w:t xml:space="preserve">            № </w:t>
      </w:r>
      <w:r w:rsidR="0051190A">
        <w:t>32</w:t>
      </w:r>
      <w:r w:rsidR="00322D4D">
        <w:t xml:space="preserve">             </w:t>
      </w:r>
    </w:p>
    <w:p w:rsidR="00322D4D" w:rsidRDefault="00322D4D" w:rsidP="00322D4D">
      <w:pPr>
        <w:tabs>
          <w:tab w:val="center" w:pos="4677"/>
        </w:tabs>
      </w:pPr>
      <w:r>
        <w:t xml:space="preserve"> </w:t>
      </w:r>
      <w:r>
        <w:tab/>
        <w:t>с. Сабанчеево</w:t>
      </w:r>
    </w:p>
    <w:p w:rsidR="00322D4D" w:rsidRDefault="00322D4D" w:rsidP="00322D4D">
      <w:pPr>
        <w:tabs>
          <w:tab w:val="left" w:pos="4545"/>
        </w:tabs>
      </w:pPr>
      <w:r>
        <w:t xml:space="preserve">                                                                    </w:t>
      </w:r>
    </w:p>
    <w:p w:rsidR="00117681" w:rsidRPr="00484C1A" w:rsidRDefault="00117681" w:rsidP="0011768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17681" w:rsidRDefault="00117681" w:rsidP="00117681">
      <w:pPr>
        <w:rPr>
          <w:rStyle w:val="highlighthighlightactive"/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Об утверждении </w:t>
      </w:r>
      <w:r>
        <w:rPr>
          <w:rStyle w:val="highlighthighlightactive"/>
          <w:bCs/>
          <w:sz w:val="28"/>
          <w:szCs w:val="28"/>
        </w:rPr>
        <w:t>Порядка</w:t>
      </w:r>
      <w:proofErr w:type="gramEnd"/>
      <w:r>
        <w:rPr>
          <w:rStyle w:val="highlighthighlightactive"/>
          <w:bCs/>
          <w:sz w:val="28"/>
          <w:szCs w:val="28"/>
        </w:rPr>
        <w:t> </w:t>
      </w:r>
      <w:hyperlink r:id="rId6" w:anchor="YANDEX_81" w:history="1"/>
      <w:r>
        <w:rPr>
          <w:bCs/>
          <w:sz w:val="28"/>
          <w:szCs w:val="28"/>
        </w:rPr>
        <w:t xml:space="preserve"> </w:t>
      </w:r>
      <w:hyperlink r:id="rId7" w:anchor="YANDEX_80" w:history="1"/>
      <w:r>
        <w:rPr>
          <w:rStyle w:val="highlighthighlightactive"/>
          <w:bCs/>
          <w:sz w:val="28"/>
          <w:szCs w:val="28"/>
        </w:rPr>
        <w:t> открытия </w:t>
      </w:r>
      <w:hyperlink r:id="rId8" w:anchor="YANDEX_82" w:history="1"/>
      <w:r>
        <w:rPr>
          <w:bCs/>
          <w:sz w:val="28"/>
          <w:szCs w:val="28"/>
        </w:rPr>
        <w:t xml:space="preserve"> </w:t>
      </w:r>
      <w:hyperlink r:id="rId9" w:anchor="YANDEX_81" w:history="1"/>
      <w:r>
        <w:rPr>
          <w:rStyle w:val="highlighthighlightactive"/>
          <w:bCs/>
          <w:sz w:val="28"/>
          <w:szCs w:val="28"/>
        </w:rPr>
        <w:t> </w:t>
      </w:r>
    </w:p>
    <w:p w:rsidR="00117681" w:rsidRDefault="00117681" w:rsidP="00117681">
      <w:proofErr w:type="gramStart"/>
      <w:r>
        <w:rPr>
          <w:rStyle w:val="highlighthighlightactive"/>
          <w:bCs/>
          <w:sz w:val="28"/>
          <w:szCs w:val="28"/>
        </w:rPr>
        <w:t>и</w:t>
      </w:r>
      <w:proofErr w:type="gramEnd"/>
      <w:r>
        <w:rPr>
          <w:rStyle w:val="highlighthighlightactive"/>
          <w:bCs/>
          <w:sz w:val="28"/>
          <w:szCs w:val="28"/>
        </w:rPr>
        <w:t> </w:t>
      </w:r>
      <w:hyperlink r:id="rId10" w:anchor="YANDEX_83" w:history="1"/>
      <w:r>
        <w:rPr>
          <w:bCs/>
          <w:sz w:val="28"/>
          <w:szCs w:val="28"/>
        </w:rPr>
        <w:t xml:space="preserve"> </w:t>
      </w:r>
      <w:hyperlink r:id="rId11" w:anchor="YANDEX_82" w:history="1"/>
      <w:r>
        <w:rPr>
          <w:rStyle w:val="highlighthighlightactive"/>
          <w:bCs/>
          <w:sz w:val="28"/>
          <w:szCs w:val="28"/>
        </w:rPr>
        <w:t> ведения </w:t>
      </w:r>
      <w:hyperlink r:id="rId12" w:anchor="YANDEX_84" w:history="1"/>
      <w:r>
        <w:rPr>
          <w:bCs/>
          <w:sz w:val="28"/>
          <w:szCs w:val="28"/>
        </w:rPr>
        <w:t xml:space="preserve"> </w:t>
      </w:r>
      <w:hyperlink r:id="rId13" w:anchor="YANDEX_83" w:history="1"/>
      <w:r>
        <w:rPr>
          <w:rStyle w:val="highlighthighlightactive"/>
          <w:bCs/>
          <w:sz w:val="28"/>
          <w:szCs w:val="28"/>
        </w:rPr>
        <w:t> лицевых </w:t>
      </w:r>
      <w:hyperlink r:id="rId14" w:anchor="YANDEX_85" w:history="1"/>
      <w:r>
        <w:rPr>
          <w:bCs/>
          <w:sz w:val="28"/>
          <w:szCs w:val="28"/>
        </w:rPr>
        <w:t xml:space="preserve"> </w:t>
      </w:r>
      <w:hyperlink r:id="rId15" w:anchor="YANDEX_84" w:history="1"/>
      <w:r>
        <w:rPr>
          <w:rStyle w:val="highlighthighlightactive"/>
          <w:bCs/>
          <w:sz w:val="28"/>
          <w:szCs w:val="28"/>
        </w:rPr>
        <w:t> счетов </w:t>
      </w:r>
      <w:hyperlink r:id="rId16" w:anchor="YANDEX_86" w:history="1"/>
      <w:hyperlink r:id="rId17" w:anchor="YANDEX_85" w:history="1"/>
      <w:r>
        <w:rPr>
          <w:rStyle w:val="highlighthighlightactive"/>
          <w:bCs/>
          <w:sz w:val="28"/>
          <w:szCs w:val="28"/>
        </w:rPr>
        <w:t> </w:t>
      </w:r>
      <w:hyperlink r:id="rId18" w:anchor="YANDEX_87" w:history="1"/>
      <w:hyperlink r:id="rId19" w:anchor="YANDEX_86" w:history="1"/>
      <w:proofErr w:type="gramStart"/>
      <w:r>
        <w:rPr>
          <w:rStyle w:val="highlighthighlightactive"/>
          <w:bCs/>
          <w:sz w:val="28"/>
          <w:szCs w:val="28"/>
        </w:rPr>
        <w:t>бюджетными</w:t>
      </w:r>
      <w:proofErr w:type="gramEnd"/>
      <w:r>
        <w:rPr>
          <w:rStyle w:val="highlighthighlightactive"/>
          <w:bCs/>
          <w:sz w:val="28"/>
          <w:szCs w:val="28"/>
        </w:rPr>
        <w:t xml:space="preserve"> </w:t>
      </w:r>
      <w:hyperlink r:id="rId20" w:anchor="YANDEX_88" w:history="1"/>
      <w:hyperlink r:id="rId21" w:anchor="YANDEX_87" w:history="1"/>
      <w:hyperlink r:id="rId22" w:anchor="YANDEX_89" w:history="1"/>
      <w:hyperlink r:id="rId23" w:anchor="YANDEX_88" w:history="1"/>
      <w:r>
        <w:rPr>
          <w:bCs/>
          <w:sz w:val="28"/>
          <w:szCs w:val="28"/>
        </w:rPr>
        <w:t xml:space="preserve"> </w:t>
      </w:r>
    </w:p>
    <w:p w:rsidR="00117681" w:rsidRDefault="00117681" w:rsidP="00117681">
      <w:pPr>
        <w:rPr>
          <w:bCs/>
          <w:sz w:val="28"/>
          <w:szCs w:val="28"/>
        </w:rPr>
      </w:pPr>
      <w:proofErr w:type="gramStart"/>
      <w:r>
        <w:rPr>
          <w:rStyle w:val="highlighthighlightactive"/>
          <w:bCs/>
          <w:sz w:val="28"/>
          <w:szCs w:val="28"/>
        </w:rPr>
        <w:t>учреждениями</w:t>
      </w:r>
      <w:proofErr w:type="gramEnd"/>
      <w:r>
        <w:rPr>
          <w:rStyle w:val="highlighthighlightactive"/>
          <w:bCs/>
          <w:sz w:val="28"/>
          <w:szCs w:val="28"/>
        </w:rPr>
        <w:t xml:space="preserve"> </w:t>
      </w:r>
      <w:hyperlink r:id="rId24" w:anchor="YANDEX_90" w:history="1"/>
      <w:hyperlink r:id="rId25" w:anchor="YANDEX_89" w:history="1"/>
      <w:r>
        <w:rPr>
          <w:rStyle w:val="highlighthighlightactive"/>
          <w:bCs/>
          <w:sz w:val="28"/>
          <w:szCs w:val="28"/>
        </w:rPr>
        <w:t> в </w:t>
      </w:r>
      <w:hyperlink r:id="rId26" w:anchor="YANDEX_91" w:history="1"/>
      <w:r>
        <w:rPr>
          <w:bCs/>
          <w:sz w:val="28"/>
          <w:szCs w:val="28"/>
        </w:rPr>
        <w:t xml:space="preserve"> </w:t>
      </w:r>
      <w:hyperlink r:id="rId27" w:anchor="YANDEX_90" w:history="1"/>
      <w:r>
        <w:rPr>
          <w:rStyle w:val="highlighthighlightactive"/>
          <w:bCs/>
          <w:sz w:val="28"/>
          <w:szCs w:val="28"/>
        </w:rPr>
        <w:t> финансовом </w:t>
      </w:r>
      <w:hyperlink r:id="rId28" w:anchor="YANDEX_92" w:history="1"/>
      <w:r>
        <w:rPr>
          <w:bCs/>
          <w:sz w:val="28"/>
          <w:szCs w:val="28"/>
        </w:rPr>
        <w:t xml:space="preserve">  органе</w:t>
      </w:r>
    </w:p>
    <w:p w:rsidR="00117681" w:rsidRDefault="00117681" w:rsidP="00117681">
      <w:pPr>
        <w:rPr>
          <w:rStyle w:val="highlighthighlightactive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муниципального образования и </w:t>
      </w:r>
      <w:hyperlink r:id="rId29" w:anchor="YANDEX_91" w:history="1"/>
      <w:r>
        <w:rPr>
          <w:bCs/>
          <w:sz w:val="28"/>
          <w:szCs w:val="28"/>
        </w:rPr>
        <w:t>порядок</w:t>
      </w:r>
      <w:proofErr w:type="gramEnd"/>
      <w:r>
        <w:rPr>
          <w:bCs/>
          <w:sz w:val="28"/>
          <w:szCs w:val="28"/>
        </w:rPr>
        <w:t xml:space="preserve"> </w:t>
      </w:r>
      <w:hyperlink r:id="rId30" w:anchor="YANDEX_93" w:history="1"/>
      <w:hyperlink r:id="rId31" w:anchor="YANDEX_92" w:history="1"/>
      <w:r>
        <w:rPr>
          <w:rStyle w:val="highlighthighlightactive"/>
          <w:bCs/>
          <w:sz w:val="28"/>
          <w:szCs w:val="28"/>
        </w:rPr>
        <w:t> проведения </w:t>
      </w:r>
      <w:hyperlink r:id="rId32" w:anchor="YANDEX_94" w:history="1"/>
      <w:r>
        <w:rPr>
          <w:bCs/>
          <w:sz w:val="28"/>
          <w:szCs w:val="28"/>
        </w:rPr>
        <w:t xml:space="preserve"> </w:t>
      </w:r>
      <w:hyperlink r:id="rId33" w:anchor="YANDEX_93" w:history="1"/>
      <w:r>
        <w:rPr>
          <w:rStyle w:val="highlighthighlightactive"/>
          <w:bCs/>
          <w:sz w:val="28"/>
          <w:szCs w:val="28"/>
        </w:rPr>
        <w:t> </w:t>
      </w:r>
    </w:p>
    <w:p w:rsidR="00117681" w:rsidRDefault="00117681" w:rsidP="00117681">
      <w:pPr>
        <w:rPr>
          <w:rStyle w:val="highlighthighlightactive"/>
          <w:bCs/>
          <w:sz w:val="28"/>
          <w:szCs w:val="28"/>
        </w:rPr>
      </w:pPr>
      <w:proofErr w:type="gramStart"/>
      <w:r>
        <w:rPr>
          <w:rStyle w:val="highlighthighlightactive"/>
          <w:bCs/>
          <w:sz w:val="28"/>
          <w:szCs w:val="28"/>
        </w:rPr>
        <w:t>кассовых</w:t>
      </w:r>
      <w:proofErr w:type="gramEnd"/>
      <w:r>
        <w:rPr>
          <w:rStyle w:val="highlighthighlightactive"/>
          <w:bCs/>
          <w:sz w:val="28"/>
          <w:szCs w:val="28"/>
        </w:rPr>
        <w:t> </w:t>
      </w:r>
      <w:hyperlink r:id="rId34" w:anchor="YANDEX_95" w:history="1"/>
      <w:r>
        <w:rPr>
          <w:bCs/>
          <w:sz w:val="28"/>
          <w:szCs w:val="28"/>
        </w:rPr>
        <w:t xml:space="preserve"> </w:t>
      </w:r>
      <w:hyperlink r:id="rId35" w:anchor="YANDEX_94" w:history="1"/>
      <w:r>
        <w:rPr>
          <w:rStyle w:val="highlighthighlightactive"/>
          <w:bCs/>
          <w:sz w:val="28"/>
          <w:szCs w:val="28"/>
        </w:rPr>
        <w:t xml:space="preserve"> выплат </w:t>
      </w:r>
      <w:hyperlink r:id="rId36" w:anchor="YANDEX_96" w:history="1"/>
      <w:hyperlink r:id="rId37" w:anchor="YANDEX_95" w:history="1"/>
      <w:r>
        <w:rPr>
          <w:rStyle w:val="highlighthighlightactive"/>
          <w:bCs/>
          <w:sz w:val="28"/>
          <w:szCs w:val="28"/>
        </w:rPr>
        <w:t>за </w:t>
      </w:r>
      <w:hyperlink r:id="rId38" w:anchor="YANDEX_97" w:history="1"/>
      <w:r>
        <w:rPr>
          <w:bCs/>
          <w:sz w:val="28"/>
          <w:szCs w:val="28"/>
        </w:rPr>
        <w:t xml:space="preserve"> </w:t>
      </w:r>
      <w:hyperlink r:id="rId39" w:anchor="YANDEX_96" w:history="1"/>
      <w:r>
        <w:rPr>
          <w:rStyle w:val="highlighthighlightactive"/>
          <w:bCs/>
          <w:sz w:val="28"/>
          <w:szCs w:val="28"/>
        </w:rPr>
        <w:t> счет </w:t>
      </w:r>
      <w:hyperlink r:id="rId40" w:anchor="YANDEX_98" w:history="1"/>
      <w:r>
        <w:rPr>
          <w:bCs/>
          <w:sz w:val="28"/>
          <w:szCs w:val="28"/>
        </w:rPr>
        <w:t xml:space="preserve"> </w:t>
      </w:r>
      <w:hyperlink r:id="rId41" w:anchor="YANDEX_97" w:history="1"/>
      <w:r>
        <w:rPr>
          <w:rStyle w:val="highlighthighlightactive"/>
          <w:bCs/>
          <w:sz w:val="28"/>
          <w:szCs w:val="28"/>
        </w:rPr>
        <w:t> </w:t>
      </w:r>
      <w:proofErr w:type="gramStart"/>
      <w:r>
        <w:rPr>
          <w:rStyle w:val="highlighthighlightactive"/>
          <w:bCs/>
          <w:sz w:val="28"/>
          <w:szCs w:val="28"/>
        </w:rPr>
        <w:t>средств</w:t>
      </w:r>
      <w:proofErr w:type="gramEnd"/>
      <w:r>
        <w:rPr>
          <w:rStyle w:val="highlighthighlightactive"/>
          <w:bCs/>
          <w:sz w:val="28"/>
          <w:szCs w:val="28"/>
        </w:rPr>
        <w:t> </w:t>
      </w:r>
      <w:hyperlink r:id="rId42" w:anchor="YANDEX_99" w:history="1"/>
      <w:r>
        <w:rPr>
          <w:bCs/>
          <w:sz w:val="28"/>
          <w:szCs w:val="28"/>
        </w:rPr>
        <w:t xml:space="preserve"> </w:t>
      </w:r>
      <w:hyperlink r:id="rId43" w:anchor="YANDEX_98" w:history="1"/>
      <w:r>
        <w:rPr>
          <w:rStyle w:val="highlighthighlightactive"/>
          <w:bCs/>
          <w:sz w:val="28"/>
          <w:szCs w:val="28"/>
        </w:rPr>
        <w:t> </w:t>
      </w:r>
    </w:p>
    <w:p w:rsidR="00117681" w:rsidRDefault="00117681" w:rsidP="00117681">
      <w:proofErr w:type="gramStart"/>
      <w:r>
        <w:rPr>
          <w:rStyle w:val="highlighthighlightactive"/>
          <w:bCs/>
          <w:sz w:val="28"/>
          <w:szCs w:val="28"/>
        </w:rPr>
        <w:t>муниципальных</w:t>
      </w:r>
      <w:proofErr w:type="gramEnd"/>
      <w:r>
        <w:rPr>
          <w:rStyle w:val="highlighthighlightactive"/>
          <w:bCs/>
          <w:sz w:val="28"/>
          <w:szCs w:val="28"/>
        </w:rPr>
        <w:t> </w:t>
      </w:r>
      <w:hyperlink r:id="rId44" w:anchor="YANDEX_100" w:history="1"/>
      <w:r>
        <w:rPr>
          <w:bCs/>
          <w:sz w:val="28"/>
          <w:szCs w:val="28"/>
        </w:rPr>
        <w:t xml:space="preserve"> </w:t>
      </w:r>
      <w:hyperlink r:id="rId45" w:anchor="YANDEX_99" w:history="1"/>
      <w:r>
        <w:rPr>
          <w:rStyle w:val="highlighthighlightactive"/>
          <w:bCs/>
          <w:sz w:val="28"/>
          <w:szCs w:val="28"/>
        </w:rPr>
        <w:t> бюджетных </w:t>
      </w:r>
      <w:hyperlink r:id="rId46" w:anchor="YANDEX_101" w:history="1"/>
      <w:r>
        <w:rPr>
          <w:bCs/>
          <w:sz w:val="28"/>
          <w:szCs w:val="28"/>
        </w:rPr>
        <w:t xml:space="preserve"> </w:t>
      </w:r>
      <w:hyperlink r:id="rId47" w:anchor="YANDEX_100" w:history="1"/>
      <w:r>
        <w:rPr>
          <w:rStyle w:val="highlighthighlightactive"/>
          <w:bCs/>
          <w:sz w:val="28"/>
          <w:szCs w:val="28"/>
        </w:rPr>
        <w:t> учреждений </w:t>
      </w:r>
    </w:p>
    <w:p w:rsidR="00117681" w:rsidRDefault="00117681" w:rsidP="00117681">
      <w:pPr>
        <w:rPr>
          <w:sz w:val="28"/>
          <w:szCs w:val="28"/>
        </w:rPr>
      </w:pPr>
    </w:p>
    <w:p w:rsidR="00117681" w:rsidRDefault="00117681" w:rsidP="0011768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№131-ФЗ от 06.10.2003 г. « Об общих принципах организации местного самоуправления в Российской Федерации»,  Бюджетного кодекса Российской Федерации, Администрация </w:t>
      </w:r>
      <w:r w:rsidR="00322D4D">
        <w:rPr>
          <w:sz w:val="28"/>
          <w:szCs w:val="28"/>
        </w:rPr>
        <w:t>Сабанчеевского сельского поселения</w:t>
      </w:r>
    </w:p>
    <w:p w:rsidR="00117681" w:rsidRDefault="00117681" w:rsidP="00117681">
      <w:pPr>
        <w:rPr>
          <w:sz w:val="28"/>
          <w:szCs w:val="28"/>
        </w:rPr>
      </w:pPr>
    </w:p>
    <w:p w:rsidR="00117681" w:rsidRDefault="00117681" w:rsidP="00117681">
      <w:pPr>
        <w:rPr>
          <w:sz w:val="28"/>
          <w:szCs w:val="28"/>
        </w:rPr>
      </w:pPr>
    </w:p>
    <w:p w:rsidR="00117681" w:rsidRDefault="00322D4D" w:rsidP="001176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117681">
        <w:rPr>
          <w:sz w:val="28"/>
          <w:szCs w:val="28"/>
        </w:rPr>
        <w:t>ПОСТАНОВЛЯЕТ:</w:t>
      </w:r>
    </w:p>
    <w:p w:rsidR="00117681" w:rsidRDefault="00117681" w:rsidP="00117681">
      <w:pPr>
        <w:rPr>
          <w:sz w:val="28"/>
          <w:szCs w:val="28"/>
        </w:rPr>
      </w:pPr>
    </w:p>
    <w:p w:rsidR="00117681" w:rsidRDefault="00117681" w:rsidP="00322D4D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Style w:val="highlighthighlightactive"/>
          <w:rFonts w:ascii="Times New Roman" w:hAnsi="Times New Roman"/>
          <w:bCs/>
          <w:sz w:val="28"/>
          <w:szCs w:val="28"/>
        </w:rPr>
        <w:t>Порядок</w:t>
      </w:r>
      <w:proofErr w:type="gramEnd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hyperlink r:id="rId48" w:anchor="YANDEX_81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49" w:anchor="YANDEX_80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открытия </w:t>
      </w:r>
      <w:hyperlink r:id="rId50" w:anchor="YANDEX_82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51" w:anchor="YANDEX_81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и </w:t>
      </w:r>
      <w:hyperlink r:id="rId52" w:anchor="YANDEX_83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53" w:anchor="YANDEX_82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ведения </w:t>
      </w:r>
      <w:hyperlink r:id="rId54" w:anchor="YANDEX_84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55" w:anchor="YANDEX_83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proofErr w:type="gramStart"/>
      <w:r>
        <w:rPr>
          <w:rStyle w:val="highlighthighlightactive"/>
          <w:rFonts w:ascii="Times New Roman" w:hAnsi="Times New Roman"/>
          <w:bCs/>
          <w:sz w:val="28"/>
          <w:szCs w:val="28"/>
        </w:rPr>
        <w:t>лицевых</w:t>
      </w:r>
      <w:proofErr w:type="gramEnd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hyperlink r:id="rId56" w:anchor="YANDEX_85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57" w:anchor="YANDEX_84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счетов </w:t>
      </w:r>
      <w:hyperlink r:id="rId58" w:anchor="YANDEX_86" w:history="1"/>
      <w:hyperlink r:id="rId59" w:anchor="YANDEX_85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hyperlink r:id="rId60" w:anchor="YANDEX_87" w:history="1"/>
      <w:hyperlink r:id="rId61" w:anchor="YANDEX_86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 xml:space="preserve">бюджетными </w:t>
      </w:r>
      <w:hyperlink r:id="rId62" w:anchor="YANDEX_88" w:history="1"/>
      <w:hyperlink r:id="rId63" w:anchor="YANDEX_87" w:history="1"/>
      <w:hyperlink r:id="rId64" w:anchor="YANDEX_89" w:history="1"/>
      <w:hyperlink r:id="rId65" w:anchor="YANDEX_88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Style w:val="highlighthighlightactive"/>
          <w:rFonts w:ascii="Times New Roman" w:hAnsi="Times New Roman"/>
          <w:bCs/>
          <w:sz w:val="28"/>
          <w:szCs w:val="28"/>
        </w:rPr>
        <w:t>учреждениями</w:t>
      </w:r>
      <w:proofErr w:type="gramEnd"/>
      <w:r>
        <w:rPr>
          <w:rStyle w:val="highlighthighlightactive"/>
          <w:rFonts w:ascii="Times New Roman" w:hAnsi="Times New Roman"/>
          <w:bCs/>
          <w:sz w:val="28"/>
          <w:szCs w:val="28"/>
        </w:rPr>
        <w:t xml:space="preserve"> </w:t>
      </w:r>
      <w:hyperlink r:id="rId66" w:anchor="YANDEX_90" w:history="1"/>
      <w:hyperlink r:id="rId67" w:anchor="YANDEX_89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в </w:t>
      </w:r>
      <w:hyperlink r:id="rId68" w:anchor="YANDEX_91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69" w:anchor="YANDEX_90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финансовом </w:t>
      </w:r>
      <w:hyperlink r:id="rId70" w:anchor="YANDEX_92" w:history="1"/>
      <w:r>
        <w:rPr>
          <w:rFonts w:ascii="Times New Roman" w:hAnsi="Times New Roman"/>
          <w:bCs/>
          <w:sz w:val="28"/>
          <w:szCs w:val="28"/>
        </w:rPr>
        <w:t xml:space="preserve">  органе муниципального образования и </w:t>
      </w:r>
      <w:hyperlink r:id="rId71" w:anchor="YANDEX_91" w:history="1"/>
      <w:r>
        <w:rPr>
          <w:rFonts w:ascii="Times New Roman" w:hAnsi="Times New Roman"/>
          <w:bCs/>
          <w:sz w:val="28"/>
          <w:szCs w:val="28"/>
        </w:rPr>
        <w:t xml:space="preserve">порядок </w:t>
      </w:r>
      <w:hyperlink r:id="rId72" w:anchor="YANDEX_93" w:history="1"/>
      <w:hyperlink r:id="rId73" w:anchor="YANDEX_92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proofErr w:type="gramStart"/>
      <w:r>
        <w:rPr>
          <w:rStyle w:val="highlighthighlightactive"/>
          <w:rFonts w:ascii="Times New Roman" w:hAnsi="Times New Roman"/>
          <w:bCs/>
          <w:sz w:val="28"/>
          <w:szCs w:val="28"/>
        </w:rPr>
        <w:t>проведения</w:t>
      </w:r>
      <w:proofErr w:type="gramEnd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hyperlink r:id="rId74" w:anchor="YANDEX_94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75" w:anchor="YANDEX_93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кассовых </w:t>
      </w:r>
      <w:hyperlink r:id="rId76" w:anchor="YANDEX_95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77" w:anchor="YANDEX_94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 xml:space="preserve"> выплат </w:t>
      </w:r>
      <w:hyperlink r:id="rId78" w:anchor="YANDEX_96" w:history="1"/>
      <w:hyperlink r:id="rId79" w:anchor="YANDEX_95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за </w:t>
      </w:r>
      <w:hyperlink r:id="rId80" w:anchor="YANDEX_97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81" w:anchor="YANDEX_96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proofErr w:type="gramStart"/>
      <w:r>
        <w:rPr>
          <w:rStyle w:val="highlighthighlightactive"/>
          <w:rFonts w:ascii="Times New Roman" w:hAnsi="Times New Roman"/>
          <w:bCs/>
          <w:sz w:val="28"/>
          <w:szCs w:val="28"/>
        </w:rPr>
        <w:t>счет</w:t>
      </w:r>
      <w:proofErr w:type="gramEnd"/>
      <w:r>
        <w:rPr>
          <w:rStyle w:val="highlighthighlightactive"/>
          <w:rFonts w:ascii="Times New Roman" w:hAnsi="Times New Roman"/>
          <w:bCs/>
          <w:sz w:val="28"/>
          <w:szCs w:val="28"/>
        </w:rPr>
        <w:t> </w:t>
      </w:r>
      <w:hyperlink r:id="rId82" w:anchor="YANDEX_98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83" w:anchor="YANDEX_97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средств </w:t>
      </w:r>
      <w:hyperlink r:id="rId84" w:anchor="YANDEX_99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85" w:anchor="YANDEX_98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муниципальных </w:t>
      </w:r>
      <w:hyperlink r:id="rId86" w:anchor="YANDEX_100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87" w:anchor="YANDEX_99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бюджетных </w:t>
      </w:r>
      <w:hyperlink r:id="rId88" w:anchor="YANDEX_101" w:history="1"/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89" w:anchor="YANDEX_100" w:history="1"/>
      <w:r>
        <w:rPr>
          <w:rStyle w:val="highlighthighlightactive"/>
          <w:rFonts w:ascii="Times New Roman" w:hAnsi="Times New Roman"/>
          <w:bCs/>
          <w:sz w:val="28"/>
          <w:szCs w:val="28"/>
        </w:rPr>
        <w:t> учреждений</w:t>
      </w:r>
      <w:r>
        <w:rPr>
          <w:rStyle w:val="highlighthighlightactive"/>
          <w:b/>
          <w:bCs/>
          <w:sz w:val="20"/>
          <w:szCs w:val="20"/>
        </w:rPr>
        <w:t> </w:t>
      </w:r>
      <w:r>
        <w:rPr>
          <w:rFonts w:ascii="Times New Roman" w:hAnsi="Times New Roman"/>
          <w:sz w:val="28"/>
          <w:szCs w:val="28"/>
        </w:rPr>
        <w:t xml:space="preserve"> (приложение №1).</w:t>
      </w:r>
    </w:p>
    <w:p w:rsidR="00117681" w:rsidRDefault="00117681" w:rsidP="00322D4D">
      <w:pPr>
        <w:numPr>
          <w:ilvl w:val="0"/>
          <w:numId w:val="2"/>
        </w:numPr>
        <w:spacing w:before="100" w:beforeAutospacing="1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17681" w:rsidRDefault="00117681" w:rsidP="00117681">
      <w:pPr>
        <w:rPr>
          <w:sz w:val="28"/>
          <w:szCs w:val="28"/>
        </w:rPr>
      </w:pPr>
    </w:p>
    <w:p w:rsidR="00117681" w:rsidRDefault="00117681" w:rsidP="00117681">
      <w:pPr>
        <w:rPr>
          <w:sz w:val="28"/>
          <w:szCs w:val="28"/>
        </w:rPr>
      </w:pPr>
    </w:p>
    <w:p w:rsidR="00117681" w:rsidRDefault="00117681" w:rsidP="00117681">
      <w:pPr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960"/>
        <w:gridCol w:w="4907"/>
      </w:tblGrid>
      <w:tr w:rsidR="009E3FA6" w:rsidTr="009E3FA6">
        <w:trPr>
          <w:trHeight w:val="361"/>
        </w:trPr>
        <w:tc>
          <w:tcPr>
            <w:tcW w:w="3960" w:type="dxa"/>
          </w:tcPr>
          <w:p w:rsidR="009E3FA6" w:rsidRDefault="009E3FA6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Сабанчеевского                          сельского поселения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4907" w:type="dxa"/>
          </w:tcPr>
          <w:p w:rsidR="009E3FA6" w:rsidRDefault="009E3FA6">
            <w:pPr>
              <w:pStyle w:val="ab"/>
              <w:ind w:left="659" w:hanging="659"/>
              <w:jc w:val="right"/>
              <w:rPr>
                <w:rFonts w:ascii="Times New Roman" w:hAnsi="Times New Roman"/>
              </w:rPr>
            </w:pPr>
          </w:p>
          <w:p w:rsidR="009E3FA6" w:rsidRDefault="009E3FA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 xml:space="preserve">                                В.В. Сайгушкин</w:t>
            </w:r>
          </w:p>
        </w:tc>
      </w:tr>
    </w:tbl>
    <w:p w:rsidR="009E3FA6" w:rsidRDefault="009E3FA6" w:rsidP="009E3FA6"/>
    <w:p w:rsidR="00322D4D" w:rsidRDefault="00322D4D" w:rsidP="00117681">
      <w:pPr>
        <w:pStyle w:val="1"/>
        <w:spacing w:before="0" w:beforeAutospacing="0" w:after="0" w:afterAutospacing="0"/>
        <w:ind w:firstLine="540"/>
        <w:jc w:val="right"/>
        <w:rPr>
          <w:b w:val="0"/>
          <w:sz w:val="18"/>
          <w:szCs w:val="18"/>
        </w:rPr>
      </w:pPr>
    </w:p>
    <w:p w:rsidR="00117681" w:rsidRDefault="00117681" w:rsidP="00117681">
      <w:pPr>
        <w:pStyle w:val="1"/>
        <w:spacing w:before="0" w:beforeAutospacing="0" w:after="0" w:afterAutospacing="0"/>
        <w:ind w:firstLine="540"/>
        <w:jc w:val="right"/>
        <w:rPr>
          <w:b w:val="0"/>
          <w:sz w:val="18"/>
          <w:szCs w:val="18"/>
        </w:rPr>
      </w:pPr>
    </w:p>
    <w:p w:rsidR="00117681" w:rsidRDefault="00117681" w:rsidP="00117681">
      <w:pPr>
        <w:pStyle w:val="1"/>
        <w:spacing w:before="0" w:beforeAutospacing="0" w:after="0" w:afterAutospacing="0"/>
        <w:ind w:firstLine="540"/>
        <w:jc w:val="right"/>
        <w:rPr>
          <w:b w:val="0"/>
          <w:sz w:val="18"/>
          <w:szCs w:val="18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  <w:sz w:val="20"/>
          <w:szCs w:val="20"/>
        </w:rPr>
      </w:pPr>
    </w:p>
    <w:p w:rsidR="00117681" w:rsidRDefault="00117681" w:rsidP="00117681">
      <w:pPr>
        <w:pStyle w:val="a3"/>
        <w:spacing w:before="0" w:beforeAutospacing="0" w:after="0" w:afterAutospacing="0"/>
        <w:rPr>
          <w:bCs/>
        </w:rPr>
      </w:pPr>
    </w:p>
    <w:p w:rsidR="00322D4D" w:rsidRDefault="00322D4D" w:rsidP="00117681">
      <w:pPr>
        <w:pStyle w:val="a3"/>
        <w:spacing w:before="0" w:beforeAutospacing="0" w:after="0" w:afterAutospacing="0"/>
        <w:rPr>
          <w:bCs/>
        </w:rPr>
      </w:pPr>
    </w:p>
    <w:p w:rsidR="00322D4D" w:rsidRDefault="00322D4D" w:rsidP="00117681">
      <w:pPr>
        <w:pStyle w:val="a3"/>
        <w:spacing w:before="0" w:beforeAutospacing="0" w:after="0" w:afterAutospacing="0"/>
        <w:rPr>
          <w:bCs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right"/>
        <w:rPr>
          <w:bCs/>
        </w:rPr>
      </w:pPr>
      <w:r>
        <w:rPr>
          <w:bCs/>
        </w:rPr>
        <w:t xml:space="preserve">Приложение 1 </w:t>
      </w:r>
    </w:p>
    <w:p w:rsidR="00117681" w:rsidRDefault="0051190A" w:rsidP="00117681">
      <w:pPr>
        <w:pStyle w:val="a3"/>
        <w:spacing w:before="0" w:beforeAutospacing="0" w:after="0" w:afterAutospacing="0"/>
        <w:ind w:firstLine="540"/>
        <w:jc w:val="right"/>
        <w:rPr>
          <w:bCs/>
        </w:rPr>
      </w:pPr>
      <w:r>
        <w:rPr>
          <w:bCs/>
        </w:rPr>
        <w:t>к</w:t>
      </w:r>
      <w:r w:rsidR="00322D4D">
        <w:rPr>
          <w:bCs/>
        </w:rPr>
        <w:t xml:space="preserve"> постановлению администрации</w:t>
      </w:r>
    </w:p>
    <w:p w:rsidR="00322D4D" w:rsidRDefault="00322D4D" w:rsidP="00117681">
      <w:pPr>
        <w:pStyle w:val="a3"/>
        <w:spacing w:before="0" w:beforeAutospacing="0" w:after="0" w:afterAutospacing="0"/>
        <w:ind w:firstLine="540"/>
        <w:jc w:val="right"/>
        <w:rPr>
          <w:bCs/>
        </w:rPr>
      </w:pPr>
      <w:r>
        <w:rPr>
          <w:bCs/>
        </w:rPr>
        <w:t>Сабанчеевского сельского поселения</w:t>
      </w:r>
    </w:p>
    <w:p w:rsidR="00117681" w:rsidRDefault="0051190A" w:rsidP="00117681">
      <w:pPr>
        <w:pStyle w:val="a3"/>
        <w:spacing w:before="0" w:beforeAutospacing="0" w:after="0" w:afterAutospacing="0"/>
        <w:ind w:firstLine="540"/>
        <w:jc w:val="right"/>
        <w:rPr>
          <w:b/>
          <w:bCs/>
        </w:rPr>
      </w:pPr>
      <w:r>
        <w:rPr>
          <w:bCs/>
        </w:rPr>
        <w:t>от 20.07.2016 г. №32</w:t>
      </w:r>
    </w:p>
    <w:p w:rsidR="00322D4D" w:rsidRDefault="00322D4D" w:rsidP="00117681">
      <w:pPr>
        <w:pStyle w:val="a3"/>
        <w:spacing w:before="0" w:beforeAutospacing="0" w:after="0" w:afterAutospacing="0"/>
        <w:ind w:firstLine="540"/>
        <w:jc w:val="center"/>
        <w:rPr>
          <w:b/>
          <w:bCs/>
        </w:rPr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center"/>
      </w:pPr>
      <w:hyperlink r:id="rId90" w:anchor="YANDEX_79" w:history="1"/>
      <w:r>
        <w:rPr>
          <w:rStyle w:val="highlighthighlightactive"/>
          <w:b/>
          <w:bCs/>
        </w:rPr>
        <w:t> </w:t>
      </w:r>
      <w:proofErr w:type="gramStart"/>
      <w:r>
        <w:rPr>
          <w:rStyle w:val="highlighthighlightactive"/>
          <w:b/>
          <w:bCs/>
        </w:rPr>
        <w:t>Порядок</w:t>
      </w:r>
      <w:proofErr w:type="gramEnd"/>
      <w:r>
        <w:rPr>
          <w:rStyle w:val="highlighthighlightactive"/>
          <w:b/>
          <w:bCs/>
        </w:rPr>
        <w:t> </w:t>
      </w:r>
      <w:hyperlink r:id="rId91" w:anchor="YANDEX_81" w:history="1"/>
      <w:r>
        <w:rPr>
          <w:b/>
          <w:bCs/>
        </w:rPr>
        <w:t xml:space="preserve"> </w:t>
      </w:r>
      <w:bookmarkStart w:id="1" w:name="YANDEX_81"/>
      <w:bookmarkEnd w:id="1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"YANDEX_80"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открытия </w:t>
      </w:r>
      <w:hyperlink r:id="rId92" w:anchor="YANDEX_82" w:history="1"/>
      <w:r>
        <w:rPr>
          <w:b/>
          <w:bCs/>
        </w:rPr>
        <w:t xml:space="preserve"> </w:t>
      </w:r>
      <w:bookmarkStart w:id="2" w:name="YANDEX_82"/>
      <w:bookmarkEnd w:id="2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"YANDEX_81"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и </w:t>
      </w:r>
      <w:hyperlink r:id="rId93" w:anchor="YANDEX_83" w:history="1"/>
      <w:r>
        <w:rPr>
          <w:b/>
          <w:bCs/>
        </w:rPr>
        <w:t xml:space="preserve"> </w:t>
      </w:r>
      <w:bookmarkStart w:id="3" w:name="YANDEX_83"/>
      <w:bookmarkEnd w:id="3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"YANDEX_82"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ведения </w:t>
      </w:r>
      <w:hyperlink r:id="rId94" w:anchor="YANDEX_84" w:history="1"/>
      <w:r>
        <w:rPr>
          <w:b/>
          <w:bCs/>
        </w:rPr>
        <w:t xml:space="preserve"> </w:t>
      </w:r>
      <w:bookmarkStart w:id="4" w:name="YANDEX_84"/>
      <w:bookmarkEnd w:id="4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"YANDEX_83"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</w:t>
      </w:r>
      <w:proofErr w:type="gramStart"/>
      <w:r>
        <w:rPr>
          <w:rStyle w:val="highlighthighlightactive"/>
          <w:b/>
          <w:bCs/>
        </w:rPr>
        <w:t>лицевых</w:t>
      </w:r>
      <w:proofErr w:type="gramEnd"/>
      <w:r>
        <w:rPr>
          <w:rStyle w:val="highlighthighlightactive"/>
          <w:b/>
          <w:bCs/>
        </w:rPr>
        <w:t> </w:t>
      </w:r>
      <w:hyperlink r:id="rId95" w:anchor="YANDEX_85" w:history="1"/>
      <w:r>
        <w:rPr>
          <w:b/>
          <w:bCs/>
        </w:rPr>
        <w:t xml:space="preserve"> </w:t>
      </w:r>
      <w:bookmarkStart w:id="5" w:name="YANDEX_85"/>
      <w:bookmarkEnd w:id="5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"YANDEX_84"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счетов </w:t>
      </w:r>
      <w:hyperlink r:id="rId96" w:anchor="YANDEX_86" w:history="1"/>
      <w:bookmarkStart w:id="6" w:name="YANDEX_86"/>
      <w:bookmarkEnd w:id="6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"YANDEX_85"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</w:t>
      </w:r>
      <w:hyperlink r:id="rId97" w:anchor="YANDEX_87" w:history="1"/>
      <w:bookmarkStart w:id="7" w:name="YANDEX_87"/>
      <w:bookmarkEnd w:id="7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"YANDEX_86"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 xml:space="preserve">бюджетными </w:t>
      </w:r>
      <w:hyperlink r:id="rId98" w:anchor="YANDEX_88" w:history="1"/>
      <w:bookmarkStart w:id="8" w:name="YANDEX_88"/>
      <w:bookmarkEnd w:id="8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"YANDEX_87"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hyperlink r:id="rId99" w:anchor="YANDEX_89" w:history="1"/>
      <w:bookmarkStart w:id="9" w:name="YANDEX_89"/>
      <w:bookmarkEnd w:id="9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"YANDEX_88"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b/>
          <w:bCs/>
        </w:rPr>
        <w:t xml:space="preserve"> </w:t>
      </w:r>
      <w:proofErr w:type="gramStart"/>
      <w:r>
        <w:rPr>
          <w:rStyle w:val="highlighthighlightactive"/>
          <w:b/>
          <w:bCs/>
        </w:rPr>
        <w:t>учреждениями</w:t>
      </w:r>
      <w:proofErr w:type="gramEnd"/>
      <w:r>
        <w:rPr>
          <w:rStyle w:val="highlighthighlightactive"/>
          <w:b/>
          <w:bCs/>
        </w:rPr>
        <w:t xml:space="preserve"> </w:t>
      </w:r>
      <w:hyperlink r:id="rId100" w:anchor="YANDEX_90" w:history="1"/>
      <w:bookmarkStart w:id="10" w:name="YANDEX_90"/>
      <w:bookmarkEnd w:id="10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"YANDEX_89"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в </w:t>
      </w:r>
      <w:hyperlink r:id="rId101" w:anchor="YANDEX_91" w:history="1"/>
      <w:r>
        <w:rPr>
          <w:b/>
          <w:bCs/>
        </w:rPr>
        <w:t xml:space="preserve"> </w:t>
      </w:r>
      <w:bookmarkStart w:id="11" w:name="YANDEX_91"/>
      <w:bookmarkEnd w:id="11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"YANDEX_90"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финансовом </w:t>
      </w:r>
      <w:hyperlink r:id="rId102" w:anchor="YANDEX_92" w:history="1"/>
      <w:r>
        <w:rPr>
          <w:b/>
          <w:bCs/>
        </w:rPr>
        <w:t xml:space="preserve">  органе муниципального образования и </w:t>
      </w:r>
      <w:bookmarkStart w:id="12" w:name="YANDEX_92"/>
      <w:bookmarkEnd w:id="12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"YANDEX_91"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b/>
          <w:bCs/>
        </w:rPr>
        <w:t xml:space="preserve">порядок </w:t>
      </w:r>
      <w:hyperlink r:id="rId103" w:anchor="YANDEX_93" w:history="1"/>
      <w:bookmarkStart w:id="13" w:name="YANDEX_93"/>
      <w:bookmarkEnd w:id="13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"YANDEX_92"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</w:t>
      </w:r>
      <w:proofErr w:type="gramStart"/>
      <w:r>
        <w:rPr>
          <w:rStyle w:val="highlighthighlightactive"/>
          <w:b/>
          <w:bCs/>
        </w:rPr>
        <w:t>проведения</w:t>
      </w:r>
      <w:proofErr w:type="gramEnd"/>
      <w:r>
        <w:rPr>
          <w:rStyle w:val="highlighthighlightactive"/>
          <w:b/>
          <w:bCs/>
        </w:rPr>
        <w:t> </w:t>
      </w:r>
      <w:hyperlink r:id="rId104" w:anchor="YANDEX_94" w:history="1"/>
      <w:r>
        <w:rPr>
          <w:b/>
          <w:bCs/>
        </w:rPr>
        <w:t xml:space="preserve"> </w:t>
      </w:r>
      <w:bookmarkStart w:id="14" w:name="YANDEX_94"/>
      <w:bookmarkEnd w:id="14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"YANDEX_93"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кассовых </w:t>
      </w:r>
      <w:hyperlink r:id="rId105" w:anchor="YANDEX_95" w:history="1"/>
      <w:r>
        <w:rPr>
          <w:b/>
          <w:bCs/>
        </w:rPr>
        <w:t xml:space="preserve"> </w:t>
      </w:r>
      <w:bookmarkStart w:id="15" w:name="YANDEX_95"/>
      <w:bookmarkEnd w:id="15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"YANDEX_94"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 xml:space="preserve"> выплат </w:t>
      </w:r>
      <w:hyperlink r:id="rId106" w:anchor="YANDEX_96" w:history="1"/>
      <w:bookmarkStart w:id="16" w:name="YANDEX_96"/>
      <w:bookmarkEnd w:id="16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"YANDEX_95"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за </w:t>
      </w:r>
      <w:hyperlink r:id="rId107" w:anchor="YANDEX_97" w:history="1"/>
      <w:r>
        <w:rPr>
          <w:b/>
          <w:bCs/>
        </w:rPr>
        <w:t xml:space="preserve"> </w:t>
      </w:r>
      <w:bookmarkStart w:id="17" w:name="YANDEX_97"/>
      <w:bookmarkEnd w:id="17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"YANDEX_96"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</w:t>
      </w:r>
      <w:proofErr w:type="gramStart"/>
      <w:r>
        <w:rPr>
          <w:rStyle w:val="highlighthighlightactive"/>
          <w:b/>
          <w:bCs/>
        </w:rPr>
        <w:t>счет</w:t>
      </w:r>
      <w:proofErr w:type="gramEnd"/>
      <w:r>
        <w:rPr>
          <w:rStyle w:val="highlighthighlightactive"/>
          <w:b/>
          <w:bCs/>
        </w:rPr>
        <w:t> </w:t>
      </w:r>
      <w:hyperlink r:id="rId108" w:anchor="YANDEX_98" w:history="1"/>
      <w:r>
        <w:rPr>
          <w:b/>
          <w:bCs/>
        </w:rPr>
        <w:t xml:space="preserve"> </w:t>
      </w:r>
      <w:bookmarkStart w:id="18" w:name="YANDEX_98"/>
      <w:bookmarkEnd w:id="18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"YANDEX_97"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средств </w:t>
      </w:r>
      <w:hyperlink r:id="rId109" w:anchor="YANDEX_99" w:history="1"/>
      <w:r>
        <w:rPr>
          <w:b/>
          <w:bCs/>
        </w:rPr>
        <w:t xml:space="preserve"> </w:t>
      </w:r>
      <w:bookmarkStart w:id="19" w:name="YANDEX_99"/>
      <w:bookmarkEnd w:id="19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"YANDEX_98"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муниципальных </w:t>
      </w:r>
      <w:hyperlink r:id="rId110" w:anchor="YANDEX_100" w:history="1"/>
      <w:r>
        <w:rPr>
          <w:b/>
          <w:bCs/>
        </w:rPr>
        <w:t xml:space="preserve"> </w:t>
      </w:r>
      <w:bookmarkStart w:id="20" w:name="YANDEX_100"/>
      <w:bookmarkEnd w:id="20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"YANDEX_99"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бюджетных </w:t>
      </w:r>
      <w:hyperlink r:id="rId111" w:anchor="YANDEX_101" w:history="1"/>
      <w:r>
        <w:rPr>
          <w:b/>
          <w:bCs/>
        </w:rPr>
        <w:t xml:space="preserve"> </w:t>
      </w:r>
      <w:bookmarkStart w:id="21" w:name="YANDEX_101"/>
      <w:bookmarkEnd w:id="21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"YANDEX_100"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end"/>
      </w:r>
      <w:r>
        <w:rPr>
          <w:rStyle w:val="highlighthighlightactive"/>
          <w:b/>
          <w:bCs/>
        </w:rPr>
        <w:t> учреждений </w:t>
      </w:r>
      <w:hyperlink r:id="rId112" w:anchor="YANDEX_102" w:history="1"/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center"/>
        <w:rPr>
          <w:b/>
        </w:rPr>
      </w:pPr>
      <w:r>
        <w:rPr>
          <w:b/>
        </w:rPr>
        <w:t>I. Общие положения</w:t>
      </w: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  <w:r>
        <w:t xml:space="preserve">1.1. </w:t>
      </w:r>
      <w:proofErr w:type="gramStart"/>
      <w:r>
        <w:t xml:space="preserve">Настоящий </w:t>
      </w:r>
      <w:bookmarkStart w:id="22" w:name="YANDEX_102"/>
      <w:bookmarkEnd w:id="2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"YANDEX_101"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Порядок</w:t>
      </w:r>
      <w:proofErr w:type="gramEnd"/>
      <w:r>
        <w:rPr>
          <w:rStyle w:val="highlighthighlightactive"/>
        </w:rPr>
        <w:t> </w:t>
      </w:r>
      <w:hyperlink r:id="rId113" w:anchor="YANDEX_103" w:history="1"/>
      <w:r>
        <w:t xml:space="preserve"> </w:t>
      </w:r>
      <w:bookmarkStart w:id="23" w:name="YANDEX_103"/>
      <w:bookmarkEnd w:id="2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"YANDEX_102"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 </w:t>
      </w:r>
      <w:hyperlink r:id="rId114" w:anchor="YANDEX_104" w:history="1"/>
      <w:r>
        <w:t xml:space="preserve"> </w:t>
      </w:r>
      <w:bookmarkStart w:id="24" w:name="YANDEX_104"/>
      <w:bookmarkEnd w:id="2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"YANDEX_103"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r>
        <w:rPr>
          <w:rStyle w:val="highlighthighlightactive"/>
          <w:bCs/>
        </w:rPr>
        <w:t>и </w:t>
      </w:r>
      <w:hyperlink r:id="rId115" w:anchor="YANDEX_83" w:history="1"/>
      <w:r>
        <w:rPr>
          <w:bCs/>
        </w:rPr>
        <w:t xml:space="preserve"> </w:t>
      </w:r>
      <w:hyperlink r:id="rId116" w:anchor="YANDEX_82" w:history="1"/>
      <w:r>
        <w:rPr>
          <w:rStyle w:val="highlighthighlightactive"/>
          <w:bCs/>
        </w:rPr>
        <w:t> ведения </w:t>
      </w:r>
      <w:hyperlink r:id="rId117" w:anchor="YANDEX_84" w:history="1"/>
      <w:r>
        <w:rPr>
          <w:bCs/>
        </w:rPr>
        <w:t xml:space="preserve"> </w:t>
      </w:r>
      <w:hyperlink r:id="rId118" w:anchor="YANDEX_83" w:history="1"/>
      <w:r>
        <w:rPr>
          <w:rStyle w:val="highlighthighlightactive"/>
          <w:bCs/>
        </w:rPr>
        <w:t> </w:t>
      </w:r>
      <w:proofErr w:type="gramStart"/>
      <w:r>
        <w:rPr>
          <w:rStyle w:val="highlighthighlightactive"/>
          <w:bCs/>
        </w:rPr>
        <w:t>лицевых</w:t>
      </w:r>
      <w:proofErr w:type="gramEnd"/>
      <w:r>
        <w:rPr>
          <w:rStyle w:val="highlighthighlightactive"/>
          <w:bCs/>
        </w:rPr>
        <w:t> </w:t>
      </w:r>
      <w:hyperlink r:id="rId119" w:anchor="YANDEX_85" w:history="1"/>
      <w:r>
        <w:rPr>
          <w:bCs/>
        </w:rPr>
        <w:t xml:space="preserve"> </w:t>
      </w:r>
      <w:hyperlink r:id="rId120" w:anchor="YANDEX_84" w:history="1"/>
      <w:r>
        <w:rPr>
          <w:rStyle w:val="highlighthighlightactive"/>
          <w:bCs/>
        </w:rPr>
        <w:t> счетов </w:t>
      </w:r>
      <w:hyperlink r:id="rId121" w:anchor="YANDEX_86" w:history="1"/>
      <w:hyperlink r:id="rId122" w:anchor="YANDEX_85" w:history="1"/>
      <w:r>
        <w:t> </w:t>
      </w:r>
      <w:hyperlink r:id="rId123" w:anchor="YANDEX_87" w:history="1"/>
      <w:hyperlink r:id="rId124" w:anchor="YANDEX_86" w:history="1"/>
      <w:r>
        <w:t xml:space="preserve">бюджетными </w:t>
      </w:r>
      <w:hyperlink r:id="rId125" w:anchor="YANDEX_88" w:history="1"/>
      <w:hyperlink r:id="rId126" w:anchor="YANDEX_87" w:history="1"/>
      <w:hyperlink r:id="rId127" w:anchor="YANDEX_89" w:history="1"/>
      <w:hyperlink r:id="rId128" w:anchor="YANDEX_88" w:history="1"/>
      <w:r>
        <w:rPr>
          <w:bCs/>
        </w:rPr>
        <w:t xml:space="preserve"> </w:t>
      </w:r>
      <w:proofErr w:type="gramStart"/>
      <w:r>
        <w:t>учреждениями</w:t>
      </w:r>
      <w:proofErr w:type="gramEnd"/>
      <w:r>
        <w:t xml:space="preserve"> </w:t>
      </w:r>
      <w:hyperlink r:id="rId129" w:anchor="YANDEX_90" w:history="1"/>
      <w:hyperlink r:id="rId130" w:anchor="YANDEX_89" w:history="1"/>
      <w:r>
        <w:t> в </w:t>
      </w:r>
      <w:hyperlink r:id="rId131" w:anchor="YANDEX_91" w:history="1"/>
      <w:r>
        <w:rPr>
          <w:bCs/>
        </w:rPr>
        <w:t xml:space="preserve"> </w:t>
      </w:r>
      <w:hyperlink r:id="rId132" w:anchor="YANDEX_90" w:history="1"/>
      <w:r>
        <w:t> финансовом </w:t>
      </w:r>
      <w:hyperlink r:id="rId133" w:anchor="YANDEX_92" w:history="1"/>
      <w:r>
        <w:rPr>
          <w:bCs/>
        </w:rPr>
        <w:t xml:space="preserve">  органе муниципального образования и </w:t>
      </w:r>
      <w:hyperlink r:id="rId134" w:anchor="YANDEX_91" w:history="1"/>
      <w:r>
        <w:rPr>
          <w:bCs/>
        </w:rPr>
        <w:t xml:space="preserve">порядок </w:t>
      </w:r>
      <w:hyperlink r:id="rId135" w:anchor="YANDEX_93" w:history="1"/>
      <w:hyperlink r:id="rId136" w:anchor="YANDEX_92" w:history="1"/>
      <w:r>
        <w:t> </w:t>
      </w:r>
      <w:proofErr w:type="gramStart"/>
      <w:r>
        <w:t>проведения</w:t>
      </w:r>
      <w:proofErr w:type="gramEnd"/>
      <w:r>
        <w:t> </w:t>
      </w:r>
      <w:hyperlink r:id="rId137" w:anchor="YANDEX_94" w:history="1"/>
      <w:r>
        <w:rPr>
          <w:bCs/>
        </w:rPr>
        <w:t xml:space="preserve"> </w:t>
      </w:r>
      <w:hyperlink r:id="rId138" w:anchor="YANDEX_93" w:history="1"/>
      <w:r>
        <w:t> кассовых </w:t>
      </w:r>
      <w:hyperlink r:id="rId139" w:anchor="YANDEX_95" w:history="1"/>
      <w:r>
        <w:rPr>
          <w:bCs/>
        </w:rPr>
        <w:t xml:space="preserve"> </w:t>
      </w:r>
      <w:hyperlink r:id="rId140" w:anchor="YANDEX_94" w:history="1"/>
      <w:r>
        <w:t> выплат</w:t>
      </w:r>
      <w:hyperlink r:id="rId141" w:anchor="YANDEX_96" w:history="1"/>
      <w:r>
        <w:rPr>
          <w:bCs/>
        </w:rPr>
        <w:t xml:space="preserve"> </w:t>
      </w:r>
      <w:hyperlink r:id="rId142" w:anchor="YANDEX_95" w:history="1"/>
      <w:r>
        <w:rPr>
          <w:rStyle w:val="highlighthighlightactive"/>
          <w:bCs/>
        </w:rPr>
        <w:t> за </w:t>
      </w:r>
      <w:hyperlink r:id="rId143" w:anchor="YANDEX_97" w:history="1"/>
      <w:r>
        <w:rPr>
          <w:bCs/>
        </w:rPr>
        <w:t xml:space="preserve"> </w:t>
      </w:r>
      <w:hyperlink r:id="rId144" w:anchor="YANDEX_96" w:history="1"/>
      <w:r>
        <w:rPr>
          <w:rStyle w:val="highlighthighlightactive"/>
          <w:bCs/>
        </w:rPr>
        <w:t> </w:t>
      </w:r>
      <w:proofErr w:type="gramStart"/>
      <w:r>
        <w:rPr>
          <w:rStyle w:val="highlighthighlightactive"/>
          <w:bCs/>
        </w:rPr>
        <w:t>счет</w:t>
      </w:r>
      <w:proofErr w:type="gramEnd"/>
      <w:r>
        <w:rPr>
          <w:rStyle w:val="highlighthighlightactive"/>
          <w:bCs/>
        </w:rPr>
        <w:t> </w:t>
      </w:r>
      <w:hyperlink r:id="rId145" w:anchor="YANDEX_98" w:history="1"/>
      <w:r>
        <w:rPr>
          <w:bCs/>
        </w:rPr>
        <w:t xml:space="preserve"> </w:t>
      </w:r>
      <w:hyperlink r:id="rId146" w:anchor="YANDEX_97" w:history="1"/>
      <w:r>
        <w:rPr>
          <w:rStyle w:val="highlighthighlightactive"/>
          <w:bCs/>
        </w:rPr>
        <w:t> средств </w:t>
      </w:r>
      <w:hyperlink r:id="rId147" w:anchor="YANDEX_99" w:history="1"/>
      <w:r>
        <w:rPr>
          <w:bCs/>
        </w:rPr>
        <w:t xml:space="preserve"> </w:t>
      </w:r>
      <w:hyperlink r:id="rId148" w:anchor="YANDEX_98" w:history="1"/>
      <w:r>
        <w:rPr>
          <w:rStyle w:val="highlighthighlightactive"/>
          <w:bCs/>
        </w:rPr>
        <w:t> муниципальных </w:t>
      </w:r>
      <w:hyperlink r:id="rId149" w:anchor="YANDEX_100" w:history="1"/>
      <w:r>
        <w:rPr>
          <w:bCs/>
        </w:rPr>
        <w:t xml:space="preserve"> </w:t>
      </w:r>
      <w:hyperlink r:id="rId150" w:anchor="YANDEX_99" w:history="1"/>
      <w:r>
        <w:rPr>
          <w:rStyle w:val="highlighthighlightactive"/>
          <w:bCs/>
        </w:rPr>
        <w:t> бюджетных </w:t>
      </w:r>
      <w:hyperlink r:id="rId151" w:anchor="YANDEX_101" w:history="1"/>
      <w:r>
        <w:rPr>
          <w:bCs/>
        </w:rPr>
        <w:t xml:space="preserve"> </w:t>
      </w:r>
      <w:hyperlink r:id="rId152" w:anchor="YANDEX_100" w:history="1"/>
      <w:r>
        <w:rPr>
          <w:rStyle w:val="highlighthighlightactive"/>
          <w:bCs/>
        </w:rPr>
        <w:t> </w:t>
      </w:r>
      <w:proofErr w:type="gramStart"/>
      <w:r>
        <w:rPr>
          <w:rStyle w:val="highlighthighlightactive"/>
          <w:bCs/>
        </w:rPr>
        <w:t>учреждений</w:t>
      </w:r>
      <w:r>
        <w:rPr>
          <w:rStyle w:val="highlighthighlightactive"/>
          <w:b/>
          <w:bCs/>
        </w:rPr>
        <w:t> </w:t>
      </w:r>
      <w:r>
        <w:t xml:space="preserve"> (далее - </w:t>
      </w:r>
      <w:bookmarkStart w:id="25" w:name="YANDEX_124"/>
      <w:bookmarkEnd w:id="2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"YANDEX_123"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Порядок</w:t>
      </w:r>
      <w:proofErr w:type="gramEnd"/>
      <w:r>
        <w:rPr>
          <w:rStyle w:val="highlighthighlightactive"/>
        </w:rPr>
        <w:t> </w:t>
      </w:r>
      <w:hyperlink r:id="rId153" w:anchor="YANDEX_125" w:history="1"/>
      <w:r>
        <w:t xml:space="preserve">) разработан на основании пунктов 3 </w:t>
      </w:r>
      <w:bookmarkStart w:id="26" w:name="YANDEX_125"/>
      <w:bookmarkEnd w:id="2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"YANDEX_124"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154" w:anchor="YANDEX_126" w:history="1"/>
      <w:r>
        <w:t xml:space="preserve"> 6 статьи 30 Федерального закона от 08.05.2010 № 83-ФЗ «О внесении изменений в отдельные законодательные акты Российской Федерации в связи с совершенствованием правового положения государственных (</w:t>
      </w:r>
      <w:bookmarkStart w:id="27" w:name="YANDEX_126"/>
      <w:bookmarkEnd w:id="2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"YANDEX_125"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муниципальных </w:t>
      </w:r>
      <w:hyperlink r:id="rId155" w:anchor="YANDEX_127" w:history="1"/>
      <w:r>
        <w:t xml:space="preserve">) </w:t>
      </w:r>
      <w:bookmarkStart w:id="28" w:name="YANDEX_127"/>
      <w:bookmarkEnd w:id="2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"YANDEX_126"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учреждений </w:t>
      </w:r>
      <w:hyperlink r:id="rId156" w:anchor="YANDEX_128" w:history="1"/>
      <w:proofErr w:type="gramStart"/>
      <w:r>
        <w:t xml:space="preserve">» (далее – Закон)», </w:t>
      </w:r>
      <w:r>
        <w:rPr>
          <w:rStyle w:val="highlighthighlightactive"/>
        </w:rPr>
        <w:t>и </w:t>
      </w:r>
      <w:hyperlink r:id="rId157" w:anchor="YANDEX_130" w:history="1"/>
      <w:r>
        <w:t xml:space="preserve"> устанавливает</w:t>
      </w:r>
      <w:proofErr w:type="gramEnd"/>
      <w:r>
        <w:t xml:space="preserve"> </w:t>
      </w:r>
      <w:bookmarkStart w:id="29" w:name="YANDEX_130"/>
      <w:bookmarkEnd w:id="2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"YANDEX_129"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порядок </w:t>
      </w:r>
      <w:hyperlink r:id="rId158" w:anchor="YANDEX_131" w:history="1"/>
      <w:r>
        <w:t xml:space="preserve"> </w:t>
      </w:r>
      <w:bookmarkStart w:id="30" w:name="YANDEX_131"/>
      <w:bookmarkEnd w:id="3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 </w:t>
      </w:r>
      <w:hyperlink r:id="rId159" w:anchor="YANDEX_132" w:history="1"/>
      <w:r>
        <w:t xml:space="preserve"> </w:t>
      </w:r>
      <w:bookmarkStart w:id="31" w:name="YANDEX_132"/>
      <w:bookmarkEnd w:id="3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160" w:anchor="YANDEX_133" w:history="1"/>
      <w:r>
        <w:t xml:space="preserve"> </w:t>
      </w:r>
      <w:bookmarkStart w:id="32" w:name="YANDEX_133"/>
      <w:bookmarkEnd w:id="3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ведения</w:t>
      </w:r>
      <w:proofErr w:type="gramEnd"/>
      <w:r>
        <w:rPr>
          <w:rStyle w:val="highlighthighlightactive"/>
        </w:rPr>
        <w:t> </w:t>
      </w:r>
      <w:hyperlink r:id="rId161" w:anchor="YANDEX_134" w:history="1"/>
      <w:r>
        <w:t xml:space="preserve"> </w:t>
      </w:r>
      <w:bookmarkStart w:id="33" w:name="YANDEX_134"/>
      <w:bookmarkEnd w:id="3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162" w:anchor="YANDEX_135" w:history="1"/>
      <w:r>
        <w:t xml:space="preserve"> </w:t>
      </w:r>
      <w:bookmarkStart w:id="34" w:name="YANDEX_135"/>
      <w:bookmarkEnd w:id="3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163" w:anchor="YANDEX_136" w:history="1"/>
      <w:r>
        <w:t xml:space="preserve"> </w:t>
      </w:r>
      <w:bookmarkStart w:id="35" w:name="YANDEX_136"/>
      <w:bookmarkEnd w:id="3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r>
        <w:t xml:space="preserve"> </w:t>
      </w:r>
      <w:hyperlink r:id="rId164" w:anchor="YANDEX_137" w:history="1"/>
      <w:r>
        <w:t xml:space="preserve"> </w:t>
      </w:r>
      <w:bookmarkStart w:id="36" w:name="YANDEX_137"/>
      <w:bookmarkEnd w:id="3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бюджетным</w:t>
      </w:r>
      <w:proofErr w:type="gramEnd"/>
      <w:r>
        <w:rPr>
          <w:rStyle w:val="highlighthighlightactive"/>
        </w:rPr>
        <w:t> </w:t>
      </w:r>
      <w:hyperlink r:id="rId165" w:anchor="YANDEX_138" w:history="1"/>
      <w:r>
        <w:t xml:space="preserve"> </w:t>
      </w:r>
      <w:bookmarkStart w:id="37" w:name="YANDEX_138"/>
      <w:bookmarkEnd w:id="3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 учреждениям </w:t>
      </w:r>
      <w:hyperlink r:id="rId166" w:anchor="YANDEX_140" w:history="1"/>
      <w:r>
        <w:t xml:space="preserve"> </w:t>
      </w:r>
      <w:bookmarkStart w:id="38" w:name="YANDEX_140"/>
      <w:bookmarkEnd w:id="3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"YANDEX_139"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167" w:anchor="YANDEX_141" w:history="1"/>
      <w:r>
        <w:t xml:space="preserve"> </w:t>
      </w:r>
      <w:bookmarkStart w:id="39" w:name="YANDEX_141"/>
      <w:bookmarkEnd w:id="3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168" w:anchor="YANDEX_142" w:history="1"/>
      <w:r>
        <w:t xml:space="preserve"> органе муниципального образования для учета операций по доходам </w:t>
      </w:r>
      <w:bookmarkStart w:id="40" w:name="YANDEX_142"/>
      <w:bookmarkEnd w:id="4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и</w:t>
      </w:r>
      <w:proofErr w:type="gramEnd"/>
      <w:r>
        <w:rPr>
          <w:rStyle w:val="highlighthighlightactive"/>
        </w:rPr>
        <w:t> </w:t>
      </w:r>
      <w:hyperlink r:id="rId169" w:anchor="YANDEX_143" w:history="1"/>
      <w:r>
        <w:t xml:space="preserve"> </w:t>
      </w:r>
      <w:bookmarkStart w:id="41" w:name="YANDEX_143"/>
      <w:bookmarkEnd w:id="4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кассовым </w:t>
      </w:r>
      <w:hyperlink r:id="rId170" w:anchor="YANDEX_144" w:history="1"/>
      <w:r>
        <w:t xml:space="preserve"> </w:t>
      </w:r>
      <w:bookmarkStart w:id="42" w:name="YANDEX_144"/>
      <w:bookmarkEnd w:id="4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выплатам </w:t>
      </w:r>
      <w:hyperlink r:id="rId171" w:anchor="YANDEX_145" w:history="1"/>
      <w:r>
        <w:t xml:space="preserve"> </w:t>
      </w:r>
      <w:bookmarkStart w:id="43" w:name="YANDEX_145"/>
      <w:bookmarkEnd w:id="4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172" w:anchor="YANDEX_146" w:history="1"/>
      <w:bookmarkStart w:id="44" w:name="YANDEX_146"/>
      <w:bookmarkEnd w:id="4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"YANDEX_145" </w:instrText>
      </w:r>
      <w:r>
        <w:fldChar w:fldCharType="separate"/>
      </w:r>
      <w:r>
        <w:fldChar w:fldCharType="end"/>
      </w:r>
      <w:bookmarkStart w:id="45" w:name="YANDEX_147"/>
      <w:bookmarkEnd w:id="4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учреждений</w:t>
      </w:r>
      <w:hyperlink r:id="rId173" w:anchor="YANDEX_148" w:history="1"/>
      <w:r>
        <w:t>, не являющихся в соответствии с</w:t>
      </w:r>
      <w:proofErr w:type="gramEnd"/>
      <w:r>
        <w:t xml:space="preserve"> </w:t>
      </w:r>
      <w:bookmarkStart w:id="46" w:name="YANDEX_148"/>
      <w:bookmarkEnd w:id="4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174" w:anchor="YANDEX_149" w:history="1"/>
      <w:r>
        <w:t xml:space="preserve"> кодексом Российской Федерации получателями </w:t>
      </w:r>
      <w:bookmarkStart w:id="47" w:name="YANDEX_149"/>
      <w:bookmarkEnd w:id="4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175" w:anchor="YANDEX_150" w:history="1"/>
      <w:r>
        <w:t xml:space="preserve"> бюджета. </w:t>
      </w:r>
    </w:p>
    <w:p w:rsidR="00117681" w:rsidRDefault="00117681" w:rsidP="00117681">
      <w:pPr>
        <w:pStyle w:val="western"/>
        <w:spacing w:before="0" w:beforeAutospacing="0" w:after="0" w:afterAutospacing="0"/>
        <w:ind w:firstLine="540"/>
        <w:jc w:val="both"/>
      </w:pPr>
      <w:r>
        <w:t xml:space="preserve">1.2. </w:t>
      </w:r>
      <w:proofErr w:type="gramStart"/>
      <w:r>
        <w:t xml:space="preserve">В целях настоящего </w:t>
      </w:r>
      <w:bookmarkStart w:id="48" w:name="YANDEX_150"/>
      <w:bookmarkEnd w:id="4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"YANDEX_149"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</w:t>
      </w:r>
      <w:proofErr w:type="gramEnd"/>
      <w:r>
        <w:rPr>
          <w:rStyle w:val="highlighthighlightactive"/>
        </w:rPr>
        <w:t> </w:t>
      </w:r>
      <w:hyperlink r:id="rId176" w:anchor="YANDEX_151" w:history="1"/>
      <w:r>
        <w:t xml:space="preserve"> </w:t>
      </w:r>
      <w:bookmarkStart w:id="49" w:name="YANDEX_151"/>
      <w:bookmarkEnd w:id="4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"YANDEX_150" </w:instrText>
      </w:r>
      <w:r>
        <w:fldChar w:fldCharType="separate"/>
      </w:r>
      <w:r>
        <w:fldChar w:fldCharType="end"/>
      </w:r>
      <w:hyperlink r:id="rId177" w:anchor="YANDEX_152" w:history="1"/>
      <w:bookmarkStart w:id="50" w:name="YANDEX_152"/>
      <w:bookmarkEnd w:id="5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бюджетное </w:t>
      </w:r>
      <w:hyperlink r:id="rId178" w:anchor="YANDEX_153" w:history="1"/>
      <w:bookmarkStart w:id="51" w:name="YANDEX_153"/>
      <w:bookmarkEnd w:id="5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учреждение</w:t>
      </w:r>
      <w:hyperlink r:id="rId179" w:anchor="YANDEX_154" w:history="1"/>
      <w:proofErr w:type="gramStart"/>
      <w:r>
        <w:t xml:space="preserve">, созданное </w:t>
      </w:r>
      <w:bookmarkStart w:id="52" w:name="YANDEX_154"/>
      <w:bookmarkEnd w:id="5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муниципальным</w:t>
      </w:r>
      <w:proofErr w:type="gramEnd"/>
      <w:r>
        <w:rPr>
          <w:rStyle w:val="highlighthighlightactive"/>
        </w:rPr>
        <w:t> </w:t>
      </w:r>
      <w:hyperlink r:id="rId180" w:anchor="YANDEX_155" w:history="1"/>
      <w:r>
        <w:t xml:space="preserve"> образованием для выполнения работ, оказания услуг в целях обеспечения реализации предусмотренных законодательством Российской Федерации, полномочий </w:t>
      </w:r>
      <w:bookmarkStart w:id="53" w:name="YANDEX_155"/>
      <w:bookmarkEnd w:id="5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органов </w:t>
      </w:r>
      <w:hyperlink r:id="rId181" w:anchor="YANDEX_156" w:history="1"/>
      <w:r>
        <w:t xml:space="preserve"> местного самоуправления в сферах науки, образования, здравоохранения, культуры, социальной защиты, занятости населения, физической культуры </w:t>
      </w:r>
      <w:bookmarkStart w:id="54" w:name="YANDEX_156"/>
      <w:bookmarkEnd w:id="5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182" w:anchor="YANDEX_157" w:history="1"/>
      <w:r>
        <w:t xml:space="preserve"> спорта, а также в иных незапрещенных федеральным законом сферах, не является участником </w:t>
      </w:r>
      <w:bookmarkStart w:id="55" w:name="YANDEX_157"/>
      <w:bookmarkEnd w:id="5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бюджетного </w:t>
      </w:r>
      <w:hyperlink r:id="rId183" w:anchor="YANDEX_158" w:history="1"/>
      <w:r>
        <w:t xml:space="preserve"> процесса (далее</w:t>
      </w:r>
      <w:proofErr w:type="gramEnd"/>
      <w:r>
        <w:t xml:space="preserve"> – </w:t>
      </w:r>
      <w:bookmarkStart w:id="56" w:name="YANDEX_158"/>
      <w:bookmarkEnd w:id="5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бюджетное </w:t>
      </w:r>
      <w:hyperlink r:id="rId184" w:anchor="YANDEX_159" w:history="1"/>
      <w:bookmarkStart w:id="57" w:name="YANDEX_159"/>
      <w:bookmarkEnd w:id="5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учреждение</w:t>
      </w:r>
      <w:hyperlink r:id="rId185" w:anchor="YANDEX_160" w:history="1"/>
      <w:r>
        <w:t>).</w:t>
      </w: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  <w:proofErr w:type="gramStart"/>
      <w:r>
        <w:t xml:space="preserve">На обособленное подразделение </w:t>
      </w:r>
      <w:bookmarkStart w:id="58" w:name="YANDEX_160"/>
      <w:bookmarkEnd w:id="5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"YANDEX_159"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</w:t>
      </w:r>
      <w:proofErr w:type="gramEnd"/>
      <w:r>
        <w:rPr>
          <w:rStyle w:val="highlighthighlightactive"/>
        </w:rPr>
        <w:t> </w:t>
      </w:r>
      <w:hyperlink r:id="rId186" w:anchor="YANDEX_161" w:history="1"/>
      <w:bookmarkStart w:id="59" w:name="YANDEX_161"/>
      <w:bookmarkEnd w:id="5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учреждения </w:t>
      </w:r>
      <w:hyperlink r:id="rId187" w:anchor="YANDEX_162" w:history="1"/>
      <w:r>
        <w:t xml:space="preserve"> распространяются положения настоящего </w:t>
      </w:r>
      <w:bookmarkStart w:id="60" w:name="YANDEX_162"/>
      <w:bookmarkEnd w:id="6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 </w:t>
      </w:r>
      <w:hyperlink r:id="rId188" w:anchor="YANDEX_163" w:history="1"/>
      <w:r>
        <w:t xml:space="preserve">, регламентирующие вопросы в отношении </w:t>
      </w:r>
      <w:bookmarkStart w:id="61" w:name="YANDEX_163"/>
      <w:bookmarkEnd w:id="6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189" w:anchor="YANDEX_164" w:history="1"/>
      <w:r>
        <w:t xml:space="preserve"> </w:t>
      </w:r>
      <w:r>
        <w:rPr>
          <w:rStyle w:val="highlighthighlightactive"/>
        </w:rPr>
        <w:t>учреждения </w:t>
      </w:r>
      <w:hyperlink r:id="rId190" w:anchor="YANDEX_165" w:history="1"/>
      <w:r>
        <w:t>.</w:t>
      </w: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  <w:r>
        <w:t xml:space="preserve">1.3. </w:t>
      </w:r>
      <w:bookmarkStart w:id="62" w:name="YANDEX_165"/>
      <w:bookmarkEnd w:id="6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 xml:space="preserve">Финансовый орган </w:t>
      </w:r>
      <w:hyperlink r:id="rId191" w:anchor="YANDEX_166" w:history="1"/>
      <w:r>
        <w:t>доводит до</w:t>
      </w:r>
      <w:proofErr w:type="gramEnd"/>
      <w:r>
        <w:t xml:space="preserve"> </w:t>
      </w:r>
      <w:bookmarkStart w:id="63" w:name="YANDEX_166"/>
      <w:bookmarkEnd w:id="6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192" w:anchor="YANDEX_167" w:history="1"/>
      <w:bookmarkStart w:id="64" w:name="YANDEX_167"/>
      <w:bookmarkEnd w:id="6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учреждений </w:t>
      </w:r>
      <w:hyperlink r:id="rId193" w:anchor="YANDEX_168" w:history="1"/>
      <w:r>
        <w:t xml:space="preserve"> информацию о нормативных правовых актах, устанавливающих </w:t>
      </w:r>
      <w:bookmarkStart w:id="65" w:name="YANDEX_168"/>
      <w:bookmarkEnd w:id="6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порядок </w:t>
      </w:r>
      <w:hyperlink r:id="rId194" w:anchor="YANDEX_169" w:history="1"/>
      <w:r>
        <w:t xml:space="preserve"> </w:t>
      </w:r>
      <w:bookmarkStart w:id="66" w:name="YANDEX_169"/>
      <w:bookmarkEnd w:id="6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открытия</w:t>
      </w:r>
      <w:proofErr w:type="gramEnd"/>
      <w:r>
        <w:rPr>
          <w:rStyle w:val="highlighthighlightactive"/>
        </w:rPr>
        <w:t> </w:t>
      </w:r>
      <w:hyperlink r:id="rId195" w:anchor="YANDEX_170" w:history="1"/>
      <w:r>
        <w:t xml:space="preserve"> </w:t>
      </w:r>
      <w:bookmarkStart w:id="67" w:name="YANDEX_170"/>
      <w:bookmarkEnd w:id="6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"YANDEX_169"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196" w:anchor="YANDEX_171" w:history="1"/>
      <w:r>
        <w:t xml:space="preserve"> </w:t>
      </w:r>
      <w:bookmarkStart w:id="68" w:name="YANDEX_171"/>
      <w:bookmarkEnd w:id="6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ведения </w:t>
      </w:r>
      <w:hyperlink r:id="rId197" w:anchor="YANDEX_172" w:history="1"/>
      <w:r>
        <w:t xml:space="preserve"> </w:t>
      </w:r>
      <w:bookmarkStart w:id="69" w:name="YANDEX_172"/>
      <w:bookmarkEnd w:id="6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198" w:anchor="YANDEX_173" w:history="1"/>
      <w:r>
        <w:t xml:space="preserve"> </w:t>
      </w:r>
      <w:bookmarkStart w:id="70" w:name="YANDEX_173"/>
      <w:bookmarkEnd w:id="7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счетов</w:t>
      </w:r>
      <w:hyperlink r:id="rId199" w:anchor="YANDEX_174" w:history="1"/>
      <w:r>
        <w:t>,</w:t>
      </w:r>
      <w:proofErr w:type="gramEnd"/>
      <w:r>
        <w:t xml:space="preserve"> </w:t>
      </w:r>
      <w:bookmarkStart w:id="71" w:name="YANDEX_174"/>
      <w:bookmarkEnd w:id="7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200" w:anchor="YANDEX_175" w:history="1"/>
      <w:r>
        <w:t xml:space="preserve"> по вопросам, возникающим в процессе </w:t>
      </w:r>
      <w:bookmarkStart w:id="72" w:name="YANDEX_175"/>
      <w:bookmarkEnd w:id="7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 </w:t>
      </w:r>
      <w:hyperlink r:id="rId201" w:anchor="YANDEX_176" w:history="1"/>
      <w:r>
        <w:t xml:space="preserve">, переоформления, закрытия </w:t>
      </w:r>
      <w:bookmarkStart w:id="73" w:name="YANDEX_176"/>
      <w:bookmarkEnd w:id="7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202" w:anchor="YANDEX_177" w:history="1"/>
      <w:r>
        <w:t xml:space="preserve"> обслуживания </w:t>
      </w:r>
      <w:bookmarkStart w:id="74" w:name="YANDEX_177"/>
      <w:bookmarkEnd w:id="7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лицевых</w:t>
      </w:r>
      <w:proofErr w:type="gramEnd"/>
      <w:r>
        <w:rPr>
          <w:rStyle w:val="highlighthighlightactive"/>
        </w:rPr>
        <w:t> </w:t>
      </w:r>
      <w:hyperlink r:id="rId203" w:anchor="YANDEX_178" w:history="1"/>
      <w:r>
        <w:t xml:space="preserve"> </w:t>
      </w:r>
      <w:bookmarkStart w:id="75" w:name="YANDEX_178"/>
      <w:bookmarkEnd w:id="7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204" w:anchor="YANDEX_179" w:history="1"/>
      <w:r>
        <w:t xml:space="preserve">, осуществления </w:t>
      </w:r>
      <w:bookmarkStart w:id="76" w:name="YANDEX_179"/>
      <w:bookmarkEnd w:id="7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кассовых </w:t>
      </w:r>
      <w:hyperlink r:id="rId205" w:anchor="YANDEX_180" w:history="1"/>
      <w:r>
        <w:t xml:space="preserve"> </w:t>
      </w:r>
      <w:bookmarkStart w:id="77" w:name="YANDEX_180"/>
      <w:bookmarkEnd w:id="7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"YANDEX_179"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 </w:t>
      </w:r>
      <w:hyperlink r:id="rId206" w:anchor="YANDEX_181" w:history="1"/>
      <w:r>
        <w:t>.</w:t>
      </w:r>
    </w:p>
    <w:p w:rsidR="00117681" w:rsidRDefault="00117681" w:rsidP="00117681">
      <w:pPr>
        <w:pStyle w:val="western"/>
        <w:spacing w:before="0" w:beforeAutospacing="0" w:after="0" w:afterAutospacing="0"/>
        <w:ind w:firstLine="540"/>
        <w:jc w:val="both"/>
      </w:pPr>
      <w:r>
        <w:t xml:space="preserve">1.4. </w:t>
      </w:r>
      <w:proofErr w:type="gramStart"/>
      <w:r>
        <w:t xml:space="preserve">Главный распорядитель, получатель </w:t>
      </w:r>
      <w:bookmarkStart w:id="78" w:name="YANDEX_181"/>
      <w:bookmarkEnd w:id="7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</w:t>
      </w:r>
      <w:proofErr w:type="gramEnd"/>
      <w:r>
        <w:rPr>
          <w:rStyle w:val="highlighthighlightactive"/>
        </w:rPr>
        <w:t> </w:t>
      </w:r>
      <w:hyperlink r:id="rId207" w:anchor="YANDEX_182" w:history="1"/>
      <w:r>
        <w:t xml:space="preserve"> </w:t>
      </w:r>
      <w:bookmarkStart w:id="79" w:name="YANDEX_182"/>
      <w:bookmarkEnd w:id="7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</w:t>
      </w:r>
      <w:hyperlink r:id="rId208" w:anchor="YANDEX_183" w:history="1"/>
      <w:r>
        <w:t xml:space="preserve">, а также </w:t>
      </w:r>
      <w:bookmarkStart w:id="80" w:name="YANDEX_183"/>
      <w:bookmarkEnd w:id="8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бюджетные </w:t>
      </w:r>
      <w:hyperlink r:id="rId209" w:anchor="YANDEX_184" w:history="1"/>
      <w:r>
        <w:t xml:space="preserve"> </w:t>
      </w:r>
      <w:bookmarkStart w:id="81" w:name="YANDEX_184"/>
      <w:bookmarkEnd w:id="8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210" w:anchor="YANDEX_186" w:history="1"/>
      <w:proofErr w:type="gramStart"/>
      <w:r>
        <w:t xml:space="preserve">, которым в установленном </w:t>
      </w:r>
      <w:bookmarkStart w:id="82" w:name="YANDEX_186"/>
      <w:bookmarkEnd w:id="8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</w:t>
      </w:r>
      <w:proofErr w:type="gramEnd"/>
      <w:r>
        <w:rPr>
          <w:rStyle w:val="highlighthighlightactive"/>
        </w:rPr>
        <w:t> </w:t>
      </w:r>
      <w:hyperlink r:id="rId211" w:anchor="YANDEX_187" w:history="1"/>
      <w:r>
        <w:t xml:space="preserve"> </w:t>
      </w:r>
      <w:bookmarkStart w:id="83" w:name="YANDEX_187"/>
      <w:bookmarkEnd w:id="8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212" w:anchor="YANDEX_188" w:history="1"/>
      <w:r>
        <w:t xml:space="preserve"> </w:t>
      </w:r>
      <w:bookmarkStart w:id="84" w:name="YANDEX_188"/>
      <w:bookmarkEnd w:id="8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213" w:anchor="YANDEX_189" w:history="1"/>
      <w:r>
        <w:t xml:space="preserve"> органе открыты соответствующие </w:t>
      </w:r>
      <w:bookmarkStart w:id="85" w:name="YANDEX_189"/>
      <w:bookmarkEnd w:id="8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лицевые </w:t>
      </w:r>
      <w:hyperlink r:id="rId214" w:anchor="YANDEX_190" w:history="1"/>
      <w:r>
        <w:t xml:space="preserve"> </w:t>
      </w:r>
      <w:bookmarkStart w:id="86" w:name="YANDEX_190"/>
      <w:bookmarkEnd w:id="8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"YANDEX_189"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215" w:anchor="YANDEX_191" w:history="1"/>
      <w:r>
        <w:t xml:space="preserve">, являются клиентами. </w:t>
      </w:r>
      <w:proofErr w:type="gramStart"/>
      <w:r>
        <w:t xml:space="preserve">При </w:t>
      </w:r>
      <w:bookmarkStart w:id="87" w:name="YANDEX_191"/>
      <w:bookmarkEnd w:id="8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открытии</w:t>
      </w:r>
      <w:proofErr w:type="gramEnd"/>
      <w:r>
        <w:rPr>
          <w:rStyle w:val="highlighthighlightactive"/>
        </w:rPr>
        <w:t> </w:t>
      </w:r>
      <w:hyperlink r:id="rId216" w:anchor="YANDEX_192" w:history="1"/>
      <w:r>
        <w:t xml:space="preserve"> </w:t>
      </w:r>
      <w:bookmarkStart w:id="88" w:name="YANDEX_192"/>
      <w:bookmarkEnd w:id="8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217" w:anchor="YANDEX_193" w:history="1"/>
      <w:r>
        <w:t xml:space="preserve"> </w:t>
      </w:r>
      <w:bookmarkStart w:id="89" w:name="YANDEX_193"/>
      <w:bookmarkEnd w:id="8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218" w:anchor="YANDEX_194" w:history="1"/>
      <w:r>
        <w:t xml:space="preserve"> </w:t>
      </w:r>
      <w:bookmarkStart w:id="90" w:name="YANDEX_194"/>
      <w:bookmarkEnd w:id="9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 xml:space="preserve">финансовый орган </w:t>
      </w:r>
      <w:hyperlink r:id="rId219" w:anchor="YANDEX_195" w:history="1"/>
      <w:r>
        <w:t>заключает с клиентом договор об обслуживании</w:t>
      </w:r>
      <w:proofErr w:type="gramEnd"/>
      <w:r>
        <w:t xml:space="preserve"> </w:t>
      </w:r>
      <w:bookmarkStart w:id="91" w:name="YANDEX_195"/>
      <w:bookmarkEnd w:id="9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220" w:anchor="YANDEX_196" w:history="1"/>
      <w:r>
        <w:t xml:space="preserve"> </w:t>
      </w:r>
      <w:bookmarkStart w:id="92" w:name="YANDEX_196"/>
      <w:bookmarkEnd w:id="9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221" w:anchor="YANDEX_197" w:history="1"/>
      <w:r>
        <w:t>.</w:t>
      </w:r>
    </w:p>
    <w:p w:rsidR="00117681" w:rsidRDefault="00117681" w:rsidP="00117681">
      <w:pPr>
        <w:pStyle w:val="western"/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center"/>
        <w:rPr>
          <w:b/>
        </w:rPr>
      </w:pPr>
      <w:r>
        <w:rPr>
          <w:b/>
        </w:rPr>
        <w:t xml:space="preserve">II. </w:t>
      </w:r>
      <w:proofErr w:type="gramStart"/>
      <w:r>
        <w:rPr>
          <w:b/>
        </w:rPr>
        <w:t xml:space="preserve">Виды </w:t>
      </w:r>
      <w:bookmarkStart w:id="93" w:name="YANDEX_197"/>
      <w:bookmarkEnd w:id="93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"YANDEX_196"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лицевых</w:t>
      </w:r>
      <w:proofErr w:type="gramEnd"/>
      <w:r>
        <w:rPr>
          <w:rStyle w:val="highlighthighlightactive"/>
          <w:b/>
        </w:rPr>
        <w:t> </w:t>
      </w:r>
      <w:hyperlink r:id="rId222" w:anchor="YANDEX_198" w:history="1"/>
      <w:r>
        <w:rPr>
          <w:b/>
        </w:rPr>
        <w:t xml:space="preserve"> </w:t>
      </w:r>
      <w:bookmarkStart w:id="94" w:name="YANDEX_198"/>
      <w:bookmarkEnd w:id="94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"YANDEX_197"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счетов </w:t>
      </w:r>
      <w:hyperlink r:id="rId223" w:anchor="YANDEX_199" w:history="1"/>
      <w:r>
        <w:rPr>
          <w:b/>
        </w:rPr>
        <w:t xml:space="preserve">. Структура </w:t>
      </w:r>
      <w:bookmarkStart w:id="95" w:name="YANDEX_199"/>
      <w:bookmarkEnd w:id="95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"YANDEX_198"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лицевого </w:t>
      </w:r>
      <w:hyperlink r:id="rId224" w:anchor="YANDEX_200" w:history="1"/>
      <w:r>
        <w:rPr>
          <w:b/>
        </w:rPr>
        <w:t xml:space="preserve"> </w:t>
      </w:r>
      <w:bookmarkStart w:id="96" w:name="YANDEX_200"/>
      <w:bookmarkEnd w:id="96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"YANDEX_199"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счета </w:t>
      </w:r>
      <w:hyperlink r:id="rId225" w:anchor="YANDEX_201" w:history="1"/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  <w:r>
        <w:t xml:space="preserve">2.1. </w:t>
      </w:r>
      <w:proofErr w:type="gramStart"/>
      <w:r>
        <w:t xml:space="preserve">Для учета операций, осуществляемых организацией – </w:t>
      </w:r>
      <w:bookmarkStart w:id="97" w:name="YANDEX_201"/>
      <w:bookmarkEnd w:id="9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</w:t>
      </w:r>
      <w:proofErr w:type="gramEnd"/>
      <w:r>
        <w:rPr>
          <w:rStyle w:val="highlighthighlightactive"/>
        </w:rPr>
        <w:t> </w:t>
      </w:r>
      <w:hyperlink r:id="rId226" w:anchor="YANDEX_202" w:history="1"/>
      <w:bookmarkStart w:id="98" w:name="YANDEX_202"/>
      <w:bookmarkEnd w:id="9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учреждением </w:t>
      </w:r>
      <w:hyperlink r:id="rId227" w:anchor="YANDEX_203" w:history="1"/>
      <w:r>
        <w:t xml:space="preserve">, </w:t>
      </w:r>
      <w:bookmarkStart w:id="99" w:name="YANDEX_203"/>
      <w:bookmarkEnd w:id="9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финансовым орган </w:t>
      </w:r>
      <w:hyperlink r:id="rId228" w:anchor="YANDEX_204" w:history="1"/>
      <w:r>
        <w:t xml:space="preserve">в случае, установленном законодательством Российской Федерации, открывается </w:t>
      </w:r>
      <w:bookmarkStart w:id="100" w:name="YANDEX_204"/>
      <w:bookmarkEnd w:id="10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229" w:anchor="YANDEX_205" w:history="1"/>
      <w:r>
        <w:t xml:space="preserve"> </w:t>
      </w:r>
      <w:proofErr w:type="gramStart"/>
      <w:r>
        <w:t xml:space="preserve">ведется </w:t>
      </w:r>
      <w:bookmarkStart w:id="101" w:name="YANDEX_205"/>
      <w:bookmarkEnd w:id="10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</w:t>
      </w:r>
      <w:proofErr w:type="gramEnd"/>
      <w:r>
        <w:rPr>
          <w:rStyle w:val="highlighthighlightactive"/>
        </w:rPr>
        <w:t> </w:t>
      </w:r>
      <w:hyperlink r:id="rId230" w:anchor="YANDEX_206" w:history="1"/>
      <w:r>
        <w:t xml:space="preserve"> </w:t>
      </w:r>
      <w:bookmarkStart w:id="102" w:name="YANDEX_206"/>
      <w:bookmarkEnd w:id="10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31" w:anchor="YANDEX_207" w:history="1"/>
      <w:r>
        <w:t xml:space="preserve">, </w:t>
      </w:r>
      <w:r>
        <w:lastRenderedPageBreak/>
        <w:t xml:space="preserve">предназначенный для учета операций со </w:t>
      </w:r>
      <w:bookmarkStart w:id="103" w:name="YANDEX_207"/>
      <w:bookmarkEnd w:id="10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232" w:anchor="YANDEX_208" w:history="1"/>
      <w:r>
        <w:t xml:space="preserve"> юридического лица (его обособленного подразделения), не являющегося в соответствии с </w:t>
      </w:r>
      <w:bookmarkStart w:id="104" w:name="YANDEX_208"/>
      <w:bookmarkEnd w:id="10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233" w:anchor="YANDEX_209" w:history="1"/>
      <w:r>
        <w:t xml:space="preserve"> </w:t>
      </w:r>
      <w:proofErr w:type="gramStart"/>
      <w:r>
        <w:t xml:space="preserve">кодексом Российской Федерации получателем </w:t>
      </w:r>
      <w:bookmarkStart w:id="105" w:name="YANDEX_209"/>
      <w:bookmarkEnd w:id="10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</w:t>
      </w:r>
      <w:proofErr w:type="gramEnd"/>
      <w:r>
        <w:rPr>
          <w:rStyle w:val="highlighthighlightactive"/>
        </w:rPr>
        <w:t> </w:t>
      </w:r>
      <w:hyperlink r:id="rId234" w:anchor="YANDEX_210" w:history="1"/>
      <w:r>
        <w:t xml:space="preserve"> бюджета (далее – </w:t>
      </w:r>
      <w:bookmarkStart w:id="106" w:name="YANDEX_210"/>
      <w:bookmarkEnd w:id="10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"YANDEX_209"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 </w:t>
      </w:r>
      <w:hyperlink r:id="rId235" w:anchor="YANDEX_211" w:history="1"/>
      <w:r>
        <w:t xml:space="preserve"> </w:t>
      </w:r>
      <w:bookmarkStart w:id="107" w:name="YANDEX_211"/>
      <w:bookmarkEnd w:id="10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36" w:anchor="YANDEX_212" w:history="1"/>
      <w:r>
        <w:t xml:space="preserve"> </w:t>
      </w:r>
      <w:bookmarkStart w:id="108" w:name="YANDEX_212"/>
      <w:bookmarkEnd w:id="10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237" w:anchor="YANDEX_213" w:history="1"/>
      <w:bookmarkStart w:id="109" w:name="YANDEX_213"/>
      <w:bookmarkEnd w:id="10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"YANDEX_212" </w:instrText>
      </w:r>
      <w:r>
        <w:fldChar w:fldCharType="separate"/>
      </w:r>
      <w:r>
        <w:fldChar w:fldCharType="end"/>
      </w:r>
      <w:proofErr w:type="gramStart"/>
      <w:r>
        <w:rPr>
          <w:rStyle w:val="highlighthighlightactive"/>
        </w:rPr>
        <w:t>учреждения</w:t>
      </w:r>
      <w:hyperlink r:id="rId238" w:anchor="YANDEX_214" w:history="1"/>
      <w:r>
        <w:t>,</w:t>
      </w:r>
      <w:proofErr w:type="gramEnd"/>
      <w:r>
        <w:t xml:space="preserve"> </w:t>
      </w:r>
      <w:bookmarkStart w:id="110" w:name="YANDEX_214"/>
      <w:bookmarkEnd w:id="11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 </w:t>
      </w:r>
      <w:hyperlink r:id="rId239" w:anchor="YANDEX_215" w:history="1"/>
      <w:r>
        <w:t xml:space="preserve"> </w:t>
      </w:r>
      <w:bookmarkStart w:id="111" w:name="YANDEX_215"/>
      <w:bookmarkEnd w:id="11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40" w:anchor="YANDEX_216" w:history="1"/>
      <w:r>
        <w:t xml:space="preserve"> для учета операций неучастника </w:t>
      </w:r>
      <w:bookmarkStart w:id="112" w:name="YANDEX_216"/>
      <w:bookmarkEnd w:id="11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241" w:anchor="YANDEX_217" w:history="1"/>
      <w:r>
        <w:t xml:space="preserve"> процесса).</w:t>
      </w:r>
    </w:p>
    <w:p w:rsidR="00117681" w:rsidRDefault="00117681" w:rsidP="00117681">
      <w:pPr>
        <w:pStyle w:val="western"/>
        <w:spacing w:before="0" w:beforeAutospacing="0" w:after="0" w:afterAutospacing="0"/>
        <w:ind w:firstLine="540"/>
        <w:jc w:val="both"/>
      </w:pPr>
      <w:proofErr w:type="gramStart"/>
      <w:r>
        <w:t xml:space="preserve">Для учета операций, осуществляемых </w:t>
      </w:r>
      <w:bookmarkStart w:id="113" w:name="YANDEX_217"/>
      <w:bookmarkEnd w:id="11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</w:t>
      </w:r>
      <w:proofErr w:type="gramEnd"/>
      <w:r>
        <w:rPr>
          <w:rStyle w:val="highlighthighlightactive"/>
        </w:rPr>
        <w:t> </w:t>
      </w:r>
      <w:hyperlink r:id="rId242" w:anchor="YANDEX_218" w:history="1"/>
      <w:bookmarkStart w:id="114" w:name="YANDEX_218"/>
      <w:bookmarkEnd w:id="11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учреждениями </w:t>
      </w:r>
      <w:hyperlink r:id="rId243" w:anchor="YANDEX_219" w:history="1"/>
      <w:r>
        <w:t xml:space="preserve"> </w:t>
      </w:r>
      <w:bookmarkStart w:id="115" w:name="YANDEX_219"/>
      <w:bookmarkEnd w:id="11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финансовым </w:t>
      </w:r>
      <w:hyperlink r:id="rId244" w:anchor="YANDEX_220" w:history="1"/>
      <w:r>
        <w:t xml:space="preserve"> органом в случаях, установленных законодательством Российской Федерации, открываются </w:t>
      </w:r>
      <w:bookmarkStart w:id="116" w:name="YANDEX_220"/>
      <w:bookmarkEnd w:id="11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"YANDEX_219"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245" w:anchor="YANDEX_221" w:history="1"/>
      <w:r>
        <w:t xml:space="preserve"> </w:t>
      </w:r>
      <w:proofErr w:type="gramStart"/>
      <w:r>
        <w:t xml:space="preserve">ведутся следующие виды </w:t>
      </w:r>
      <w:bookmarkStart w:id="117" w:name="YANDEX_221"/>
      <w:bookmarkEnd w:id="11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</w:t>
      </w:r>
      <w:proofErr w:type="gramEnd"/>
      <w:r>
        <w:rPr>
          <w:rStyle w:val="highlighthighlightactive"/>
        </w:rPr>
        <w:t> </w:t>
      </w:r>
      <w:hyperlink r:id="rId246" w:anchor="YANDEX_222" w:history="1"/>
      <w:r>
        <w:t xml:space="preserve"> </w:t>
      </w:r>
      <w:bookmarkStart w:id="118" w:name="YANDEX_222"/>
      <w:bookmarkEnd w:id="11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</w:t>
      </w:r>
      <w:hyperlink r:id="rId247" w:anchor="YANDEX_223" w:history="1"/>
      <w:r>
        <w:t>:</w:t>
      </w:r>
    </w:p>
    <w:p w:rsidR="00117681" w:rsidRDefault="00117681" w:rsidP="00117681">
      <w:pPr>
        <w:pStyle w:val="western"/>
        <w:spacing w:before="0" w:beforeAutospacing="0" w:after="0" w:afterAutospacing="0"/>
        <w:ind w:firstLine="540"/>
        <w:jc w:val="both"/>
      </w:pPr>
      <w:proofErr w:type="gramStart"/>
      <w:r>
        <w:t xml:space="preserve">1) </w:t>
      </w:r>
      <w:bookmarkStart w:id="119" w:name="YANDEX_223"/>
      <w:bookmarkEnd w:id="11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</w:t>
      </w:r>
      <w:proofErr w:type="gramEnd"/>
      <w:r>
        <w:rPr>
          <w:rStyle w:val="highlighthighlightactive"/>
        </w:rPr>
        <w:t> </w:t>
      </w:r>
      <w:hyperlink r:id="rId248" w:anchor="YANDEX_224" w:history="1"/>
      <w:r>
        <w:t xml:space="preserve"> </w:t>
      </w:r>
      <w:bookmarkStart w:id="120" w:name="YANDEX_224"/>
      <w:bookmarkEnd w:id="12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49" w:anchor="YANDEX_225" w:history="1"/>
      <w:r>
        <w:t xml:space="preserve">, предназначенный для учета операций со </w:t>
      </w:r>
      <w:bookmarkStart w:id="121" w:name="YANDEX_225"/>
      <w:bookmarkEnd w:id="12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250" w:anchor="YANDEX_226" w:history="1"/>
      <w:r>
        <w:t xml:space="preserve">, предоставленными </w:t>
      </w:r>
      <w:bookmarkStart w:id="122" w:name="YANDEX_226"/>
      <w:bookmarkEnd w:id="12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251" w:anchor="YANDEX_227" w:history="1"/>
      <w:r>
        <w:t xml:space="preserve"> </w:t>
      </w:r>
      <w:bookmarkStart w:id="123" w:name="YANDEX_227"/>
      <w:bookmarkEnd w:id="12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учреждениям </w:t>
      </w:r>
      <w:hyperlink r:id="rId252" w:anchor="YANDEX_228" w:history="1"/>
      <w:r>
        <w:t xml:space="preserve"> в виде субсидий из бюджета поселения на возмещение нормативных затрат, связанных с оказанием ими в соответствии с</w:t>
      </w:r>
      <w:proofErr w:type="gramEnd"/>
      <w:r>
        <w:t xml:space="preserve"> </w:t>
      </w:r>
      <w:bookmarkStart w:id="124" w:name="YANDEX_228"/>
      <w:bookmarkEnd w:id="12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муниципальным </w:t>
      </w:r>
      <w:hyperlink r:id="rId253" w:anchor="YANDEX_229" w:history="1"/>
      <w:r>
        <w:t xml:space="preserve"> заданием </w:t>
      </w:r>
      <w:bookmarkStart w:id="125" w:name="YANDEX_229"/>
      <w:bookmarkEnd w:id="12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муниципальных </w:t>
      </w:r>
      <w:hyperlink r:id="rId254" w:anchor="YANDEX_230" w:history="1"/>
      <w:r>
        <w:t xml:space="preserve"> услуг (выполнением работ), со </w:t>
      </w:r>
      <w:bookmarkStart w:id="126" w:name="YANDEX_230"/>
      <w:bookmarkEnd w:id="12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"YANDEX_229"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</w:t>
      </w:r>
      <w:hyperlink r:id="rId255" w:anchor="YANDEX_231" w:history="1"/>
      <w:r>
        <w:t xml:space="preserve">, полученными </w:t>
      </w:r>
      <w:bookmarkStart w:id="127" w:name="YANDEX_231"/>
      <w:bookmarkEnd w:id="12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бюджетными</w:t>
      </w:r>
      <w:proofErr w:type="gramEnd"/>
      <w:r>
        <w:rPr>
          <w:rStyle w:val="highlighthighlightactive"/>
        </w:rPr>
        <w:t> </w:t>
      </w:r>
      <w:hyperlink r:id="rId256" w:anchor="YANDEX_232" w:history="1"/>
      <w:bookmarkStart w:id="128" w:name="YANDEX_232"/>
      <w:bookmarkEnd w:id="12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учреждениями </w:t>
      </w:r>
      <w:hyperlink r:id="rId257" w:anchor="YANDEX_233" w:history="1"/>
      <w:r>
        <w:t xml:space="preserve"> сверх установленного </w:t>
      </w:r>
      <w:bookmarkStart w:id="129" w:name="YANDEX_233"/>
      <w:bookmarkEnd w:id="12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муниципального </w:t>
      </w:r>
      <w:hyperlink r:id="rId258" w:anchor="YANDEX_234" w:history="1"/>
      <w:r>
        <w:t xml:space="preserve"> задания, а также в случаях, определенных </w:t>
      </w:r>
      <w:bookmarkStart w:id="130" w:name="YANDEX_234"/>
      <w:bookmarkEnd w:id="13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нормативно</w:t>
      </w:r>
      <w:hyperlink r:id="rId259" w:anchor="YANDEX_235" w:history="1"/>
      <w:r>
        <w:t xml:space="preserve"> правовыми актами Веренского муниципального образования, в пределах </w:t>
      </w:r>
      <w:bookmarkStart w:id="131" w:name="YANDEX_235"/>
      <w:bookmarkEnd w:id="13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муниципального </w:t>
      </w:r>
      <w:hyperlink r:id="rId260" w:anchor="YANDEX_236" w:history="1"/>
      <w:r>
        <w:t xml:space="preserve"> задания, за выполнение работ (оказание услуг), относящихся к основным видам деятельности</w:t>
      </w:r>
      <w:proofErr w:type="gramEnd"/>
      <w:r>
        <w:t xml:space="preserve"> </w:t>
      </w:r>
      <w:bookmarkStart w:id="132" w:name="YANDEX_236"/>
      <w:bookmarkEnd w:id="13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261" w:anchor="YANDEX_237" w:history="1"/>
      <w:r>
        <w:t>у</w:t>
      </w:r>
      <w:r>
        <w:rPr>
          <w:rStyle w:val="highlighthighlightactive"/>
        </w:rPr>
        <w:t>чреждения</w:t>
      </w:r>
      <w:hyperlink r:id="rId262" w:anchor="YANDEX_238" w:history="1"/>
      <w:r>
        <w:t xml:space="preserve">, предусмотренных в его учредительных документах; со </w:t>
      </w:r>
      <w:bookmarkStart w:id="133" w:name="YANDEX_238"/>
      <w:bookmarkEnd w:id="13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</w:t>
      </w:r>
      <w:hyperlink r:id="rId263" w:anchor="YANDEX_239" w:history="1"/>
      <w:r>
        <w:t xml:space="preserve">, полученными </w:t>
      </w:r>
      <w:bookmarkStart w:id="134" w:name="YANDEX_239"/>
      <w:bookmarkEnd w:id="13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 </w:t>
      </w:r>
      <w:hyperlink r:id="rId264" w:anchor="YANDEX_240" w:history="1"/>
      <w:bookmarkStart w:id="135" w:name="YANDEX_240"/>
      <w:bookmarkEnd w:id="13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"YANDEX_239"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учреждениями </w:t>
      </w:r>
      <w:hyperlink r:id="rId265" w:anchor="YANDEX_241" w:history="1"/>
      <w:r>
        <w:t>от осуществления иных видов деятельности, не являющихся</w:t>
      </w:r>
      <w:r>
        <w:rPr>
          <w:b/>
          <w:bCs/>
        </w:rPr>
        <w:t xml:space="preserve"> </w:t>
      </w:r>
      <w:r>
        <w:t>основными видами деятельности, предусмотренных в их учредительных документах (далее</w:t>
      </w:r>
      <w:proofErr w:type="gramEnd"/>
      <w:r>
        <w:t xml:space="preserve"> – </w:t>
      </w:r>
      <w:bookmarkStart w:id="136" w:name="YANDEX_241"/>
      <w:bookmarkEnd w:id="13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 </w:t>
      </w:r>
      <w:hyperlink r:id="rId266" w:anchor="YANDEX_242" w:history="1"/>
      <w:r>
        <w:rPr>
          <w:b/>
          <w:bCs/>
        </w:rPr>
        <w:t xml:space="preserve"> </w:t>
      </w:r>
      <w:bookmarkStart w:id="137" w:name="YANDEX_242"/>
      <w:bookmarkEnd w:id="13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67" w:anchor="YANDEX_243" w:history="1"/>
      <w:r>
        <w:t>);</w:t>
      </w:r>
    </w:p>
    <w:p w:rsidR="00117681" w:rsidRDefault="00117681" w:rsidP="00117681">
      <w:pPr>
        <w:pStyle w:val="western"/>
        <w:spacing w:before="0" w:beforeAutospacing="0" w:after="0" w:afterAutospacing="0"/>
        <w:ind w:firstLine="540"/>
        <w:jc w:val="both"/>
      </w:pPr>
      <w:proofErr w:type="gramStart"/>
      <w:r>
        <w:t xml:space="preserve">2) </w:t>
      </w:r>
      <w:bookmarkStart w:id="138" w:name="YANDEX_243"/>
      <w:bookmarkEnd w:id="13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</w:t>
      </w:r>
      <w:proofErr w:type="gramEnd"/>
      <w:r>
        <w:rPr>
          <w:rStyle w:val="highlighthighlightactive"/>
        </w:rPr>
        <w:t> </w:t>
      </w:r>
      <w:hyperlink r:id="rId268" w:anchor="YANDEX_244" w:history="1"/>
      <w:r>
        <w:t xml:space="preserve"> </w:t>
      </w:r>
      <w:bookmarkStart w:id="139" w:name="YANDEX_244"/>
      <w:bookmarkEnd w:id="13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69" w:anchor="YANDEX_245" w:history="1"/>
      <w:r>
        <w:t xml:space="preserve">, предназначенный для учета операций со </w:t>
      </w:r>
      <w:bookmarkStart w:id="140" w:name="YANDEX_245"/>
      <w:bookmarkEnd w:id="14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270" w:anchor="YANDEX_246" w:history="1"/>
      <w:r>
        <w:t xml:space="preserve">, предоставленными </w:t>
      </w:r>
      <w:bookmarkStart w:id="141" w:name="YANDEX_246"/>
      <w:bookmarkEnd w:id="14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271" w:anchor="YANDEX_247" w:history="1"/>
      <w:bookmarkStart w:id="142" w:name="YANDEX_247"/>
      <w:bookmarkEnd w:id="14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"YANDEX_246" </w:instrText>
      </w:r>
      <w:r>
        <w:fldChar w:fldCharType="separate"/>
      </w:r>
      <w:r>
        <w:fldChar w:fldCharType="end"/>
      </w:r>
      <w:proofErr w:type="gramStart"/>
      <w:r>
        <w:rPr>
          <w:rStyle w:val="highlighthighlightactive"/>
        </w:rPr>
        <w:t>учреждениям </w:t>
      </w:r>
      <w:hyperlink r:id="rId272" w:anchor="YANDEX_248" w:history="1"/>
      <w:r>
        <w:t xml:space="preserve"> из местного бюджета в виде субсидий на иные цели, а также</w:t>
      </w:r>
      <w:proofErr w:type="gramEnd"/>
      <w:r>
        <w:t xml:space="preserve"> </w:t>
      </w:r>
      <w:bookmarkStart w:id="143" w:name="YANDEX_248"/>
      <w:bookmarkEnd w:id="14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273" w:anchor="YANDEX_249" w:history="1"/>
      <w:r>
        <w:t xml:space="preserve"> инвестиций (далее – отдельный </w:t>
      </w:r>
      <w:bookmarkStart w:id="144" w:name="YANDEX_249"/>
      <w:bookmarkEnd w:id="14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 </w:t>
      </w:r>
      <w:hyperlink r:id="rId274" w:anchor="YANDEX_250" w:history="1"/>
      <w:r>
        <w:t xml:space="preserve"> </w:t>
      </w:r>
      <w:bookmarkStart w:id="145" w:name="YANDEX_250"/>
      <w:bookmarkEnd w:id="14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"YANDEX_249"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275" w:anchor="YANDEX_251" w:history="1"/>
      <w:r>
        <w:t xml:space="preserve">). </w:t>
      </w: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  <w:r>
        <w:t xml:space="preserve">2.2. </w:t>
      </w:r>
      <w:proofErr w:type="gramStart"/>
      <w:r>
        <w:t xml:space="preserve">При </w:t>
      </w:r>
      <w:bookmarkStart w:id="146" w:name="YANDEX_251"/>
      <w:bookmarkEnd w:id="14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открытии</w:t>
      </w:r>
      <w:proofErr w:type="gramEnd"/>
      <w:r>
        <w:rPr>
          <w:rStyle w:val="highlighthighlightactive"/>
        </w:rPr>
        <w:t> </w:t>
      </w:r>
      <w:hyperlink r:id="rId276" w:anchor="YANDEX_252" w:history="1"/>
      <w:r>
        <w:t xml:space="preserve"> </w:t>
      </w:r>
      <w:bookmarkStart w:id="147" w:name="YANDEX_252"/>
      <w:bookmarkEnd w:id="14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277" w:anchor="YANDEX_253" w:history="1"/>
      <w:r>
        <w:t xml:space="preserve"> </w:t>
      </w:r>
      <w:bookmarkStart w:id="148" w:name="YANDEX_253"/>
      <w:bookmarkEnd w:id="14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278" w:anchor="YANDEX_254" w:history="1"/>
      <w:r>
        <w:t xml:space="preserve">, указанных в пункте 2.1 настоящего </w:t>
      </w:r>
      <w:bookmarkStart w:id="149" w:name="YANDEX_254"/>
      <w:bookmarkEnd w:id="14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 </w:t>
      </w:r>
      <w:hyperlink r:id="rId279" w:anchor="YANDEX_255" w:history="1"/>
      <w:proofErr w:type="gramStart"/>
      <w:r>
        <w:t xml:space="preserve">, </w:t>
      </w:r>
      <w:bookmarkStart w:id="150" w:name="YANDEX_255"/>
      <w:bookmarkEnd w:id="15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proofErr w:type="gramEnd"/>
      <w:r>
        <w:rPr>
          <w:rStyle w:val="highlighthighlightactive"/>
        </w:rPr>
        <w:t xml:space="preserve"> </w:t>
      </w:r>
      <w:hyperlink r:id="rId280" w:anchor="YANDEX_256" w:history="1"/>
      <w:r>
        <w:t xml:space="preserve">присваивает им в установленном </w:t>
      </w:r>
      <w:bookmarkStart w:id="151" w:name="YANDEX_256"/>
      <w:bookmarkEnd w:id="15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 </w:t>
      </w:r>
      <w:hyperlink r:id="rId281" w:anchor="YANDEX_257" w:history="1"/>
      <w:r>
        <w:t xml:space="preserve"> номера.</w:t>
      </w: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  <w:proofErr w:type="gramStart"/>
      <w:r>
        <w:t xml:space="preserve">Номер </w:t>
      </w:r>
      <w:bookmarkStart w:id="152" w:name="YANDEX_257"/>
      <w:bookmarkEnd w:id="15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282" w:anchor="YANDEX_258" w:history="1"/>
      <w:r>
        <w:t xml:space="preserve"> </w:t>
      </w:r>
      <w:bookmarkStart w:id="153" w:name="YANDEX_258"/>
      <w:bookmarkEnd w:id="15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"YANDEX_257"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283" w:anchor="YANDEX_259" w:history="1"/>
      <w:r>
        <w:t xml:space="preserve"> состоит из одиннадцати  разрядов:</w:t>
      </w:r>
    </w:p>
    <w:p w:rsidR="00117681" w:rsidRDefault="00117681" w:rsidP="00117681">
      <w:pPr>
        <w:pStyle w:val="a3"/>
        <w:spacing w:before="0" w:beforeAutospacing="0" w:after="0" w:afterAutospacing="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4"/>
        <w:gridCol w:w="580"/>
        <w:gridCol w:w="580"/>
        <w:gridCol w:w="580"/>
        <w:gridCol w:w="580"/>
        <w:gridCol w:w="581"/>
        <w:gridCol w:w="581"/>
        <w:gridCol w:w="581"/>
        <w:gridCol w:w="581"/>
        <w:gridCol w:w="581"/>
        <w:gridCol w:w="581"/>
        <w:gridCol w:w="581"/>
      </w:tblGrid>
      <w:tr w:rsidR="00117681" w:rsidTr="00117681">
        <w:trPr>
          <w:trHeight w:val="307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 xml:space="preserve">Номера разрядов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6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8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81" w:rsidRDefault="00117681">
            <w:pPr>
              <w:pStyle w:val="justppt"/>
              <w:spacing w:before="0" w:beforeAutospacing="0" w:after="0" w:afterAutospacing="0"/>
              <w:jc w:val="both"/>
            </w:pPr>
            <w:r>
              <w:t>11</w:t>
            </w:r>
          </w:p>
        </w:tc>
      </w:tr>
    </w:tbl>
    <w:p w:rsidR="00117681" w:rsidRDefault="00117681" w:rsidP="00117681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где: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 1 по 3 разряды   - код главного распорядителя бюджетных средств (код главного администратора поступлений); 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 разряд    - принимает значения «0» - лицевой счет главного распорядителя бюджетных средств, лицевой счет государственного учреждения находящегося в его ведении; «1-9» - лицевой счет распорядителя бюджетных средств, лицевой счет государственного учреждения находящегося в его ведении; 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 разряд   - тип учреждения, принимает значения «0» - орган государственной власти, «1» - казённое учреждение, «2» - бюджетное учреждение, «3» - автономное учреждение;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6 по 7 разряд  - вид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инимает следующие значения: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 – средства получателя бюджетных средств;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 – средства по исполнению публичных обязательств;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 – средства бюджетного учреждения;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04- целевые средства бюджетного учреждения; 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05 – средства автономного учреждения; 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 – средства во временном распоряжении;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 – средства от платных услуг бюджетных учреждений.</w:t>
      </w:r>
    </w:p>
    <w:p w:rsidR="00117681" w:rsidRDefault="00117681" w:rsidP="00117681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8 по 11 разряд – учетный номер бюджета 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2.3. </w:t>
      </w:r>
      <w:proofErr w:type="gramStart"/>
      <w:r>
        <w:t xml:space="preserve">При передаче отдельных </w:t>
      </w:r>
      <w:bookmarkStart w:id="154" w:name="YANDEX_267"/>
      <w:bookmarkEnd w:id="15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"YANDEX_266"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</w:t>
      </w:r>
      <w:proofErr w:type="gramEnd"/>
      <w:r>
        <w:rPr>
          <w:rStyle w:val="highlighthighlightactive"/>
        </w:rPr>
        <w:t> </w:t>
      </w:r>
      <w:hyperlink r:id="rId284" w:anchor="YANDEX_268" w:history="1"/>
      <w:r>
        <w:t xml:space="preserve"> полномочий получателя </w:t>
      </w:r>
      <w:bookmarkStart w:id="155" w:name="YANDEX_268"/>
      <w:bookmarkEnd w:id="15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"YANDEX_267"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285" w:anchor="YANDEX_269" w:history="1"/>
      <w:r>
        <w:t xml:space="preserve"> </w:t>
      </w:r>
      <w:bookmarkStart w:id="156" w:name="YANDEX_269"/>
      <w:bookmarkEnd w:id="15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"YANDEX_268"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286" w:anchor="YANDEX_270" w:history="1"/>
      <w:r>
        <w:t xml:space="preserve"> в </w:t>
      </w:r>
      <w:bookmarkStart w:id="157" w:name="YANDEX_270"/>
      <w:bookmarkEnd w:id="15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"YANDEX_269"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 </w:t>
      </w:r>
      <w:hyperlink r:id="rId287" w:anchor="YANDEX_271" w:history="1"/>
      <w:proofErr w:type="gramStart"/>
      <w:r>
        <w:t xml:space="preserve">, предусмотренном </w:t>
      </w:r>
      <w:bookmarkStart w:id="158" w:name="YANDEX_271"/>
      <w:bookmarkEnd w:id="15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</w:t>
      </w:r>
      <w:proofErr w:type="gramEnd"/>
      <w:r>
        <w:rPr>
          <w:rStyle w:val="highlighthighlightactive"/>
        </w:rPr>
        <w:t> </w:t>
      </w:r>
      <w:hyperlink r:id="rId288" w:anchor="YANDEX_272" w:history="1"/>
      <w:r>
        <w:t xml:space="preserve"> кодексом Российской Федерации, Законом, другому </w:t>
      </w:r>
      <w:bookmarkStart w:id="159" w:name="YANDEX_272"/>
      <w:bookmarkEnd w:id="15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бюджетному </w:t>
      </w:r>
      <w:hyperlink r:id="rId289" w:anchor="YANDEX_273" w:history="1"/>
      <w:r>
        <w:t xml:space="preserve"> </w:t>
      </w:r>
      <w:bookmarkStart w:id="160" w:name="YANDEX_273"/>
      <w:bookmarkEnd w:id="16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учреждению </w:t>
      </w:r>
      <w:hyperlink r:id="rId290" w:anchor="YANDEX_274" w:history="1"/>
      <w:r>
        <w:t xml:space="preserve">, получателю </w:t>
      </w:r>
      <w:bookmarkStart w:id="161" w:name="YANDEX_274"/>
      <w:bookmarkEnd w:id="16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291" w:anchor="YANDEX_275" w:history="1"/>
      <w:r>
        <w:t xml:space="preserve"> </w:t>
      </w:r>
      <w:bookmarkStart w:id="162" w:name="YANDEX_275"/>
      <w:bookmarkEnd w:id="16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средств </w:t>
      </w:r>
      <w:hyperlink r:id="rId292" w:anchor="YANDEX_276" w:history="1"/>
      <w:r>
        <w:t>, передающему свои</w:t>
      </w:r>
      <w:proofErr w:type="gramEnd"/>
      <w:r>
        <w:t xml:space="preserve"> </w:t>
      </w:r>
      <w:bookmarkStart w:id="163" w:name="YANDEX_276"/>
      <w:bookmarkEnd w:id="16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бюджетные </w:t>
      </w:r>
      <w:hyperlink r:id="rId293" w:anchor="YANDEX_277" w:history="1"/>
      <w:r>
        <w:t xml:space="preserve"> полномочия, должен быть открыт в соответствии с </w:t>
      </w:r>
      <w:r>
        <w:lastRenderedPageBreak/>
        <w:t xml:space="preserve">настоящим </w:t>
      </w:r>
      <w:bookmarkStart w:id="164" w:name="YANDEX_277"/>
      <w:bookmarkEnd w:id="16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Порядком </w:t>
      </w:r>
      <w:hyperlink r:id="rId294" w:anchor="YANDEX_278" w:history="1"/>
      <w:r>
        <w:t xml:space="preserve"> </w:t>
      </w:r>
      <w:bookmarkStart w:id="165" w:name="YANDEX_278"/>
      <w:bookmarkEnd w:id="16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 </w:t>
      </w:r>
      <w:hyperlink r:id="rId295" w:anchor="YANDEX_279" w:history="1"/>
      <w:r>
        <w:t xml:space="preserve"> </w:t>
      </w:r>
      <w:bookmarkStart w:id="166" w:name="YANDEX_279"/>
      <w:bookmarkEnd w:id="16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счет </w:t>
      </w:r>
      <w:hyperlink r:id="rId296" w:anchor="YANDEX_280" w:history="1"/>
      <w:r>
        <w:t xml:space="preserve"> распорядителя</w:t>
      </w:r>
      <w:proofErr w:type="gramEnd"/>
      <w:r>
        <w:t xml:space="preserve"> </w:t>
      </w:r>
      <w:bookmarkStart w:id="167" w:name="YANDEX_280"/>
      <w:bookmarkEnd w:id="16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"YANDEX_279"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297" w:anchor="YANDEX_281" w:history="1"/>
      <w:r>
        <w:t xml:space="preserve"> </w:t>
      </w:r>
      <w:bookmarkStart w:id="168" w:name="YANDEX_281"/>
      <w:bookmarkEnd w:id="16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298" w:anchor="YANDEX_282" w:history="1"/>
      <w:r>
        <w:t xml:space="preserve">, а также </w:t>
      </w:r>
      <w:bookmarkStart w:id="169" w:name="YANDEX_282"/>
      <w:bookmarkEnd w:id="16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лицевые </w:t>
      </w:r>
      <w:hyperlink r:id="rId299" w:anchor="YANDEX_283" w:history="1"/>
      <w:r>
        <w:t xml:space="preserve"> </w:t>
      </w:r>
      <w:bookmarkStart w:id="170" w:name="YANDEX_283"/>
      <w:bookmarkEnd w:id="17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счета </w:t>
      </w:r>
      <w:hyperlink r:id="rId300" w:anchor="YANDEX_284" w:history="1"/>
      <w:r>
        <w:t xml:space="preserve"> для учета операций по переданным полномочиям получателя</w:t>
      </w:r>
      <w:proofErr w:type="gramEnd"/>
      <w:r>
        <w:t xml:space="preserve"> </w:t>
      </w:r>
      <w:bookmarkStart w:id="171" w:name="YANDEX_284"/>
      <w:bookmarkEnd w:id="17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301" w:anchor="YANDEX_285" w:history="1"/>
      <w:r>
        <w:t xml:space="preserve"> </w:t>
      </w:r>
      <w:bookmarkStart w:id="172" w:name="YANDEX_285"/>
      <w:bookmarkEnd w:id="17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302" w:anchor="YANDEX_286" w:history="1"/>
      <w:r>
        <w:t xml:space="preserve"> по каждому переданному полномочию.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center"/>
      </w:pPr>
      <w:r>
        <w:rPr>
          <w:b/>
          <w:lang w:val="en-US"/>
        </w:rPr>
        <w:t>III</w:t>
      </w:r>
      <w:r>
        <w:rPr>
          <w:b/>
        </w:rPr>
        <w:t xml:space="preserve">. </w:t>
      </w:r>
      <w:bookmarkStart w:id="173" w:name="YANDEX_286"/>
      <w:bookmarkEnd w:id="173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"YANDEX_285"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Порядок </w:t>
      </w:r>
      <w:hyperlink r:id="rId303" w:anchor="YANDEX_287" w:history="1"/>
      <w:r>
        <w:rPr>
          <w:b/>
        </w:rPr>
        <w:t xml:space="preserve"> </w:t>
      </w:r>
      <w:bookmarkStart w:id="174" w:name="YANDEX_287"/>
      <w:bookmarkEnd w:id="174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"YANDEX_286"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открытия </w:t>
      </w:r>
      <w:hyperlink r:id="rId304" w:anchor="YANDEX_288" w:history="1"/>
      <w:r>
        <w:rPr>
          <w:b/>
        </w:rPr>
        <w:t xml:space="preserve"> </w:t>
      </w:r>
      <w:bookmarkStart w:id="175" w:name="YANDEX_288"/>
      <w:bookmarkEnd w:id="175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"YANDEX_287"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лицевых </w:t>
      </w:r>
      <w:hyperlink r:id="rId305" w:anchor="YANDEX_289" w:history="1"/>
      <w:r>
        <w:rPr>
          <w:b/>
        </w:rPr>
        <w:t xml:space="preserve"> </w:t>
      </w:r>
      <w:bookmarkStart w:id="176" w:name="YANDEX_289"/>
      <w:bookmarkEnd w:id="176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"YANDEX_288"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счетов </w:t>
      </w:r>
      <w:hyperlink r:id="rId306" w:anchor="YANDEX_290" w:history="1"/>
      <w:r>
        <w:rPr>
          <w:b/>
        </w:rPr>
        <w:t xml:space="preserve"> </w:t>
      </w:r>
      <w:bookmarkStart w:id="177" w:name="YANDEX_290"/>
      <w:bookmarkEnd w:id="177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"YANDEX_289"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 xml:space="preserve"> бюджетным </w:t>
      </w:r>
      <w:hyperlink r:id="rId307" w:anchor="YANDEX_291" w:history="1"/>
      <w:bookmarkStart w:id="178" w:name="YANDEX_291"/>
      <w:bookmarkEnd w:id="178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"YANDEX_290"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учреждениям</w:t>
      </w:r>
      <w:r>
        <w:rPr>
          <w:rStyle w:val="highlighthighlightactive"/>
        </w:rPr>
        <w:t> </w:t>
      </w:r>
      <w:hyperlink r:id="rId308" w:anchor="YANDEX_292" w:history="1"/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3.1. </w:t>
      </w:r>
      <w:proofErr w:type="gramStart"/>
      <w:r>
        <w:t xml:space="preserve">Для </w:t>
      </w:r>
      <w:bookmarkStart w:id="179" w:name="YANDEX_292"/>
      <w:bookmarkEnd w:id="17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</w:t>
      </w:r>
      <w:proofErr w:type="gramEnd"/>
      <w:r>
        <w:rPr>
          <w:rStyle w:val="highlighthighlightactive"/>
        </w:rPr>
        <w:t> </w:t>
      </w:r>
      <w:hyperlink r:id="rId309" w:anchor="YANDEX_293" w:history="1"/>
      <w:r>
        <w:t xml:space="preserve"> </w:t>
      </w:r>
      <w:bookmarkStart w:id="180" w:name="YANDEX_293"/>
      <w:bookmarkEnd w:id="18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10" w:anchor="YANDEX_294" w:history="1"/>
      <w:r>
        <w:t xml:space="preserve"> </w:t>
      </w:r>
      <w:bookmarkStart w:id="181" w:name="YANDEX_294"/>
      <w:bookmarkEnd w:id="18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11" w:anchor="YANDEX_295" w:history="1"/>
      <w:r>
        <w:t xml:space="preserve"> </w:t>
      </w:r>
      <w:bookmarkStart w:id="182" w:name="YANDEX_295"/>
      <w:bookmarkEnd w:id="18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312" w:anchor="YANDEX_296" w:history="1"/>
      <w:bookmarkStart w:id="183" w:name="YANDEX_296"/>
      <w:bookmarkEnd w:id="18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учреждения </w:t>
      </w:r>
      <w:hyperlink r:id="rId313" w:anchor="YANDEX_297" w:history="1"/>
      <w:r>
        <w:t>, отдельного</w:t>
      </w:r>
      <w:proofErr w:type="gramEnd"/>
      <w:r>
        <w:t xml:space="preserve"> </w:t>
      </w:r>
      <w:bookmarkStart w:id="184" w:name="YANDEX_297"/>
      <w:bookmarkEnd w:id="18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14" w:anchor="YANDEX_298" w:history="1"/>
      <w:r>
        <w:t xml:space="preserve"> </w:t>
      </w:r>
      <w:bookmarkStart w:id="185" w:name="YANDEX_298"/>
      <w:bookmarkEnd w:id="18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15" w:anchor="YANDEX_299" w:history="1"/>
      <w:r>
        <w:t xml:space="preserve"> </w:t>
      </w:r>
      <w:bookmarkStart w:id="186" w:name="YANDEX_299"/>
      <w:bookmarkEnd w:id="18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316" w:anchor="YANDEX_300" w:history="1"/>
      <w:bookmarkStart w:id="187" w:name="YANDEX_300"/>
      <w:bookmarkEnd w:id="18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"YANDEX_299" </w:instrText>
      </w:r>
      <w:r>
        <w:fldChar w:fldCharType="separate"/>
      </w:r>
      <w:r>
        <w:fldChar w:fldCharType="end"/>
      </w:r>
      <w:proofErr w:type="gramStart"/>
      <w:r>
        <w:rPr>
          <w:rStyle w:val="highlighthighlightactive"/>
        </w:rPr>
        <w:t>учреждения</w:t>
      </w:r>
      <w:proofErr w:type="gramEnd"/>
      <w:r>
        <w:rPr>
          <w:rStyle w:val="highlighthighlightactive"/>
        </w:rPr>
        <w:t> </w:t>
      </w:r>
      <w:hyperlink r:id="rId317" w:anchor="YANDEX_301" w:history="1"/>
      <w:r>
        <w:t xml:space="preserve"> </w:t>
      </w:r>
      <w:bookmarkStart w:id="188" w:name="YANDEX_301"/>
      <w:bookmarkEnd w:id="18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бюджетное </w:t>
      </w:r>
      <w:hyperlink r:id="rId318" w:anchor="YANDEX_302" w:history="1"/>
      <w:bookmarkStart w:id="189" w:name="YANDEX_302"/>
      <w:bookmarkEnd w:id="18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учреждение </w:t>
      </w:r>
      <w:hyperlink r:id="rId319" w:anchor="YANDEX_303" w:history="1"/>
      <w:r>
        <w:t xml:space="preserve"> (далее - клиент), представляет </w:t>
      </w:r>
      <w:bookmarkStart w:id="190" w:name="YANDEX_303"/>
      <w:bookmarkEnd w:id="19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320" w:anchor="YANDEX_304" w:history="1"/>
      <w:r>
        <w:t xml:space="preserve"> </w:t>
      </w:r>
      <w:bookmarkStart w:id="191" w:name="YANDEX_304"/>
      <w:bookmarkEnd w:id="19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финансовый орган </w:t>
      </w:r>
      <w:hyperlink r:id="rId321" w:anchor="YANDEX_305" w:history="1"/>
      <w:r>
        <w:t>следующие документы по установленной форме: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заявление на </w:t>
      </w:r>
      <w:bookmarkStart w:id="192" w:name="YANDEX_305"/>
      <w:bookmarkEnd w:id="19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открытие</w:t>
      </w:r>
      <w:proofErr w:type="gramEnd"/>
      <w:r>
        <w:rPr>
          <w:rStyle w:val="highlighthighlightactive"/>
        </w:rPr>
        <w:t> </w:t>
      </w:r>
      <w:hyperlink r:id="rId322" w:anchor="YANDEX_306" w:history="1"/>
      <w:r>
        <w:t xml:space="preserve"> </w:t>
      </w:r>
      <w:bookmarkStart w:id="193" w:name="YANDEX_306"/>
      <w:bookmarkEnd w:id="19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23" w:anchor="YANDEX_307" w:history="1"/>
      <w:r>
        <w:t xml:space="preserve"> </w:t>
      </w:r>
      <w:bookmarkStart w:id="194" w:name="YANDEX_307"/>
      <w:bookmarkEnd w:id="19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"YANDEX_306"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24" w:anchor="YANDEX_308" w:history="1"/>
      <w:r>
        <w:t xml:space="preserve"> по установленной форме (форма № 001);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заверенная копия учредительного документа (положение, устав); 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заверенная копия документа о государственной регистрации юридического лица;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заверенная копия свидетельства налогового </w:t>
      </w:r>
      <w:bookmarkStart w:id="195" w:name="YANDEX_315"/>
      <w:bookmarkEnd w:id="19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"YANDEX_314"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</w:t>
      </w:r>
      <w:proofErr w:type="gramEnd"/>
      <w:r>
        <w:rPr>
          <w:rStyle w:val="highlighthighlightactive"/>
        </w:rPr>
        <w:t> </w:t>
      </w:r>
      <w:hyperlink r:id="rId325" w:anchor="YANDEX_316" w:history="1"/>
      <w:r>
        <w:t xml:space="preserve"> о постановке на учет</w:t>
      </w:r>
      <w:hyperlink r:id="rId326" w:anchor="YANDEX_320" w:history="1"/>
      <w:r>
        <w:t>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карточка с образцами подписей </w:t>
      </w:r>
      <w:bookmarkStart w:id="196" w:name="YANDEX_320"/>
      <w:bookmarkEnd w:id="19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"YANDEX_319"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327" w:anchor="YANDEX_321" w:history="1"/>
      <w:r>
        <w:t xml:space="preserve"> оттиска печати, подписанная руководителем </w:t>
      </w:r>
      <w:bookmarkStart w:id="197" w:name="YANDEX_321"/>
      <w:bookmarkEnd w:id="19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28" w:anchor="YANDEX_322" w:history="1"/>
      <w:r>
        <w:t xml:space="preserve"> главным бухгалтером клиента </w:t>
      </w:r>
      <w:bookmarkStart w:id="198" w:name="YANDEX_322"/>
      <w:bookmarkEnd w:id="19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29" w:anchor="YANDEX_323" w:history="1"/>
      <w:r>
        <w:t xml:space="preserve"> скрепленная оттиском печати (в графе, отведенной для образца оттиска печати);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выписки из приказов или копии приказов о назначении на должность руководителя </w:t>
      </w:r>
      <w:bookmarkStart w:id="199" w:name="YANDEX_326"/>
      <w:bookmarkEnd w:id="19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330" w:anchor="YANDEX_327" w:history="1"/>
      <w:r>
        <w:t xml:space="preserve"> главного бухгалтера (иных уполномоченных лиц);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доверенность (форма № 004), выданная сотруднику клиента на право представления </w:t>
      </w:r>
      <w:bookmarkStart w:id="200" w:name="YANDEX_327"/>
      <w:bookmarkEnd w:id="20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</w:t>
      </w:r>
      <w:proofErr w:type="gramEnd"/>
      <w:r>
        <w:rPr>
          <w:rStyle w:val="highlighthighlightactive"/>
        </w:rPr>
        <w:t> </w:t>
      </w:r>
      <w:hyperlink r:id="rId331" w:anchor="YANDEX_328" w:history="1"/>
      <w:r>
        <w:t xml:space="preserve"> </w:t>
      </w:r>
      <w:bookmarkStart w:id="201" w:name="YANDEX_328"/>
      <w:bookmarkEnd w:id="20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финансовый орган </w:t>
      </w:r>
      <w:r>
        <w:t xml:space="preserve">документов для </w:t>
      </w:r>
      <w:bookmarkStart w:id="202" w:name="YANDEX_329"/>
      <w:bookmarkEnd w:id="20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проведения </w:t>
      </w:r>
      <w:hyperlink r:id="rId332" w:anchor="YANDEX_330" w:history="1"/>
      <w:r>
        <w:t xml:space="preserve"> расчётных операций, получения выписок из </w:t>
      </w:r>
      <w:bookmarkStart w:id="203" w:name="YANDEX_330"/>
      <w:bookmarkEnd w:id="20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"YANDEX_329"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333" w:anchor="YANDEX_331" w:history="1"/>
      <w:r>
        <w:t xml:space="preserve"> </w:t>
      </w:r>
      <w:bookmarkStart w:id="204" w:name="YANDEX_331"/>
      <w:bookmarkEnd w:id="20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334" w:anchor="YANDEX_332" w:history="1"/>
      <w:r>
        <w:t xml:space="preserve"> с приложениями.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3.2. </w:t>
      </w:r>
      <w:bookmarkStart w:id="205" w:name="YANDEX_332"/>
      <w:bookmarkEnd w:id="20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Финансовый орган</w:t>
      </w:r>
      <w:r>
        <w:t xml:space="preserve"> в течение пяти рабочих дней после обращения клиента осуществляет проверку представленных клиентом документов, необходимых для </w:t>
      </w:r>
      <w:bookmarkStart w:id="206" w:name="YANDEX_333"/>
      <w:bookmarkEnd w:id="20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</w:t>
      </w:r>
      <w:proofErr w:type="gramEnd"/>
      <w:r>
        <w:rPr>
          <w:rStyle w:val="highlighthighlightactive"/>
        </w:rPr>
        <w:t> </w:t>
      </w:r>
      <w:hyperlink r:id="rId335" w:anchor="YANDEX_334" w:history="1"/>
      <w:r>
        <w:t xml:space="preserve"> </w:t>
      </w:r>
      <w:bookmarkStart w:id="207" w:name="YANDEX_334"/>
      <w:bookmarkEnd w:id="20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36" w:anchor="YANDEX_335" w:history="1"/>
      <w:r>
        <w:t xml:space="preserve"> </w:t>
      </w:r>
      <w:bookmarkStart w:id="208" w:name="YANDEX_335"/>
      <w:bookmarkEnd w:id="20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37" w:anchor="YANDEX_336" w:history="1"/>
      <w:r>
        <w:t xml:space="preserve"> на их соответствие требованиям настоящего </w:t>
      </w:r>
      <w:bookmarkStart w:id="209" w:name="YANDEX_336"/>
      <w:bookmarkEnd w:id="20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Порядка </w:t>
      </w:r>
      <w:hyperlink r:id="rId338" w:anchor="YANDEX_337" w:history="1"/>
      <w:r>
        <w:t>, после чего осуществляет</w:t>
      </w:r>
      <w:proofErr w:type="gramEnd"/>
      <w:r>
        <w:t xml:space="preserve"> </w:t>
      </w:r>
      <w:bookmarkStart w:id="210" w:name="YANDEX_337"/>
      <w:bookmarkEnd w:id="21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открытие </w:t>
      </w:r>
      <w:hyperlink r:id="rId339" w:anchor="YANDEX_338" w:history="1"/>
      <w:r>
        <w:t xml:space="preserve"> </w:t>
      </w:r>
      <w:bookmarkStart w:id="211" w:name="YANDEX_338"/>
      <w:bookmarkEnd w:id="21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40" w:anchor="YANDEX_339" w:history="1"/>
      <w:r>
        <w:t xml:space="preserve"> </w:t>
      </w:r>
      <w:bookmarkStart w:id="212" w:name="YANDEX_339"/>
      <w:bookmarkEnd w:id="21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41" w:anchor="YANDEX_340" w:history="1"/>
      <w:r>
        <w:t xml:space="preserve"> либо возвращает документы клиенту с письменным обоснованием причины возврата. </w:t>
      </w:r>
      <w:bookmarkStart w:id="213" w:name="YANDEX_340"/>
      <w:bookmarkEnd w:id="21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"YANDEX_339"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Открытие</w:t>
      </w:r>
      <w:proofErr w:type="gramEnd"/>
      <w:r>
        <w:rPr>
          <w:rStyle w:val="highlighthighlightactive"/>
        </w:rPr>
        <w:t> </w:t>
      </w:r>
      <w:hyperlink r:id="rId342" w:anchor="YANDEX_341" w:history="1"/>
      <w:r>
        <w:t xml:space="preserve"> </w:t>
      </w:r>
      <w:bookmarkStart w:id="214" w:name="YANDEX_341"/>
      <w:bookmarkEnd w:id="21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43" w:anchor="YANDEX_342" w:history="1"/>
      <w:r>
        <w:t xml:space="preserve"> </w:t>
      </w:r>
      <w:bookmarkStart w:id="215" w:name="YANDEX_342"/>
      <w:bookmarkEnd w:id="21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44" w:anchor="YANDEX_343" w:history="1"/>
      <w:r>
        <w:t xml:space="preserve"> осуществляется по разрешительной надписи начальника (заместителя начальника) </w:t>
      </w:r>
      <w:bookmarkStart w:id="216" w:name="YANDEX_343"/>
      <w:bookmarkEnd w:id="21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 на заявлении на </w:t>
      </w:r>
      <w:bookmarkStart w:id="217" w:name="YANDEX_344"/>
      <w:bookmarkEnd w:id="21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открытие </w:t>
      </w:r>
      <w:hyperlink r:id="rId345" w:anchor="YANDEX_345" w:history="1"/>
      <w:r>
        <w:t xml:space="preserve"> </w:t>
      </w:r>
      <w:bookmarkStart w:id="218" w:name="YANDEX_345"/>
      <w:bookmarkEnd w:id="21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лицевого</w:t>
      </w:r>
      <w:proofErr w:type="gramEnd"/>
      <w:r>
        <w:rPr>
          <w:rStyle w:val="highlighthighlightactive"/>
        </w:rPr>
        <w:t> </w:t>
      </w:r>
      <w:hyperlink r:id="rId346" w:anchor="YANDEX_346" w:history="1"/>
      <w:r>
        <w:t xml:space="preserve"> </w:t>
      </w:r>
      <w:bookmarkStart w:id="219" w:name="YANDEX_346"/>
      <w:bookmarkEnd w:id="21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47" w:anchor="YANDEX_347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Представленные документы хранятся в юридическом деле. </w:t>
      </w:r>
      <w:proofErr w:type="gramStart"/>
      <w:r>
        <w:t xml:space="preserve">Юридическое дело оформляется единое по всем открытым данному клиенту </w:t>
      </w:r>
      <w:bookmarkStart w:id="220" w:name="YANDEX_347"/>
      <w:bookmarkEnd w:id="22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лицевым</w:t>
      </w:r>
      <w:proofErr w:type="gramEnd"/>
      <w:r>
        <w:rPr>
          <w:rStyle w:val="highlighthighlightactive"/>
        </w:rPr>
        <w:t> </w:t>
      </w:r>
      <w:hyperlink r:id="rId348" w:anchor="YANDEX_348" w:history="1"/>
      <w:r>
        <w:t xml:space="preserve"> </w:t>
      </w:r>
      <w:bookmarkStart w:id="221" w:name="YANDEX_348"/>
      <w:bookmarkEnd w:id="22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счетам </w:t>
      </w:r>
      <w:hyperlink r:id="rId349" w:anchor="YANDEX_349" w:history="1"/>
      <w:r>
        <w:t xml:space="preserve"> </w:t>
      </w:r>
      <w:bookmarkStart w:id="222" w:name="YANDEX_349"/>
      <w:bookmarkEnd w:id="22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50" w:anchor="YANDEX_350" w:history="1"/>
      <w:r>
        <w:t xml:space="preserve"> хранится у уполномоченного начальником (заместителем начальника) </w:t>
      </w:r>
      <w:bookmarkStart w:id="223" w:name="YANDEX_350"/>
      <w:bookmarkEnd w:id="22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"YANDEX_349" </w:instrText>
      </w:r>
      <w:r>
        <w:fldChar w:fldCharType="separate"/>
      </w:r>
      <w:r>
        <w:fldChar w:fldCharType="end"/>
      </w:r>
      <w:r>
        <w:t>финансового органа работника.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Клиенты обязаны сообщать в письменной форме обо всех изменениях в документах, представленных </w:t>
      </w:r>
      <w:bookmarkStart w:id="224" w:name="YANDEX_351"/>
      <w:bookmarkEnd w:id="22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</w:t>
      </w:r>
      <w:proofErr w:type="gramEnd"/>
      <w:r>
        <w:rPr>
          <w:rStyle w:val="highlighthighlightactive"/>
        </w:rPr>
        <w:t> </w:t>
      </w:r>
      <w:hyperlink r:id="rId351" w:anchor="YANDEX_352" w:history="1"/>
      <w:r>
        <w:t xml:space="preserve"> </w:t>
      </w:r>
      <w:bookmarkStart w:id="225" w:name="YANDEX_352"/>
      <w:bookmarkEnd w:id="22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финансовый орган </w:t>
      </w:r>
      <w:r>
        <w:t xml:space="preserve"> для </w:t>
      </w:r>
      <w:bookmarkStart w:id="226" w:name="YANDEX_353"/>
      <w:bookmarkEnd w:id="22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 </w:t>
      </w:r>
      <w:hyperlink r:id="rId352" w:anchor="YANDEX_354" w:history="1"/>
      <w:r>
        <w:t xml:space="preserve"> </w:t>
      </w:r>
      <w:bookmarkStart w:id="227" w:name="YANDEX_354"/>
      <w:bookmarkEnd w:id="22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353" w:anchor="YANDEX_355" w:history="1"/>
      <w:r>
        <w:t xml:space="preserve"> </w:t>
      </w:r>
      <w:bookmarkStart w:id="228" w:name="YANDEX_355"/>
      <w:bookmarkEnd w:id="22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354" w:anchor="YANDEX_356" w:history="1"/>
      <w:r>
        <w:t xml:space="preserve"> в пятидневный срок со дня принятия решения об указанных изменениях.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3.3. </w:t>
      </w:r>
      <w:bookmarkStart w:id="229" w:name="YANDEX_356"/>
      <w:bookmarkEnd w:id="22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Лицевые</w:t>
      </w:r>
      <w:proofErr w:type="gramEnd"/>
      <w:r>
        <w:rPr>
          <w:rStyle w:val="highlighthighlightactive"/>
        </w:rPr>
        <w:t> </w:t>
      </w:r>
      <w:hyperlink r:id="rId355" w:anchor="YANDEX_357" w:history="1"/>
      <w:r>
        <w:t xml:space="preserve"> </w:t>
      </w:r>
      <w:bookmarkStart w:id="230" w:name="YANDEX_357"/>
      <w:bookmarkEnd w:id="23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56" w:anchor="YANDEX_358" w:history="1"/>
      <w:r>
        <w:t xml:space="preserve"> регистрируются </w:t>
      </w:r>
      <w:bookmarkStart w:id="231" w:name="YANDEX_358"/>
      <w:bookmarkEnd w:id="23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финансовым органом </w:t>
      </w:r>
      <w:r>
        <w:t xml:space="preserve">в Журнале регистрации </w:t>
      </w:r>
      <w:bookmarkStart w:id="232" w:name="YANDEX_359"/>
      <w:bookmarkEnd w:id="23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357" w:anchor="YANDEX_360" w:history="1"/>
      <w:r>
        <w:t xml:space="preserve"> </w:t>
      </w:r>
      <w:bookmarkStart w:id="233" w:name="YANDEX_360"/>
      <w:bookmarkEnd w:id="23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"YANDEX_359"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358" w:anchor="YANDEX_361" w:history="1"/>
      <w:r>
        <w:t>. В журнал заносятся следующие реквизиты: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дата </w:t>
      </w:r>
      <w:bookmarkStart w:id="234" w:name="YANDEX_361"/>
      <w:bookmarkEnd w:id="23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</w:t>
      </w:r>
      <w:proofErr w:type="gramEnd"/>
      <w:r>
        <w:rPr>
          <w:rStyle w:val="highlighthighlightactive"/>
        </w:rPr>
        <w:t> </w:t>
      </w:r>
      <w:hyperlink r:id="rId359" w:anchor="YANDEX_362" w:history="1"/>
      <w:r>
        <w:t xml:space="preserve"> </w:t>
      </w:r>
      <w:bookmarkStart w:id="235" w:name="YANDEX_362"/>
      <w:bookmarkEnd w:id="23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60" w:anchor="YANDEX_363" w:history="1"/>
      <w:r>
        <w:t xml:space="preserve"> </w:t>
      </w:r>
      <w:bookmarkStart w:id="236" w:name="YANDEX_363"/>
      <w:bookmarkEnd w:id="23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361" w:anchor="YANDEX_364" w:history="1"/>
      <w:r>
        <w:t>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- ИНН клиента;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- наименование клиента;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тип </w:t>
      </w:r>
      <w:bookmarkStart w:id="237" w:name="YANDEX_364"/>
      <w:bookmarkEnd w:id="23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</w:t>
      </w:r>
      <w:proofErr w:type="gramEnd"/>
      <w:r>
        <w:rPr>
          <w:rStyle w:val="highlighthighlightactive"/>
        </w:rPr>
        <w:t> </w:t>
      </w:r>
      <w:hyperlink r:id="rId362" w:anchor="YANDEX_365" w:history="1"/>
      <w:r>
        <w:t xml:space="preserve"> </w:t>
      </w:r>
      <w:bookmarkStart w:id="238" w:name="YANDEX_365"/>
      <w:bookmarkEnd w:id="23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63" w:anchor="YANDEX_366" w:history="1"/>
      <w:r>
        <w:t xml:space="preserve"> номер юридического дела;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номер </w:t>
      </w:r>
      <w:bookmarkStart w:id="239" w:name="YANDEX_366"/>
      <w:bookmarkEnd w:id="23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364" w:anchor="YANDEX_367" w:history="1"/>
      <w:r>
        <w:t xml:space="preserve"> </w:t>
      </w:r>
      <w:bookmarkStart w:id="240" w:name="YANDEX_367"/>
      <w:bookmarkEnd w:id="24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365" w:anchor="YANDEX_368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Журнал регистрации </w:t>
      </w:r>
      <w:bookmarkStart w:id="241" w:name="YANDEX_368"/>
      <w:bookmarkEnd w:id="24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</w:t>
      </w:r>
      <w:proofErr w:type="gramEnd"/>
      <w:r>
        <w:rPr>
          <w:rStyle w:val="highlighthighlightactive"/>
        </w:rPr>
        <w:t> </w:t>
      </w:r>
      <w:hyperlink r:id="rId366" w:anchor="YANDEX_369" w:history="1"/>
      <w:r>
        <w:t xml:space="preserve"> </w:t>
      </w:r>
      <w:bookmarkStart w:id="242" w:name="YANDEX_369"/>
      <w:bookmarkEnd w:id="24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367" w:anchor="YANDEX_370" w:history="1"/>
      <w:r>
        <w:t xml:space="preserve"> </w:t>
      </w:r>
      <w:bookmarkStart w:id="243" w:name="YANDEX_370"/>
      <w:bookmarkEnd w:id="24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"YANDEX_369"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368" w:anchor="YANDEX_371" w:history="1"/>
      <w:r>
        <w:t xml:space="preserve"> </w:t>
      </w:r>
      <w:bookmarkStart w:id="244" w:name="YANDEX_371"/>
      <w:bookmarkEnd w:id="24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учреждений </w:t>
      </w:r>
      <w:hyperlink r:id="rId369" w:anchor="YANDEX_372" w:history="1"/>
      <w:r>
        <w:t xml:space="preserve"> </w:t>
      </w:r>
      <w:proofErr w:type="gramStart"/>
      <w:r>
        <w:t xml:space="preserve">ведется в электронном виде </w:t>
      </w:r>
      <w:bookmarkStart w:id="245" w:name="YANDEX_372"/>
      <w:bookmarkEnd w:id="24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370" w:anchor="YANDEX_373" w:history="1"/>
      <w:r>
        <w:t xml:space="preserve"> распечатывается по мере </w:t>
      </w:r>
      <w:bookmarkStart w:id="246" w:name="YANDEX_373"/>
      <w:bookmarkEnd w:id="24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открытия </w:t>
      </w:r>
      <w:hyperlink r:id="rId371" w:anchor="YANDEX_374" w:history="1"/>
      <w:r>
        <w:t xml:space="preserve"> </w:t>
      </w:r>
      <w:bookmarkStart w:id="247" w:name="YANDEX_374"/>
      <w:bookmarkEnd w:id="24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372" w:anchor="YANDEX_375" w:history="1"/>
      <w:r>
        <w:t xml:space="preserve"> </w:t>
      </w:r>
      <w:bookmarkStart w:id="248" w:name="YANDEX_375"/>
      <w:bookmarkEnd w:id="24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373" w:anchor="YANDEX_376" w:history="1"/>
      <w:r>
        <w:t xml:space="preserve">.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Записи в Журнал регистрации </w:t>
      </w:r>
      <w:bookmarkStart w:id="249" w:name="YANDEX_376"/>
      <w:bookmarkEnd w:id="24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</w:t>
      </w:r>
      <w:proofErr w:type="gramEnd"/>
      <w:r>
        <w:rPr>
          <w:rStyle w:val="highlighthighlightactive"/>
        </w:rPr>
        <w:t> </w:t>
      </w:r>
      <w:hyperlink r:id="rId374" w:anchor="YANDEX_377" w:history="1"/>
      <w:r>
        <w:t xml:space="preserve"> </w:t>
      </w:r>
      <w:bookmarkStart w:id="250" w:name="YANDEX_377"/>
      <w:bookmarkEnd w:id="25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375" w:anchor="YANDEX_378" w:history="1"/>
      <w:r>
        <w:t xml:space="preserve"> </w:t>
      </w:r>
      <w:bookmarkStart w:id="251" w:name="YANDEX_378"/>
      <w:bookmarkEnd w:id="25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76" w:anchor="YANDEX_379" w:history="1"/>
      <w:r>
        <w:t xml:space="preserve"> внесение в него изменений осуществляется уполномоченным работником МКУ казначейского отдела комитета по финансам </w:t>
      </w:r>
      <w:r w:rsidR="00C93727">
        <w:t xml:space="preserve">Атяшевского муниципального района </w:t>
      </w:r>
      <w:r>
        <w:t xml:space="preserve">после подписания начальником (заместителем начальника) </w:t>
      </w:r>
      <w:bookmarkStart w:id="252" w:name="YANDEX_379"/>
      <w:bookmarkEnd w:id="25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финансового органа </w:t>
      </w:r>
      <w:r>
        <w:t xml:space="preserve">заявления на </w:t>
      </w:r>
      <w:bookmarkStart w:id="253" w:name="YANDEX_380"/>
      <w:bookmarkEnd w:id="25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"YANDEX_379"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открытие </w:t>
      </w:r>
      <w:hyperlink r:id="rId377" w:anchor="YANDEX_381" w:history="1"/>
      <w:r>
        <w:t xml:space="preserve"> или закрытие</w:t>
      </w:r>
      <w:proofErr w:type="gramEnd"/>
      <w:r>
        <w:t xml:space="preserve"> </w:t>
      </w:r>
      <w:bookmarkStart w:id="254" w:name="YANDEX_381"/>
      <w:bookmarkEnd w:id="25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78" w:anchor="YANDEX_382" w:history="1"/>
      <w:r>
        <w:t xml:space="preserve"> </w:t>
      </w:r>
      <w:bookmarkStart w:id="255" w:name="YANDEX_382"/>
      <w:bookmarkEnd w:id="25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79" w:anchor="YANDEX_383" w:history="1"/>
      <w:r>
        <w:t xml:space="preserve">.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3.4. </w:t>
      </w:r>
      <w:proofErr w:type="gramStart"/>
      <w:r>
        <w:t xml:space="preserve">Уполномоченный работник МКУ казначейского отдела комитета по финансам </w:t>
      </w:r>
      <w:r w:rsidR="00C93727">
        <w:t xml:space="preserve">Атяшевского муниципального района </w:t>
      </w:r>
      <w:r>
        <w:t xml:space="preserve">оформляет извещение об </w:t>
      </w:r>
      <w:bookmarkStart w:id="256" w:name="YANDEX_383"/>
      <w:bookmarkEnd w:id="25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открытии</w:t>
      </w:r>
      <w:proofErr w:type="gramEnd"/>
      <w:r>
        <w:rPr>
          <w:rStyle w:val="highlighthighlightactive"/>
        </w:rPr>
        <w:t> </w:t>
      </w:r>
      <w:hyperlink r:id="rId380" w:anchor="YANDEX_384" w:history="1"/>
      <w:r>
        <w:t xml:space="preserve"> </w:t>
      </w:r>
      <w:bookmarkStart w:id="257" w:name="YANDEX_384"/>
      <w:bookmarkEnd w:id="25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81" w:anchor="YANDEX_385" w:history="1"/>
      <w:r>
        <w:t xml:space="preserve"> </w:t>
      </w:r>
      <w:bookmarkStart w:id="258" w:name="YANDEX_385"/>
      <w:bookmarkEnd w:id="25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82" w:anchor="YANDEX_386" w:history="1"/>
      <w:r>
        <w:t xml:space="preserve"> </w:t>
      </w:r>
      <w:bookmarkStart w:id="259" w:name="YANDEX_386"/>
      <w:bookmarkEnd w:id="25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83" w:anchor="YANDEX_387" w:history="1"/>
      <w:r>
        <w:t xml:space="preserve"> </w:t>
      </w:r>
      <w:proofErr w:type="gramStart"/>
      <w:r>
        <w:t xml:space="preserve">после подписания его начальником (заместителем начальника) </w:t>
      </w:r>
      <w:bookmarkStart w:id="260" w:name="YANDEX_387"/>
      <w:bookmarkEnd w:id="26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финансового </w:t>
      </w:r>
      <w:r>
        <w:rPr>
          <w:rStyle w:val="highlighthighlightactive"/>
        </w:rPr>
        <w:lastRenderedPageBreak/>
        <w:t>органа и</w:t>
      </w:r>
      <w:proofErr w:type="gramEnd"/>
      <w:r>
        <w:rPr>
          <w:rStyle w:val="highlighthighlightactive"/>
        </w:rPr>
        <w:t> </w:t>
      </w:r>
      <w:hyperlink r:id="rId384" w:anchor="YANDEX_389" w:history="1"/>
      <w:r>
        <w:t xml:space="preserve"> начальником МКУ казначейского отдела комитета по финансам направляет владельцу </w:t>
      </w:r>
      <w:bookmarkStart w:id="261" w:name="YANDEX_389"/>
      <w:bookmarkEnd w:id="26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385" w:anchor="YANDEX_390" w:history="1"/>
      <w:r>
        <w:t xml:space="preserve"> </w:t>
      </w:r>
      <w:bookmarkStart w:id="262" w:name="YANDEX_390"/>
      <w:bookmarkEnd w:id="26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"YANDEX_389"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386" w:anchor="YANDEX_391" w:history="1"/>
      <w:r>
        <w:t>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3.5. </w:t>
      </w:r>
      <w:proofErr w:type="gramStart"/>
      <w:r>
        <w:t xml:space="preserve">Карточка с образцами подписей руководителя </w:t>
      </w:r>
      <w:bookmarkStart w:id="263" w:name="YANDEX_391"/>
      <w:bookmarkEnd w:id="26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387" w:anchor="YANDEX_392" w:history="1"/>
      <w:r>
        <w:t xml:space="preserve"> главного бухгалтера </w:t>
      </w:r>
      <w:bookmarkStart w:id="264" w:name="YANDEX_392"/>
      <w:bookmarkEnd w:id="26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388" w:anchor="YANDEX_393" w:history="1"/>
      <w:bookmarkStart w:id="265" w:name="YANDEX_393"/>
      <w:bookmarkEnd w:id="26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389" w:anchor="YANDEX_394" w:history="1"/>
      <w:r>
        <w:t xml:space="preserve"> </w:t>
      </w:r>
      <w:bookmarkStart w:id="266" w:name="YANDEX_394"/>
      <w:bookmarkEnd w:id="26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90" w:anchor="YANDEX_395" w:history="1"/>
      <w:r>
        <w:t xml:space="preserve"> оттиска печати (далее – карточка) представляется в двух экземплярах. </w:t>
      </w:r>
      <w:proofErr w:type="gramStart"/>
      <w:r>
        <w:t xml:space="preserve">Карточки заверяются подписью руководителя (иными уполномоченными лицами) </w:t>
      </w:r>
      <w:bookmarkStart w:id="267" w:name="YANDEX_395"/>
      <w:bookmarkEnd w:id="26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</w:t>
      </w:r>
      <w:proofErr w:type="gramEnd"/>
      <w:r>
        <w:rPr>
          <w:rStyle w:val="highlighthighlightactive"/>
        </w:rPr>
        <w:t> </w:t>
      </w:r>
      <w:hyperlink r:id="rId391" w:anchor="YANDEX_396" w:history="1"/>
      <w:r>
        <w:t xml:space="preserve"> местного самоуправления, осуществляющего функции </w:t>
      </w:r>
      <w:bookmarkStart w:id="268" w:name="YANDEX_396"/>
      <w:bookmarkEnd w:id="26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92" w:anchor="YANDEX_397" w:history="1"/>
      <w:r>
        <w:t xml:space="preserve"> полномочия учредителя соответствующего </w:t>
      </w:r>
      <w:bookmarkStart w:id="269" w:name="YANDEX_397"/>
      <w:bookmarkEnd w:id="26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</w:t>
      </w:r>
      <w:hyperlink r:id="rId393" w:anchor="YANDEX_398" w:history="1"/>
      <w:r>
        <w:t xml:space="preserve">, </w:t>
      </w:r>
      <w:bookmarkStart w:id="270" w:name="YANDEX_398"/>
      <w:bookmarkEnd w:id="27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394" w:anchor="YANDEX_399" w:history="1"/>
      <w:r>
        <w:t xml:space="preserve"> </w:t>
      </w:r>
      <w:proofErr w:type="gramStart"/>
      <w:r>
        <w:t xml:space="preserve">оттиском печати данной организации или нотариально, </w:t>
      </w:r>
      <w:bookmarkStart w:id="271" w:name="YANDEX_399"/>
      <w:bookmarkEnd w:id="27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395" w:anchor="YANDEX_400" w:history="1"/>
      <w:r>
        <w:t xml:space="preserve"> принимаются по разрешительной надписи начальника (заместителя начальника) </w:t>
      </w:r>
      <w:bookmarkStart w:id="272" w:name="YANDEX_400"/>
      <w:bookmarkEnd w:id="27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"YANDEX_399"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 и </w:t>
      </w:r>
      <w:hyperlink r:id="rId396" w:anchor="YANDEX_402" w:history="1"/>
      <w:r>
        <w:t xml:space="preserve"> начальника казначейского отдела МКУ комитета по финансам </w:t>
      </w:r>
      <w:r w:rsidR="00C93727">
        <w:t xml:space="preserve">Атяшевского района. </w:t>
      </w:r>
      <w:r>
        <w:t xml:space="preserve">В случае нотариального заверения карточки заверяется один ее экземпляр, второй - принимается по разрешительной надписи начальника (заместителя начальника) </w:t>
      </w:r>
      <w:bookmarkStart w:id="273" w:name="YANDEX_402"/>
      <w:bookmarkEnd w:id="27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 и </w:t>
      </w:r>
      <w:hyperlink r:id="rId397" w:anchor="YANDEX_404" w:history="1"/>
      <w:r>
        <w:t xml:space="preserve"> начальника казначейского отдела МКУ комитета по финансам.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Карточка подписывается руководителем </w:t>
      </w:r>
      <w:bookmarkStart w:id="274" w:name="YANDEX_404"/>
      <w:bookmarkEnd w:id="27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398" w:anchor="YANDEX_405" w:history="1"/>
      <w:r>
        <w:t xml:space="preserve"> главным бухгалтером клиента, которому открывается </w:t>
      </w:r>
      <w:bookmarkStart w:id="275" w:name="YANDEX_405"/>
      <w:bookmarkEnd w:id="27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лицевой </w:t>
      </w:r>
      <w:hyperlink r:id="rId399" w:anchor="YANDEX_406" w:history="1"/>
      <w:r>
        <w:t xml:space="preserve"> </w:t>
      </w:r>
      <w:bookmarkStart w:id="276" w:name="YANDEX_406"/>
      <w:bookmarkEnd w:id="27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 </w:t>
      </w:r>
      <w:hyperlink r:id="rId400" w:anchor="YANDEX_407" w:history="1"/>
      <w:r>
        <w:t>. Если в штате нет должности главного бухгалтера (другого лица, выполняющего его функции), карточка подписывается только руководителем. В этом случае в графе «Фамилия, имя, отчество» вместо указания лица, наделенного правом второй подписи, делается запись «бухгалтерский работник в штате не предусмотрен», в соответствии с которой платежные документы считаются действительными при наличии на них одной первой подписи.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В карточку обязательно включается образец оттиска гербовой печати клиента. Применение печатей, предназначенных для других целей, не допускается.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При временном отсутствии гербовой печати у вновь созданного </w:t>
      </w:r>
      <w:bookmarkStart w:id="277" w:name="YANDEX_407"/>
      <w:bookmarkEnd w:id="27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</w:t>
      </w:r>
      <w:proofErr w:type="gramEnd"/>
      <w:r>
        <w:rPr>
          <w:rStyle w:val="highlighthighlightactive"/>
        </w:rPr>
        <w:t> </w:t>
      </w:r>
      <w:hyperlink r:id="rId401" w:anchor="YANDEX_408" w:history="1"/>
      <w:bookmarkStart w:id="278" w:name="YANDEX_408"/>
      <w:bookmarkEnd w:id="27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402" w:anchor="YANDEX_409" w:history="1"/>
      <w:r>
        <w:t xml:space="preserve">, а также в связи с реорганизацией, изменением наименования или подчиненности, изношенностью или утерей печати начальник (заместитель начальника) </w:t>
      </w:r>
      <w:bookmarkStart w:id="279" w:name="YANDEX_409"/>
      <w:bookmarkEnd w:id="27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финансового органа </w:t>
      </w:r>
      <w:r>
        <w:t xml:space="preserve">представляет клиенту срок, необходимый для изготовления гербовой печати, который оговаривается разрешительной надписью с указанием срока на представленном заявлении произвольной формы. Одновременно определяется </w:t>
      </w:r>
      <w:bookmarkStart w:id="280" w:name="YANDEX_410"/>
      <w:bookmarkEnd w:id="28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"YANDEX_409"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порядок </w:t>
      </w:r>
      <w:hyperlink r:id="rId403" w:anchor="YANDEX_411" w:history="1"/>
      <w:r>
        <w:t xml:space="preserve"> </w:t>
      </w:r>
      <w:proofErr w:type="gramStart"/>
      <w:r>
        <w:t xml:space="preserve">оформления расчетно-денежных документов на время отсутствия гербовой печати </w:t>
      </w:r>
      <w:bookmarkStart w:id="281" w:name="YANDEX_411"/>
      <w:bookmarkEnd w:id="28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04" w:anchor="YANDEX_412" w:history="1"/>
      <w:r>
        <w:t xml:space="preserve"> разрешается в зависимости от обстоятельств, скреплять документы прежней печатью либо печатью вышестоящей организации, либо предоставлять документы без оттиска печати. В этих случаях после получения разрешительной надписи начальника (заместителя начальника) </w:t>
      </w:r>
      <w:bookmarkStart w:id="282" w:name="YANDEX_412"/>
      <w:bookmarkEnd w:id="28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 начальник МКУ казначейского отдела комитета по финансам производит соответствующую отметку в карточке клиента.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При получении от начальника (заместителя начальника) </w:t>
      </w:r>
      <w:bookmarkStart w:id="283" w:name="YANDEX_413"/>
      <w:bookmarkEnd w:id="28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 разрешительной надписи на карточке клиента один экземпляр карточки хранится у работника казначейского отдела МКУ комитета по финансам осуществляющего расчетно-кассовые операции по обслуживанию клиента, другой экземпляр – в юридическом деле организации.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3.6. </w:t>
      </w:r>
      <w:proofErr w:type="gramStart"/>
      <w:r>
        <w:t xml:space="preserve">При смене руководителя или главного бухгалтера клиента представляется новая карточка с образцами подписей всех лиц, имеющих право первой </w:t>
      </w:r>
      <w:bookmarkStart w:id="284" w:name="YANDEX_414"/>
      <w:bookmarkEnd w:id="28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05" w:anchor="YANDEX_415" w:history="1"/>
      <w:r>
        <w:t xml:space="preserve"> второй подписи, заверенная в установленном настоящим документом </w:t>
      </w:r>
      <w:bookmarkStart w:id="285" w:name="YANDEX_415"/>
      <w:bookmarkEnd w:id="28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 </w:t>
      </w:r>
      <w:hyperlink r:id="rId406" w:anchor="YANDEX_416" w:history="1"/>
      <w:r>
        <w:t>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Если в новой карточке, представляемой в случае замены или дополнения подписей, подписи руководителя </w:t>
      </w:r>
      <w:bookmarkStart w:id="286" w:name="YANDEX_416"/>
      <w:bookmarkEnd w:id="28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07" w:anchor="YANDEX_417" w:history="1"/>
      <w:r>
        <w:t xml:space="preserve"> главного бухгалтера клиента остаются прежние, то дополнительного заверения такой карточки не требуется. Она принимается по разрешительной надписи начальника казначейского отдела МКУ комитета по финансам после сверки подписей руководителя </w:t>
      </w:r>
      <w:bookmarkStart w:id="287" w:name="YANDEX_417"/>
      <w:bookmarkEnd w:id="28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08" w:anchor="YANDEX_418" w:history="1"/>
      <w:r>
        <w:t xml:space="preserve"> главного бухгалтера, подписавших карточку, с образцами их подписей на заменяемой карточке.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При назначении временно исполняющего обязанности руководителя или главного бухгалтера клиента дополнительно представляется новая временная карточка только с образцом подписи лица, временно исполняющего обязанности руководителя или главного бухгалтера, заверенная подписью руководителя (иными уполномоченными лицами) </w:t>
      </w:r>
      <w:bookmarkStart w:id="288" w:name="YANDEX_418"/>
      <w:bookmarkEnd w:id="288"/>
      <w:r>
        <w:lastRenderedPageBreak/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</w:t>
      </w:r>
      <w:proofErr w:type="gramEnd"/>
      <w:r>
        <w:rPr>
          <w:rStyle w:val="highlighthighlightactive"/>
        </w:rPr>
        <w:t> </w:t>
      </w:r>
      <w:hyperlink r:id="rId409" w:anchor="YANDEX_419" w:history="1"/>
      <w:r>
        <w:t xml:space="preserve"> местного самоуправления, осуществляющего функции </w:t>
      </w:r>
      <w:bookmarkStart w:id="289" w:name="YANDEX_419"/>
      <w:bookmarkEnd w:id="28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10" w:anchor="YANDEX_420" w:history="1"/>
      <w:r>
        <w:t xml:space="preserve"> полномочия учредителя соответствующего </w:t>
      </w:r>
      <w:bookmarkStart w:id="290" w:name="YANDEX_420"/>
      <w:bookmarkEnd w:id="29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"YANDEX_419"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411" w:anchor="YANDEX_421" w:history="1"/>
      <w:r>
        <w:t>, или нотариально.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При временном предоставлении лицу права первой или второй подписи, а также при временной замене одного из лиц, уполномоченных руководителем </w:t>
      </w:r>
      <w:bookmarkStart w:id="291" w:name="YANDEX_421"/>
      <w:bookmarkEnd w:id="29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12" w:anchor="YANDEX_422" w:history="1"/>
      <w:r>
        <w:t xml:space="preserve"> главным бухгалтером, новая карточка не составляется, а дополнительно представляется карточка только с образцом подписи временно уполномоченного лица с указанием срока ее действия. Эта временная карточка подписывается руководителем </w:t>
      </w:r>
      <w:bookmarkStart w:id="292" w:name="YANDEX_422"/>
      <w:bookmarkEnd w:id="29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13" w:anchor="YANDEX_423" w:history="1"/>
      <w:r>
        <w:t xml:space="preserve"> главным бухгалтером </w:t>
      </w:r>
      <w:bookmarkStart w:id="293" w:name="YANDEX_423"/>
      <w:bookmarkEnd w:id="29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414" w:anchor="YANDEX_424" w:history="1"/>
      <w:r>
        <w:t xml:space="preserve">, скрепляется оттиском его гербовой печати </w:t>
      </w:r>
      <w:bookmarkStart w:id="294" w:name="YANDEX_424"/>
      <w:bookmarkEnd w:id="29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15" w:anchor="YANDEX_425" w:history="1"/>
      <w:r>
        <w:t xml:space="preserve"> дополнительного заверения не требует.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3.7. Все первые экземпляры ранее представленных карточек хранятся в юридическом деле клиента.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center"/>
        <w:rPr>
          <w:b/>
        </w:rPr>
      </w:pPr>
      <w:r>
        <w:rPr>
          <w:b/>
          <w:lang w:val="en-US"/>
        </w:rPr>
        <w:t>IV</w:t>
      </w:r>
      <w:r>
        <w:rPr>
          <w:b/>
        </w:rPr>
        <w:t xml:space="preserve">. </w:t>
      </w:r>
      <w:bookmarkStart w:id="295" w:name="YANDEX_425"/>
      <w:bookmarkEnd w:id="295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"YANDEX_424"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Порядок </w:t>
      </w:r>
      <w:hyperlink r:id="rId416" w:anchor="YANDEX_426" w:history="1"/>
      <w:r>
        <w:rPr>
          <w:b/>
        </w:rPr>
        <w:t xml:space="preserve"> переоформления </w:t>
      </w:r>
      <w:bookmarkStart w:id="296" w:name="YANDEX_426"/>
      <w:bookmarkEnd w:id="296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"YANDEX_425"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и </w:t>
      </w:r>
      <w:hyperlink r:id="rId417" w:anchor="YANDEX_427" w:history="1"/>
      <w:r>
        <w:rPr>
          <w:b/>
        </w:rPr>
        <w:t xml:space="preserve"> закрытия </w:t>
      </w:r>
      <w:bookmarkStart w:id="297" w:name="YANDEX_427"/>
      <w:bookmarkEnd w:id="297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"YANDEX_426"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лицевых </w:t>
      </w:r>
      <w:hyperlink r:id="rId418" w:anchor="YANDEX_428" w:history="1"/>
      <w:r>
        <w:rPr>
          <w:b/>
        </w:rPr>
        <w:t xml:space="preserve"> </w:t>
      </w:r>
      <w:bookmarkStart w:id="298" w:name="YANDEX_428"/>
      <w:bookmarkEnd w:id="298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"YANDEX_427"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счетов </w:t>
      </w:r>
      <w:hyperlink r:id="rId419" w:anchor="YANDEX_429" w:history="1"/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4.1. </w:t>
      </w:r>
      <w:proofErr w:type="gramStart"/>
      <w:r>
        <w:t xml:space="preserve">При изменении наименования юридического лица (владельца </w:t>
      </w:r>
      <w:bookmarkStart w:id="299" w:name="YANDEX_429"/>
      <w:bookmarkEnd w:id="29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20" w:anchor="YANDEX_430" w:history="1"/>
      <w:r>
        <w:t xml:space="preserve"> </w:t>
      </w:r>
      <w:bookmarkStart w:id="300" w:name="YANDEX_430"/>
      <w:bookmarkEnd w:id="30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"YANDEX_429"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21" w:anchor="YANDEX_431" w:history="1"/>
      <w:r>
        <w:t xml:space="preserve">), не вызванного его реорганизацией </w:t>
      </w:r>
      <w:bookmarkStart w:id="301" w:name="YANDEX_431"/>
      <w:bookmarkEnd w:id="30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22" w:anchor="YANDEX_432" w:history="1"/>
      <w:r>
        <w:t xml:space="preserve"> не связанного с изменением его подчинённости или организационно-правового статуса, клиент в течение месяца со дня его переименования представляет в отдел казначейского исполнения бюджета: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- заявление, уведомляющее об изменениях;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- копию документа (основание) об изменении наименования;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- копию изменённого учредительного документа;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копию свидетельства налогового </w:t>
      </w:r>
      <w:bookmarkStart w:id="302" w:name="YANDEX_432"/>
      <w:bookmarkEnd w:id="30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</w:t>
      </w:r>
      <w:proofErr w:type="gramEnd"/>
      <w:r>
        <w:rPr>
          <w:rStyle w:val="highlighthighlightactive"/>
        </w:rPr>
        <w:t> </w:t>
      </w:r>
      <w:hyperlink r:id="rId423" w:anchor="YANDEX_433" w:history="1"/>
      <w:r>
        <w:t xml:space="preserve"> о регистрации изменений, внесённых в учредительные документы;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карточку образцов подписей </w:t>
      </w:r>
      <w:bookmarkStart w:id="303" w:name="YANDEX_433"/>
      <w:bookmarkEnd w:id="30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24" w:anchor="YANDEX_434" w:history="1"/>
      <w:r>
        <w:t xml:space="preserve"> оттиска печати в соответствии с пунктом 3.5. настоящего </w:t>
      </w:r>
      <w:bookmarkStart w:id="304" w:name="YANDEX_434"/>
      <w:bookmarkEnd w:id="30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 </w:t>
      </w:r>
      <w:hyperlink r:id="rId425" w:anchor="YANDEX_435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Копии перечисленных документов должны быть заверены нотариально, либо руководителем </w:t>
      </w:r>
      <w:bookmarkStart w:id="305" w:name="YANDEX_435"/>
      <w:bookmarkEnd w:id="30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</w:t>
      </w:r>
      <w:proofErr w:type="gramEnd"/>
      <w:r>
        <w:rPr>
          <w:rStyle w:val="highlighthighlightactive"/>
        </w:rPr>
        <w:t> </w:t>
      </w:r>
      <w:hyperlink r:id="rId426" w:anchor="YANDEX_436" w:history="1"/>
      <w:r>
        <w:t xml:space="preserve"> местного самоуправления, осуществляющего функции </w:t>
      </w:r>
      <w:bookmarkStart w:id="306" w:name="YANDEX_436"/>
      <w:bookmarkEnd w:id="30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27" w:anchor="YANDEX_437" w:history="1"/>
      <w:r>
        <w:t xml:space="preserve"> полномочия учредителя соответствующего </w:t>
      </w:r>
      <w:bookmarkStart w:id="307" w:name="YANDEX_437"/>
      <w:bookmarkEnd w:id="30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428" w:anchor="YANDEX_438" w:history="1"/>
      <w:r>
        <w:t xml:space="preserve"> (иными уполномоченными лицами).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В случае непредставления указанных документов по истечении месяца со дня переименования юридического лица обслуживание </w:t>
      </w:r>
      <w:bookmarkStart w:id="308" w:name="YANDEX_438"/>
      <w:bookmarkEnd w:id="30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29" w:anchor="YANDEX_439" w:history="1"/>
      <w:r>
        <w:t xml:space="preserve"> </w:t>
      </w:r>
      <w:bookmarkStart w:id="309" w:name="YANDEX_439"/>
      <w:bookmarkEnd w:id="30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30" w:anchor="YANDEX_440" w:history="1"/>
      <w:r>
        <w:t xml:space="preserve"> приостанавливается до представления соответствующих документов.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4.2. </w:t>
      </w:r>
      <w:proofErr w:type="gramStart"/>
      <w:r>
        <w:t xml:space="preserve">При реорганизации юридического лица (слиянии, присоединении, разделении, выделении, преобразовании) клиент – владелец </w:t>
      </w:r>
      <w:bookmarkStart w:id="310" w:name="YANDEX_440"/>
      <w:bookmarkEnd w:id="31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"YANDEX_439"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31" w:anchor="YANDEX_441" w:history="1"/>
      <w:r>
        <w:t xml:space="preserve"> </w:t>
      </w:r>
      <w:bookmarkStart w:id="311" w:name="YANDEX_441"/>
      <w:bookmarkEnd w:id="31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32" w:anchor="YANDEX_442" w:history="1"/>
      <w:r>
        <w:t xml:space="preserve"> представляет в казначейский отдел МКУ комитета по финансам для закрытия </w:t>
      </w:r>
      <w:bookmarkStart w:id="312" w:name="YANDEX_442"/>
      <w:bookmarkEnd w:id="31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433" w:anchor="YANDEX_443" w:history="1"/>
      <w:r>
        <w:t xml:space="preserve"> </w:t>
      </w:r>
      <w:bookmarkStart w:id="313" w:name="YANDEX_443"/>
      <w:bookmarkEnd w:id="31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счетов </w:t>
      </w:r>
      <w:hyperlink r:id="rId434" w:anchor="YANDEX_444" w:history="1"/>
      <w:r>
        <w:t xml:space="preserve"> </w:t>
      </w:r>
      <w:proofErr w:type="gramStart"/>
      <w:r>
        <w:t xml:space="preserve">копию решения о реорганизации, принятого его учредителем либо иным уполномоченным на то учредительными документами </w:t>
      </w:r>
      <w:bookmarkStart w:id="314" w:name="YANDEX_444"/>
      <w:bookmarkEnd w:id="31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органом</w:t>
      </w:r>
      <w:proofErr w:type="gramEnd"/>
      <w:r>
        <w:rPr>
          <w:rStyle w:val="highlighthighlightactive"/>
        </w:rPr>
        <w:t> </w:t>
      </w:r>
      <w:hyperlink r:id="rId435" w:anchor="YANDEX_445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При реорганизации юридического лица в форме присоединения к нему другого юридического лица первое из них должно представить в казначейский отдел МКУ комитета по финансам администрации </w:t>
      </w:r>
      <w:r w:rsidR="001B658D">
        <w:t xml:space="preserve">Атяшевского района, </w:t>
      </w:r>
      <w:r>
        <w:t xml:space="preserve">кроме копии решения его учредителей (уполномоченного </w:t>
      </w:r>
      <w:bookmarkStart w:id="315" w:name="YANDEX_445"/>
      <w:bookmarkEnd w:id="31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</w:t>
      </w:r>
      <w:proofErr w:type="gramEnd"/>
      <w:r>
        <w:rPr>
          <w:rStyle w:val="highlighthighlightactive"/>
        </w:rPr>
        <w:t> </w:t>
      </w:r>
      <w:hyperlink r:id="rId436" w:anchor="YANDEX_446" w:history="1"/>
      <w:r>
        <w:t>) о реорганизации клиента, копию выписки из единого государственного реестра юридических лиц о ликвидации присоединённого юридического лица.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4.3. </w:t>
      </w:r>
      <w:proofErr w:type="gramStart"/>
      <w:r>
        <w:t xml:space="preserve">При ликвидации юридического лица владелец </w:t>
      </w:r>
      <w:bookmarkStart w:id="316" w:name="YANDEX_446"/>
      <w:bookmarkEnd w:id="31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37" w:anchor="YANDEX_447" w:history="1"/>
      <w:r>
        <w:t xml:space="preserve"> </w:t>
      </w:r>
      <w:bookmarkStart w:id="317" w:name="YANDEX_447"/>
      <w:bookmarkEnd w:id="31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38" w:anchor="YANDEX_448" w:history="1"/>
      <w:r>
        <w:t xml:space="preserve"> представляет в казначейский отдел МКУ комитета по финансам: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документ (основание) о ликвидации </w:t>
      </w:r>
      <w:bookmarkStart w:id="318" w:name="YANDEX_448"/>
      <w:bookmarkEnd w:id="31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39" w:anchor="YANDEX_449" w:history="1"/>
      <w:r>
        <w:t xml:space="preserve"> о назначении ликвидационной комиссии с указанием в нем срока действия ликвидационной комиссии;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карточку образцов подписей </w:t>
      </w:r>
      <w:bookmarkStart w:id="319" w:name="YANDEX_449"/>
      <w:bookmarkEnd w:id="31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</w:t>
      </w:r>
      <w:proofErr w:type="gramEnd"/>
      <w:r>
        <w:rPr>
          <w:rStyle w:val="highlighthighlightactive"/>
        </w:rPr>
        <w:t> </w:t>
      </w:r>
      <w:hyperlink r:id="rId440" w:anchor="YANDEX_450" w:history="1"/>
      <w:r>
        <w:t xml:space="preserve"> оттиска печати ликвидационной комиссии (ликвидируемого юридического лица), заверенную </w:t>
      </w:r>
      <w:bookmarkStart w:id="320" w:name="YANDEX_450"/>
      <w:bookmarkEnd w:id="32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"YANDEX_449"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органом </w:t>
      </w:r>
      <w:hyperlink r:id="rId441" w:anchor="YANDEX_451" w:history="1"/>
      <w:r>
        <w:t xml:space="preserve">, принявшем решение о ликвидации, учредителем или нотариально, при отсутствии такой печати – с оттиском печати учредителя или </w:t>
      </w:r>
      <w:bookmarkStart w:id="321" w:name="YANDEX_451"/>
      <w:bookmarkEnd w:id="32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 </w:t>
      </w:r>
      <w:hyperlink r:id="rId442" w:anchor="YANDEX_452" w:history="1"/>
      <w:r>
        <w:t>, принявшего решение о ликвидации.</w:t>
      </w:r>
    </w:p>
    <w:bookmarkStart w:id="322" w:name="YANDEX_452"/>
    <w:bookmarkEnd w:id="322"/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Лицевой</w:t>
      </w:r>
      <w:proofErr w:type="gramEnd"/>
      <w:r>
        <w:rPr>
          <w:rStyle w:val="highlighthighlightactive"/>
        </w:rPr>
        <w:t> </w:t>
      </w:r>
      <w:hyperlink r:id="rId443" w:anchor="YANDEX_453" w:history="1"/>
      <w:r>
        <w:t xml:space="preserve"> </w:t>
      </w:r>
      <w:bookmarkStart w:id="323" w:name="YANDEX_453"/>
      <w:bookmarkEnd w:id="32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 </w:t>
      </w:r>
      <w:hyperlink r:id="rId444" w:anchor="YANDEX_454" w:history="1"/>
      <w:r>
        <w:t xml:space="preserve"> переоформляется на ликвидационную комиссию.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lastRenderedPageBreak/>
        <w:t xml:space="preserve">4.4. </w:t>
      </w:r>
      <w:bookmarkStart w:id="324" w:name="YANDEX_454"/>
      <w:bookmarkEnd w:id="32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proofErr w:type="gramStart"/>
      <w:r>
        <w:rPr>
          <w:rStyle w:val="highlighthighlightactive"/>
        </w:rPr>
        <w:t>Лицевые</w:t>
      </w:r>
      <w:proofErr w:type="gramEnd"/>
      <w:r>
        <w:rPr>
          <w:rStyle w:val="highlighthighlightactive"/>
        </w:rPr>
        <w:t> </w:t>
      </w:r>
      <w:hyperlink r:id="rId445" w:anchor="YANDEX_455" w:history="1"/>
      <w:r>
        <w:t xml:space="preserve"> </w:t>
      </w:r>
      <w:bookmarkStart w:id="325" w:name="YANDEX_455"/>
      <w:bookmarkEnd w:id="32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46" w:anchor="YANDEX_456" w:history="1"/>
      <w:r>
        <w:t xml:space="preserve"> закрываются: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по заявлению на закрытие </w:t>
      </w:r>
      <w:bookmarkStart w:id="326" w:name="YANDEX_456"/>
      <w:bookmarkEnd w:id="32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47" w:anchor="YANDEX_457" w:history="1"/>
      <w:r>
        <w:t xml:space="preserve"> </w:t>
      </w:r>
      <w:bookmarkStart w:id="327" w:name="YANDEX_457"/>
      <w:bookmarkEnd w:id="32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48" w:anchor="YANDEX_458" w:history="1"/>
      <w:r>
        <w:t xml:space="preserve"> (форма № 007) его владельца в связи с реорганизацией, изменением подчинённости;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- по завершению работы ликвидационной комиссии;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- по окончании </w:t>
      </w:r>
      <w:bookmarkStart w:id="328" w:name="YANDEX_458"/>
      <w:bookmarkEnd w:id="32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</w:t>
      </w:r>
      <w:proofErr w:type="gramEnd"/>
      <w:r>
        <w:rPr>
          <w:rStyle w:val="highlighthighlightactive"/>
        </w:rPr>
        <w:t> </w:t>
      </w:r>
      <w:hyperlink r:id="rId449" w:anchor="YANDEX_459" w:history="1"/>
      <w:r>
        <w:t xml:space="preserve"> года, если в течение данного </w:t>
      </w:r>
      <w:bookmarkStart w:id="329" w:name="YANDEX_459"/>
      <w:bookmarkEnd w:id="32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 </w:t>
      </w:r>
      <w:hyperlink r:id="rId450" w:anchor="YANDEX_460" w:history="1"/>
      <w:r>
        <w:t xml:space="preserve"> года операции по </w:t>
      </w:r>
      <w:bookmarkStart w:id="330" w:name="YANDEX_460"/>
      <w:bookmarkEnd w:id="33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"YANDEX_459"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лицевому </w:t>
      </w:r>
      <w:hyperlink r:id="rId451" w:anchor="YANDEX_461" w:history="1"/>
      <w:r>
        <w:t xml:space="preserve"> </w:t>
      </w:r>
      <w:bookmarkStart w:id="331" w:name="YANDEX_461"/>
      <w:bookmarkEnd w:id="33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счёту </w:t>
      </w:r>
      <w:hyperlink r:id="rId452" w:anchor="YANDEX_462" w:history="1"/>
      <w:r>
        <w:t xml:space="preserve"> не проводились.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При закрытии </w:t>
      </w:r>
      <w:bookmarkStart w:id="332" w:name="YANDEX_462"/>
      <w:bookmarkEnd w:id="33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53" w:anchor="YANDEX_463" w:history="1"/>
      <w:r>
        <w:t xml:space="preserve"> </w:t>
      </w:r>
      <w:bookmarkStart w:id="333" w:name="YANDEX_463"/>
      <w:bookmarkEnd w:id="33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54" w:anchor="YANDEX_464" w:history="1"/>
      <w:r>
        <w:t xml:space="preserve"> по завершению работы ликвидационной комиссии заявление на закрытие </w:t>
      </w:r>
      <w:bookmarkStart w:id="334" w:name="YANDEX_464"/>
      <w:bookmarkEnd w:id="33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455" w:anchor="YANDEX_465" w:history="1"/>
      <w:r>
        <w:t xml:space="preserve"> </w:t>
      </w:r>
      <w:bookmarkStart w:id="335" w:name="YANDEX_465"/>
      <w:bookmarkEnd w:id="33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56" w:anchor="YANDEX_466" w:history="1"/>
      <w:r>
        <w:t xml:space="preserve"> оформляется ликвидационной комиссией. </w:t>
      </w:r>
      <w:proofErr w:type="gramStart"/>
      <w:r>
        <w:t xml:space="preserve">В казначейский отдел МКУ комитета по финансам одновременно с заявлением представляется копия выписки из единого государственного реестра юридических лиц о ликвидации юридического лица, заверенная согласно положениям пункта 4.1. настоящего </w:t>
      </w:r>
      <w:bookmarkStart w:id="336" w:name="YANDEX_466"/>
      <w:bookmarkEnd w:id="33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</w:t>
      </w:r>
      <w:proofErr w:type="gramEnd"/>
      <w:r>
        <w:rPr>
          <w:rStyle w:val="highlighthighlightactive"/>
        </w:rPr>
        <w:t> </w:t>
      </w:r>
      <w:hyperlink r:id="rId457" w:anchor="YANDEX_467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Заявление на закрытие </w:t>
      </w:r>
      <w:bookmarkStart w:id="337" w:name="YANDEX_467"/>
      <w:bookmarkEnd w:id="33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58" w:anchor="YANDEX_468" w:history="1"/>
      <w:r>
        <w:t xml:space="preserve"> </w:t>
      </w:r>
      <w:bookmarkStart w:id="338" w:name="YANDEX_468"/>
      <w:bookmarkEnd w:id="33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59" w:anchor="YANDEX_469" w:history="1"/>
      <w:r>
        <w:t xml:space="preserve"> визируется разрешительной надписью начальника (заместителя начальника) </w:t>
      </w:r>
      <w:bookmarkStart w:id="339" w:name="YANDEX_469"/>
      <w:bookmarkEnd w:id="33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"YANDEX_468"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 и </w:t>
      </w:r>
      <w:hyperlink r:id="rId460" w:anchor="YANDEX_471" w:history="1"/>
      <w:r>
        <w:t xml:space="preserve"> начальником казначейского отдела МКУ комитета по финансам</w:t>
      </w:r>
      <w:r w:rsidR="001B658D">
        <w:t xml:space="preserve"> Атяшевского района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proofErr w:type="gramStart"/>
      <w:r>
        <w:t xml:space="preserve">В случае закрытия </w:t>
      </w:r>
      <w:bookmarkStart w:id="340" w:name="YANDEX_471"/>
      <w:bookmarkEnd w:id="34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</w:t>
      </w:r>
      <w:proofErr w:type="gramEnd"/>
      <w:r>
        <w:rPr>
          <w:rStyle w:val="highlighthighlightactive"/>
        </w:rPr>
        <w:t> </w:t>
      </w:r>
      <w:hyperlink r:id="rId461" w:anchor="YANDEX_472" w:history="1"/>
      <w:r>
        <w:t xml:space="preserve"> </w:t>
      </w:r>
      <w:bookmarkStart w:id="341" w:name="YANDEX_472"/>
      <w:bookmarkEnd w:id="34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62" w:anchor="YANDEX_473" w:history="1"/>
      <w:r>
        <w:t xml:space="preserve"> казначейский отдел МКУ комитета по финансам проводит с владельцем сверку движения </w:t>
      </w:r>
      <w:bookmarkStart w:id="342" w:name="YANDEX_473"/>
      <w:bookmarkEnd w:id="34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63" w:anchor="YANDEX_474" w:history="1"/>
      <w:r>
        <w:t xml:space="preserve"> остатков сумм доведённых </w:t>
      </w:r>
      <w:bookmarkStart w:id="343" w:name="YANDEX_474"/>
      <w:bookmarkEnd w:id="34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464" w:anchor="YANDEX_475" w:history="1"/>
      <w:r>
        <w:t xml:space="preserve"> ассигнований, </w:t>
      </w:r>
      <w:bookmarkStart w:id="344" w:name="YANDEX_475"/>
      <w:bookmarkEnd w:id="34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кассового </w:t>
      </w:r>
      <w:hyperlink r:id="rId465" w:anchor="YANDEX_476" w:history="1"/>
      <w:r>
        <w:t xml:space="preserve"> расхода с начала </w:t>
      </w:r>
      <w:bookmarkStart w:id="345" w:name="YANDEX_476"/>
      <w:bookmarkEnd w:id="34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 </w:t>
      </w:r>
      <w:hyperlink r:id="rId466" w:anchor="YANDEX_477" w:history="1"/>
      <w:r>
        <w:t xml:space="preserve"> года по дату закрытия включительно. Результаты сверки оформляются актом сверки в двух экземплярах с распечаткой состояния </w:t>
      </w:r>
      <w:bookmarkStart w:id="346" w:name="YANDEX_477"/>
      <w:bookmarkEnd w:id="34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467" w:anchor="YANDEX_478" w:history="1"/>
      <w:r>
        <w:t xml:space="preserve"> </w:t>
      </w:r>
      <w:bookmarkStart w:id="347" w:name="YANDEX_478"/>
      <w:bookmarkEnd w:id="34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68" w:anchor="YANDEX_479" w:history="1"/>
      <w:r>
        <w:t xml:space="preserve">. Акты сверки визируются начальником казначейского </w:t>
      </w:r>
      <w:r w:rsidR="001B658D">
        <w:t xml:space="preserve">отдела МКУ комитета по финансам, </w:t>
      </w:r>
      <w:r>
        <w:t xml:space="preserve">утверждаются начальником (заместителем начальника) </w:t>
      </w:r>
      <w:bookmarkStart w:id="348" w:name="YANDEX_479"/>
      <w:bookmarkEnd w:id="34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"YANDEX_478"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 и </w:t>
      </w:r>
      <w:hyperlink r:id="rId469" w:anchor="YANDEX_481" w:history="1"/>
      <w:r>
        <w:t xml:space="preserve"> руководителем клиента – владельца </w:t>
      </w:r>
      <w:bookmarkStart w:id="349" w:name="YANDEX_481"/>
      <w:bookmarkEnd w:id="34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470" w:anchor="YANDEX_482" w:history="1"/>
      <w:r>
        <w:t xml:space="preserve"> </w:t>
      </w:r>
      <w:bookmarkStart w:id="350" w:name="YANDEX_482"/>
      <w:bookmarkEnd w:id="35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471" w:anchor="YANDEX_483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Акт сверки о состоянии </w:t>
      </w:r>
      <w:bookmarkStart w:id="351" w:name="YANDEX_483"/>
      <w:bookmarkEnd w:id="35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472" w:anchor="YANDEX_484" w:history="1"/>
      <w:r>
        <w:t xml:space="preserve"> </w:t>
      </w:r>
      <w:bookmarkStart w:id="352" w:name="YANDEX_484"/>
      <w:bookmarkEnd w:id="35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73" w:anchor="YANDEX_485" w:history="1"/>
      <w:r>
        <w:t xml:space="preserve"> </w:t>
      </w:r>
      <w:bookmarkStart w:id="353" w:name="YANDEX_485"/>
      <w:bookmarkEnd w:id="35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474" w:anchor="YANDEX_486" w:history="1"/>
      <w:r>
        <w:t xml:space="preserve"> </w:t>
      </w:r>
      <w:bookmarkStart w:id="354" w:name="YANDEX_486"/>
      <w:bookmarkEnd w:id="35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475" w:anchor="YANDEX_487" w:history="1"/>
      <w:r>
        <w:t xml:space="preserve"> содержит следующие показатели: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остаток </w:t>
      </w:r>
      <w:bookmarkStart w:id="355" w:name="YANDEX_487"/>
      <w:bookmarkEnd w:id="35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476" w:anchor="YANDEX_488" w:history="1"/>
      <w:r>
        <w:t xml:space="preserve"> на </w:t>
      </w:r>
      <w:bookmarkStart w:id="356" w:name="YANDEX_488"/>
      <w:bookmarkEnd w:id="35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477" w:anchor="YANDEX_489" w:history="1"/>
      <w:r>
        <w:t xml:space="preserve"> </w:t>
      </w:r>
      <w:bookmarkStart w:id="357" w:name="YANDEX_489"/>
      <w:bookmarkEnd w:id="35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478" w:anchor="YANDEX_490" w:history="1"/>
      <w:r>
        <w:t xml:space="preserve"> на начало года;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остаток </w:t>
      </w:r>
      <w:bookmarkStart w:id="358" w:name="YANDEX_490"/>
      <w:bookmarkEnd w:id="35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"YANDEX_489"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479" w:anchor="YANDEX_491" w:history="1"/>
      <w:r>
        <w:t xml:space="preserve"> на </w:t>
      </w:r>
      <w:bookmarkStart w:id="359" w:name="YANDEX_491"/>
      <w:bookmarkEnd w:id="35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480" w:anchor="YANDEX_492" w:history="1"/>
      <w:r>
        <w:t xml:space="preserve"> </w:t>
      </w:r>
      <w:bookmarkStart w:id="360" w:name="YANDEX_492"/>
      <w:bookmarkEnd w:id="36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481" w:anchor="YANDEX_493" w:history="1"/>
      <w:r>
        <w:t xml:space="preserve"> на отчетную дату;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поступления </w:t>
      </w:r>
      <w:bookmarkStart w:id="361" w:name="YANDEX_493"/>
      <w:bookmarkEnd w:id="36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82" w:anchor="YANDEX_494" w:history="1"/>
      <w:r>
        <w:t xml:space="preserve"> </w:t>
      </w:r>
      <w:bookmarkStart w:id="362" w:name="YANDEX_494"/>
      <w:bookmarkEnd w:id="36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выплаты </w:t>
      </w:r>
      <w:hyperlink r:id="rId483" w:anchor="YANDEX_495" w:history="1"/>
      <w:r>
        <w:t xml:space="preserve"> в разрезе кодов КОСГУ.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Акт сверки о состоянии отдельного </w:t>
      </w:r>
      <w:bookmarkStart w:id="363" w:name="YANDEX_495"/>
      <w:bookmarkEnd w:id="36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484" w:anchor="YANDEX_496" w:history="1"/>
      <w:r>
        <w:t xml:space="preserve"> </w:t>
      </w:r>
      <w:bookmarkStart w:id="364" w:name="YANDEX_496"/>
      <w:bookmarkEnd w:id="36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85" w:anchor="YANDEX_497" w:history="1"/>
      <w:r>
        <w:t xml:space="preserve"> </w:t>
      </w:r>
      <w:bookmarkStart w:id="365" w:name="YANDEX_497"/>
      <w:bookmarkEnd w:id="36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486" w:anchor="YANDEX_498" w:history="1"/>
      <w:r>
        <w:t xml:space="preserve"> </w:t>
      </w:r>
      <w:bookmarkStart w:id="366" w:name="YANDEX_498"/>
      <w:bookmarkEnd w:id="36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487" w:anchor="YANDEX_499" w:history="1"/>
      <w:r>
        <w:t xml:space="preserve"> содержит следующие показатели: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остаток </w:t>
      </w:r>
      <w:bookmarkStart w:id="367" w:name="YANDEX_499"/>
      <w:bookmarkEnd w:id="36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488" w:anchor="YANDEX_500" w:history="1"/>
      <w:r>
        <w:t xml:space="preserve"> на </w:t>
      </w:r>
      <w:bookmarkStart w:id="368" w:name="YANDEX_500"/>
      <w:bookmarkEnd w:id="36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"YANDEX_499"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489" w:anchor="YANDEX_501" w:history="1"/>
      <w:r>
        <w:t xml:space="preserve"> </w:t>
      </w:r>
      <w:bookmarkStart w:id="369" w:name="YANDEX_501"/>
      <w:bookmarkEnd w:id="36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490" w:anchor="YANDEX_502" w:history="1"/>
      <w:r>
        <w:t xml:space="preserve"> на начало года, в том числе неразрешенный к использованию;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остаток </w:t>
      </w:r>
      <w:bookmarkStart w:id="370" w:name="YANDEX_502"/>
      <w:bookmarkEnd w:id="37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491" w:anchor="YANDEX_503" w:history="1"/>
      <w:r>
        <w:t xml:space="preserve"> на </w:t>
      </w:r>
      <w:bookmarkStart w:id="371" w:name="YANDEX_503"/>
      <w:bookmarkEnd w:id="37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492" w:anchor="YANDEX_504" w:history="1"/>
      <w:r>
        <w:t xml:space="preserve"> </w:t>
      </w:r>
      <w:bookmarkStart w:id="372" w:name="YANDEX_504"/>
      <w:bookmarkEnd w:id="37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493" w:anchor="YANDEX_505" w:history="1"/>
      <w:r>
        <w:t xml:space="preserve"> на отчетную дату, в том числе неразрешенный к использованию;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поступления </w:t>
      </w:r>
      <w:bookmarkStart w:id="373" w:name="YANDEX_505"/>
      <w:bookmarkEnd w:id="37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494" w:anchor="YANDEX_506" w:history="1"/>
      <w:r>
        <w:t xml:space="preserve"> </w:t>
      </w:r>
      <w:bookmarkStart w:id="374" w:name="YANDEX_506"/>
      <w:bookmarkEnd w:id="37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выплаты </w:t>
      </w:r>
      <w:hyperlink r:id="rId495" w:anchor="YANDEX_507" w:history="1"/>
      <w:r>
        <w:t xml:space="preserve"> в разрезе кодов КОСГУ;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код субсидии;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сведения о субсидиях: разрешенный к использованию остаток </w:t>
      </w:r>
      <w:bookmarkStart w:id="375" w:name="YANDEX_507"/>
      <w:bookmarkEnd w:id="37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496" w:anchor="YANDEX_508" w:history="1"/>
      <w:r>
        <w:t xml:space="preserve"> на начало года, планируемые поступления, планируемые </w:t>
      </w:r>
      <w:bookmarkStart w:id="376" w:name="YANDEX_508"/>
      <w:bookmarkEnd w:id="37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выплаты </w:t>
      </w:r>
      <w:hyperlink r:id="rId497" w:anchor="YANDEX_509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Акт сверки о состоянии </w:t>
      </w:r>
      <w:bookmarkStart w:id="377" w:name="YANDEX_509"/>
      <w:bookmarkEnd w:id="37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498" w:anchor="YANDEX_510" w:history="1"/>
      <w:r>
        <w:t xml:space="preserve"> </w:t>
      </w:r>
      <w:bookmarkStart w:id="378" w:name="YANDEX_510"/>
      <w:bookmarkEnd w:id="37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"YANDEX_509"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499" w:anchor="YANDEX_511" w:history="1"/>
      <w:r>
        <w:t xml:space="preserve"> автономного </w:t>
      </w:r>
      <w:bookmarkStart w:id="379" w:name="YANDEX_511"/>
      <w:bookmarkEnd w:id="37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500" w:anchor="YANDEX_512" w:history="1"/>
      <w:r>
        <w:t xml:space="preserve"> содержит следующие показатели: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остаток </w:t>
      </w:r>
      <w:bookmarkStart w:id="380" w:name="YANDEX_512"/>
      <w:bookmarkEnd w:id="38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01" w:anchor="YANDEX_513" w:history="1"/>
      <w:r>
        <w:t xml:space="preserve"> на </w:t>
      </w:r>
      <w:bookmarkStart w:id="381" w:name="YANDEX_513"/>
      <w:bookmarkEnd w:id="38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02" w:anchor="YANDEX_514" w:history="1"/>
      <w:r>
        <w:t xml:space="preserve"> </w:t>
      </w:r>
      <w:bookmarkStart w:id="382" w:name="YANDEX_514"/>
      <w:bookmarkEnd w:id="38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03" w:anchor="YANDEX_515" w:history="1"/>
      <w:r>
        <w:t xml:space="preserve"> на начало года;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поступления; </w:t>
      </w:r>
    </w:p>
    <w:bookmarkStart w:id="383" w:name="YANDEX_515"/>
    <w:bookmarkEnd w:id="383"/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выплаты </w:t>
      </w:r>
      <w:hyperlink r:id="rId504" w:anchor="YANDEX_516" w:history="1"/>
      <w:r>
        <w:t>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остаток </w:t>
      </w:r>
      <w:bookmarkStart w:id="384" w:name="YANDEX_516"/>
      <w:bookmarkEnd w:id="38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05" w:anchor="YANDEX_517" w:history="1"/>
      <w:r>
        <w:t xml:space="preserve"> на </w:t>
      </w:r>
      <w:bookmarkStart w:id="385" w:name="YANDEX_517"/>
      <w:bookmarkEnd w:id="38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06" w:anchor="YANDEX_518" w:history="1"/>
      <w:r>
        <w:t xml:space="preserve"> </w:t>
      </w:r>
      <w:bookmarkStart w:id="386" w:name="YANDEX_518"/>
      <w:bookmarkEnd w:id="38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07" w:anchor="YANDEX_519" w:history="1"/>
      <w:r>
        <w:t xml:space="preserve"> на отчетную дату.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При закрытии </w:t>
      </w:r>
      <w:bookmarkStart w:id="387" w:name="YANDEX_519"/>
      <w:bookmarkEnd w:id="38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508" w:anchor="YANDEX_520" w:history="1"/>
      <w:r>
        <w:t xml:space="preserve"> </w:t>
      </w:r>
      <w:bookmarkStart w:id="388" w:name="YANDEX_520"/>
      <w:bookmarkEnd w:id="38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"YANDEX_519"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509" w:anchor="YANDEX_521" w:history="1"/>
      <w:r>
        <w:t xml:space="preserve"> по завершению работы ликвидационной комиссии акт сверки операций по </w:t>
      </w:r>
      <w:bookmarkStart w:id="389" w:name="YANDEX_521"/>
      <w:bookmarkEnd w:id="38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лицевому </w:t>
      </w:r>
      <w:hyperlink r:id="rId510" w:anchor="YANDEX_522" w:history="1"/>
      <w:r>
        <w:t xml:space="preserve"> </w:t>
      </w:r>
      <w:bookmarkStart w:id="390" w:name="YANDEX_522"/>
      <w:bookmarkEnd w:id="39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счёту </w:t>
      </w:r>
      <w:hyperlink r:id="rId511" w:anchor="YANDEX_523" w:history="1"/>
      <w:r>
        <w:t xml:space="preserve"> оформляется ликвидационной комиссией.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При наличии на закрываемом </w:t>
      </w:r>
      <w:bookmarkStart w:id="391" w:name="YANDEX_523"/>
      <w:bookmarkEnd w:id="39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12" w:anchor="YANDEX_524" w:history="1"/>
      <w:r>
        <w:t xml:space="preserve"> </w:t>
      </w:r>
      <w:bookmarkStart w:id="392" w:name="YANDEX_524"/>
      <w:bookmarkEnd w:id="39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13" w:anchor="YANDEX_525" w:history="1"/>
      <w:r>
        <w:t xml:space="preserve"> </w:t>
      </w:r>
      <w:bookmarkStart w:id="393" w:name="YANDEX_525"/>
      <w:bookmarkEnd w:id="39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бюджетного </w:t>
      </w:r>
      <w:hyperlink r:id="rId514" w:anchor="YANDEX_526" w:history="1"/>
      <w:bookmarkStart w:id="394" w:name="YANDEX_526"/>
      <w:bookmarkEnd w:id="39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</w:t>
      </w:r>
      <w:hyperlink r:id="rId515" w:anchor="YANDEX_527" w:history="1"/>
      <w:r>
        <w:t xml:space="preserve">, отдельном </w:t>
      </w:r>
      <w:bookmarkStart w:id="395" w:name="YANDEX_527"/>
      <w:bookmarkEnd w:id="39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16" w:anchor="YANDEX_528" w:history="1"/>
      <w:r>
        <w:t xml:space="preserve"> </w:t>
      </w:r>
      <w:bookmarkStart w:id="396" w:name="YANDEX_528"/>
      <w:bookmarkEnd w:id="39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17" w:anchor="YANDEX_529" w:history="1"/>
      <w:r>
        <w:t xml:space="preserve"> </w:t>
      </w:r>
      <w:bookmarkStart w:id="397" w:name="YANDEX_529"/>
      <w:bookmarkEnd w:id="39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518" w:anchor="YANDEX_530" w:history="1"/>
      <w:bookmarkStart w:id="398" w:name="YANDEX_530"/>
      <w:bookmarkEnd w:id="39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"YANDEX_529"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 </w:t>
      </w:r>
      <w:hyperlink r:id="rId519" w:anchor="YANDEX_531" w:history="1"/>
      <w:r>
        <w:t xml:space="preserve"> остатка денежных </w:t>
      </w:r>
      <w:bookmarkStart w:id="399" w:name="YANDEX_531"/>
      <w:bookmarkEnd w:id="39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20" w:anchor="YANDEX_532" w:history="1"/>
      <w:r>
        <w:t xml:space="preserve"> </w:t>
      </w:r>
      <w:bookmarkStart w:id="400" w:name="YANDEX_532"/>
      <w:bookmarkEnd w:id="40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бюджетное </w:t>
      </w:r>
      <w:hyperlink r:id="rId521" w:anchor="YANDEX_533" w:history="1"/>
      <w:bookmarkStart w:id="401" w:name="YANDEX_533"/>
      <w:bookmarkEnd w:id="40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учреждение </w:t>
      </w:r>
      <w:hyperlink r:id="rId522" w:anchor="YANDEX_534" w:history="1"/>
      <w:r>
        <w:t xml:space="preserve"> представляет </w:t>
      </w:r>
      <w:bookmarkStart w:id="402" w:name="YANDEX_534"/>
      <w:bookmarkEnd w:id="40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523" w:anchor="YANDEX_535" w:history="1"/>
      <w:r>
        <w:t xml:space="preserve"> </w:t>
      </w:r>
      <w:bookmarkStart w:id="403" w:name="YANDEX_535"/>
      <w:bookmarkEnd w:id="40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r>
        <w:t xml:space="preserve"> вместе с Заявлением на закрытие </w:t>
      </w:r>
      <w:bookmarkStart w:id="404" w:name="YANDEX_536"/>
      <w:bookmarkEnd w:id="40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524" w:anchor="YANDEX_537" w:history="1"/>
      <w:r>
        <w:t xml:space="preserve"> </w:t>
      </w:r>
      <w:bookmarkStart w:id="405" w:name="YANDEX_537"/>
      <w:bookmarkEnd w:id="40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525" w:anchor="YANDEX_538" w:history="1"/>
      <w:r>
        <w:t xml:space="preserve"> платежное поручение на перечисление остатка денежных </w:t>
      </w:r>
      <w:bookmarkStart w:id="406" w:name="YANDEX_538"/>
      <w:bookmarkEnd w:id="40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26" w:anchor="YANDEX_539" w:history="1"/>
      <w:r>
        <w:t xml:space="preserve"> по назначению.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lastRenderedPageBreak/>
        <w:t xml:space="preserve">4.5. Казначейский отдел МКУ комитета по финансам в трёхдневный срок оформляет извещение о закрытии </w:t>
      </w:r>
      <w:bookmarkStart w:id="407" w:name="YANDEX_539"/>
      <w:bookmarkEnd w:id="40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527" w:anchor="YANDEX_540" w:history="1"/>
      <w:r>
        <w:t xml:space="preserve"> </w:t>
      </w:r>
      <w:bookmarkStart w:id="408" w:name="YANDEX_540"/>
      <w:bookmarkEnd w:id="40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"YANDEX_539"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 </w:t>
      </w:r>
      <w:hyperlink r:id="rId528" w:anchor="YANDEX_541" w:history="1"/>
      <w:r>
        <w:t xml:space="preserve">, подписывает его начальником (заместителем начальника) </w:t>
      </w:r>
      <w:bookmarkStart w:id="409" w:name="YANDEX_541"/>
      <w:bookmarkEnd w:id="40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 и </w:t>
      </w:r>
      <w:hyperlink r:id="rId529" w:anchor="YANDEX_543" w:history="1"/>
      <w:r>
        <w:t xml:space="preserve"> начальником казначейского отдела МКУ комитета по финансам </w:t>
      </w:r>
      <w:r w:rsidR="001B658D">
        <w:t xml:space="preserve"> </w:t>
      </w:r>
      <w:r>
        <w:rPr>
          <w:rStyle w:val="highlighthighlightactive"/>
        </w:rPr>
        <w:t>и </w:t>
      </w:r>
      <w:hyperlink r:id="rId530" w:anchor="YANDEX_544" w:history="1"/>
      <w:r>
        <w:t xml:space="preserve"> направляет владельцу закрытого </w:t>
      </w:r>
      <w:bookmarkStart w:id="410" w:name="YANDEX_544"/>
      <w:bookmarkEnd w:id="41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531" w:anchor="YANDEX_545" w:history="1"/>
      <w:r>
        <w:t xml:space="preserve"> </w:t>
      </w:r>
      <w:bookmarkStart w:id="411" w:name="YANDEX_545"/>
      <w:bookmarkEnd w:id="41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532" w:anchor="YANDEX_546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  <w:rPr>
          <w:b/>
        </w:rPr>
      </w:pP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center"/>
      </w:pPr>
      <w:r>
        <w:rPr>
          <w:b/>
          <w:lang w:val="en-US"/>
        </w:rPr>
        <w:t>V</w:t>
      </w:r>
      <w:r>
        <w:rPr>
          <w:b/>
        </w:rPr>
        <w:t xml:space="preserve">. Отражение операций на </w:t>
      </w:r>
      <w:bookmarkStart w:id="412" w:name="YANDEX_546"/>
      <w:bookmarkEnd w:id="412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"YANDEX_545"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лицевых </w:t>
      </w:r>
      <w:hyperlink r:id="rId533" w:anchor="YANDEX_547" w:history="1"/>
      <w:r>
        <w:rPr>
          <w:b/>
        </w:rPr>
        <w:t xml:space="preserve"> </w:t>
      </w:r>
      <w:bookmarkStart w:id="413" w:name="YANDEX_547"/>
      <w:bookmarkEnd w:id="413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"YANDEX_546"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счетах </w:t>
      </w:r>
      <w:hyperlink r:id="rId534" w:anchor="YANDEX_548" w:history="1"/>
      <w:r>
        <w:rPr>
          <w:b/>
        </w:rPr>
        <w:t xml:space="preserve">. </w:t>
      </w:r>
      <w:bookmarkStart w:id="414" w:name="YANDEX_548"/>
      <w:bookmarkEnd w:id="414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"YANDEX_547"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Проведение </w:t>
      </w:r>
      <w:hyperlink r:id="rId535" w:anchor="YANDEX_549" w:history="1"/>
      <w:r>
        <w:rPr>
          <w:b/>
        </w:rPr>
        <w:t xml:space="preserve"> </w:t>
      </w:r>
      <w:bookmarkStart w:id="415" w:name="YANDEX_549"/>
      <w:bookmarkEnd w:id="415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"YANDEX_548"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кассовых </w:t>
      </w:r>
      <w:hyperlink r:id="rId536" w:anchor="YANDEX_550" w:history="1"/>
      <w:r>
        <w:rPr>
          <w:b/>
        </w:rPr>
        <w:t xml:space="preserve"> </w:t>
      </w:r>
      <w:bookmarkStart w:id="416" w:name="YANDEX_550"/>
      <w:bookmarkEnd w:id="416"/>
      <w:r>
        <w:rPr>
          <w:b/>
        </w:rPr>
        <w:fldChar w:fldCharType="begin"/>
      </w:r>
      <w:r>
        <w:rPr>
          <w:b/>
        </w:rP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"YANDEX_549"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rStyle w:val="highlighthighlightactive"/>
          <w:b/>
        </w:rPr>
        <w:t> выплат</w:t>
      </w:r>
      <w:r>
        <w:rPr>
          <w:rStyle w:val="highlighthighlightactive"/>
        </w:rPr>
        <w:t> </w:t>
      </w:r>
      <w:hyperlink r:id="rId537" w:anchor="YANDEX_551" w:history="1"/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5.1. На </w:t>
      </w:r>
      <w:bookmarkStart w:id="417" w:name="YANDEX_551"/>
      <w:bookmarkEnd w:id="41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38" w:anchor="YANDEX_552" w:history="1"/>
      <w:r>
        <w:t xml:space="preserve"> </w:t>
      </w:r>
      <w:bookmarkStart w:id="418" w:name="YANDEX_552"/>
      <w:bookmarkEnd w:id="41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39" w:anchor="YANDEX_553" w:history="1"/>
      <w:r>
        <w:t xml:space="preserve"> клиента отражаются следующие операции за исключением операций, производимых в соответствии с пунктом 5.2.настоящего </w:t>
      </w:r>
      <w:bookmarkStart w:id="419" w:name="YANDEX_553"/>
      <w:bookmarkEnd w:id="41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 </w:t>
      </w:r>
      <w:hyperlink r:id="rId540" w:anchor="YANDEX_554" w:history="1"/>
      <w:r>
        <w:t>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- поступления </w:t>
      </w:r>
      <w:bookmarkStart w:id="420" w:name="YANDEX_554"/>
      <w:bookmarkEnd w:id="42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41" w:anchor="YANDEX_555" w:history="1"/>
      <w:r>
        <w:t>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- </w:t>
      </w:r>
      <w:bookmarkStart w:id="421" w:name="YANDEX_555"/>
      <w:bookmarkEnd w:id="42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выплаты </w:t>
      </w:r>
      <w:hyperlink r:id="rId542" w:anchor="YANDEX_556" w:history="1"/>
      <w:r>
        <w:t xml:space="preserve"> </w:t>
      </w:r>
      <w:bookmarkStart w:id="422" w:name="YANDEX_556"/>
      <w:bookmarkEnd w:id="42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43" w:anchor="YANDEX_557" w:history="1"/>
      <w:r>
        <w:t>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Операции со </w:t>
      </w:r>
      <w:bookmarkStart w:id="423" w:name="YANDEX_557"/>
      <w:bookmarkEnd w:id="42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544" w:anchor="YANDEX_558" w:history="1"/>
      <w:r>
        <w:t xml:space="preserve"> </w:t>
      </w:r>
      <w:bookmarkStart w:id="424" w:name="YANDEX_558"/>
      <w:bookmarkEnd w:id="42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545" w:anchor="YANDEX_559" w:history="1"/>
      <w:r>
        <w:t xml:space="preserve"> </w:t>
      </w:r>
      <w:bookmarkStart w:id="425" w:name="YANDEX_559"/>
      <w:bookmarkEnd w:id="42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учреждений </w:t>
      </w:r>
      <w:hyperlink r:id="rId546" w:anchor="YANDEX_560" w:history="1"/>
      <w:r>
        <w:t xml:space="preserve"> учитываются по кодам классификации операций сектора государственного управления.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5.2. Операции со </w:t>
      </w:r>
      <w:bookmarkStart w:id="426" w:name="YANDEX_560"/>
      <w:bookmarkEnd w:id="42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"YANDEX_559"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547" w:anchor="YANDEX_561" w:history="1"/>
      <w:r>
        <w:t xml:space="preserve">, поступающими </w:t>
      </w:r>
      <w:bookmarkStart w:id="427" w:name="YANDEX_561"/>
      <w:bookmarkEnd w:id="42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548" w:anchor="YANDEX_562" w:history="1"/>
      <w:bookmarkStart w:id="428" w:name="YANDEX_562"/>
      <w:bookmarkEnd w:id="42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 </w:t>
      </w:r>
      <w:hyperlink r:id="rId549" w:anchor="YANDEX_563" w:history="1"/>
      <w:r>
        <w:t xml:space="preserve">из бюджета в соответствии с абзацем вторым пункта 1 статьи 78.1 </w:t>
      </w:r>
      <w:bookmarkStart w:id="429" w:name="YANDEX_563"/>
      <w:bookmarkEnd w:id="42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50" w:anchor="YANDEX_564" w:history="1"/>
      <w:r>
        <w:t xml:space="preserve"> пунктом 5 статьи 79 </w:t>
      </w:r>
      <w:bookmarkStart w:id="430" w:name="YANDEX_564"/>
      <w:bookmarkEnd w:id="43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551" w:anchor="YANDEX_565" w:history="1"/>
      <w:r>
        <w:t xml:space="preserve"> кодекса Российской Федерации в </w:t>
      </w:r>
      <w:bookmarkStart w:id="431" w:name="YANDEX_565"/>
      <w:bookmarkEnd w:id="43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 </w:t>
      </w:r>
      <w:hyperlink r:id="rId552" w:anchor="YANDEX_566" w:history="1"/>
      <w:r>
        <w:t>, установленном постанов</w:t>
      </w:r>
      <w:r w:rsidR="009E3FA6">
        <w:t>лением администрации Сабанчее</w:t>
      </w:r>
      <w:r>
        <w:t xml:space="preserve">вского </w:t>
      </w:r>
      <w:r w:rsidR="00C93727">
        <w:t>сельского поселения</w:t>
      </w:r>
      <w:r>
        <w:t xml:space="preserve">, учитываются на отдельном </w:t>
      </w:r>
      <w:bookmarkStart w:id="432" w:name="YANDEX_566"/>
      <w:bookmarkEnd w:id="43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53" w:anchor="YANDEX_567" w:history="1"/>
      <w:r>
        <w:t xml:space="preserve"> </w:t>
      </w:r>
      <w:bookmarkStart w:id="433" w:name="YANDEX_567"/>
      <w:bookmarkEnd w:id="43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54" w:anchor="YANDEX_568" w:history="1"/>
      <w:r>
        <w:t xml:space="preserve"> </w:t>
      </w:r>
      <w:bookmarkStart w:id="434" w:name="YANDEX_568"/>
      <w:bookmarkEnd w:id="43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555" w:anchor="YANDEX_569" w:history="1"/>
      <w:bookmarkStart w:id="435" w:name="YANDEX_569"/>
      <w:bookmarkEnd w:id="43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учреждения</w:t>
      </w:r>
      <w:hyperlink r:id="rId556" w:anchor="YANDEX_570" w:history="1"/>
      <w:r>
        <w:t>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5.3. Операции со </w:t>
      </w:r>
      <w:bookmarkStart w:id="436" w:name="YANDEX_570"/>
      <w:bookmarkEnd w:id="43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"YANDEX_569"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557" w:anchor="YANDEX_571" w:history="1"/>
      <w:r>
        <w:t xml:space="preserve">, осуществляемые </w:t>
      </w:r>
      <w:bookmarkStart w:id="437" w:name="YANDEX_571"/>
      <w:bookmarkEnd w:id="43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 </w:t>
      </w:r>
      <w:hyperlink r:id="rId558" w:anchor="YANDEX_572" w:history="1"/>
      <w:r>
        <w:t xml:space="preserve"> </w:t>
      </w:r>
      <w:bookmarkStart w:id="438" w:name="YANDEX_572"/>
      <w:bookmarkEnd w:id="43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учреждениями </w:t>
      </w:r>
      <w:hyperlink r:id="rId559" w:anchor="YANDEX_573" w:history="1"/>
      <w:r>
        <w:t xml:space="preserve"> в случаях </w:t>
      </w:r>
      <w:bookmarkStart w:id="439" w:name="YANDEX_573"/>
      <w:bookmarkEnd w:id="43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60" w:anchor="YANDEX_574" w:history="1"/>
      <w:r>
        <w:t xml:space="preserve"> в </w:t>
      </w:r>
      <w:bookmarkStart w:id="440" w:name="YANDEX_574"/>
      <w:bookmarkEnd w:id="44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</w:t>
      </w:r>
      <w:hyperlink r:id="rId561" w:anchor="YANDEX_575" w:history="1"/>
      <w:r>
        <w:t xml:space="preserve">, предусмотренных </w:t>
      </w:r>
      <w:bookmarkStart w:id="441" w:name="YANDEX_575"/>
      <w:bookmarkEnd w:id="44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муниципальными </w:t>
      </w:r>
      <w:hyperlink r:id="rId562" w:anchor="YANDEX_576" w:history="1"/>
      <w:r>
        <w:t xml:space="preserve"> правовыми актами органа местного самоуправления, </w:t>
      </w:r>
      <w:r>
        <w:rPr>
          <w:rStyle w:val="highlighthighlightactive"/>
        </w:rPr>
        <w:t>и </w:t>
      </w:r>
      <w:hyperlink r:id="rId563" w:anchor="YANDEX_579" w:history="1"/>
      <w:r>
        <w:t xml:space="preserve"> операции по исполнению публичных обязательств, обязательств перед физическими лицами в соответствии с пунктом 5 статьи 9.2 Федерального закона от 12 января 1996 года № 7-ФЗ «О некоммерческих организациях» учитываются на </w:t>
      </w:r>
      <w:bookmarkStart w:id="442" w:name="YANDEX_579"/>
      <w:bookmarkEnd w:id="44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64" w:anchor="YANDEX_580" w:history="1"/>
      <w:r>
        <w:t xml:space="preserve"> </w:t>
      </w:r>
      <w:bookmarkStart w:id="443" w:name="YANDEX_580"/>
      <w:bookmarkEnd w:id="44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"YANDEX_579"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</w:t>
      </w:r>
      <w:hyperlink r:id="rId565" w:anchor="YANDEX_581" w:history="1"/>
      <w:r>
        <w:t xml:space="preserve">, открытом соответствующему получателю </w:t>
      </w:r>
      <w:bookmarkStart w:id="444" w:name="YANDEX_581"/>
      <w:bookmarkEnd w:id="44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566" w:anchor="YANDEX_582" w:history="1"/>
      <w:r>
        <w:t xml:space="preserve"> </w:t>
      </w:r>
      <w:bookmarkStart w:id="445" w:name="YANDEX_582"/>
      <w:bookmarkEnd w:id="44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67" w:anchor="YANDEX_583" w:history="1"/>
      <w:r>
        <w:t>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5.4. Операции со </w:t>
      </w:r>
      <w:bookmarkStart w:id="446" w:name="YANDEX_583"/>
      <w:bookmarkEnd w:id="44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568" w:anchor="YANDEX_584" w:history="1"/>
      <w:r>
        <w:t xml:space="preserve">, осуществляемые </w:t>
      </w:r>
      <w:bookmarkStart w:id="447" w:name="YANDEX_584"/>
      <w:bookmarkEnd w:id="44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</w:t>
      </w:r>
      <w:bookmarkStart w:id="448" w:name="YANDEX_585"/>
      <w:bookmarkEnd w:id="44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учреждениями</w:t>
      </w:r>
      <w:hyperlink r:id="rId569" w:anchor="YANDEX_586" w:history="1"/>
      <w:r>
        <w:t xml:space="preserve">, учитываются на </w:t>
      </w:r>
      <w:bookmarkStart w:id="449" w:name="YANDEX_586"/>
      <w:bookmarkEnd w:id="44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</w:t>
      </w:r>
      <w:hyperlink r:id="rId570" w:anchor="YANDEX_587" w:history="1"/>
      <w:r>
        <w:t xml:space="preserve">, открытом </w:t>
      </w:r>
      <w:bookmarkStart w:id="450" w:name="YANDEX_587"/>
      <w:bookmarkEnd w:id="45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финансовому органу</w:t>
      </w:r>
      <w:r>
        <w:t xml:space="preserve"> в </w:t>
      </w:r>
      <w:bookmarkStart w:id="451" w:name="YANDEX_588"/>
      <w:bookmarkEnd w:id="45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</w:t>
      </w:r>
      <w:r>
        <w:t xml:space="preserve">МКУ казначейского отдела комитета по финансам администрации муниципального образования «Заларинский район»  для учета операций со </w:t>
      </w:r>
      <w:bookmarkStart w:id="452" w:name="YANDEX_590"/>
      <w:bookmarkEnd w:id="45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"YANDEX_589"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средствами </w:t>
      </w:r>
      <w:hyperlink r:id="rId571" w:anchor="YANDEX_591" w:history="1"/>
      <w:r>
        <w:t xml:space="preserve"> юридических лиц (их обособленных подразделений), не являющихся в соответствии с </w:t>
      </w:r>
      <w:bookmarkStart w:id="453" w:name="YANDEX_591"/>
      <w:bookmarkEnd w:id="45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572" w:anchor="YANDEX_592" w:history="1"/>
      <w:r>
        <w:t xml:space="preserve"> кодексом Российской Федерации получателями </w:t>
      </w:r>
      <w:bookmarkStart w:id="454" w:name="YANDEX_592"/>
      <w:bookmarkEnd w:id="45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573" w:anchor="YANDEX_593" w:history="1"/>
      <w:r>
        <w:t xml:space="preserve"> </w:t>
      </w:r>
      <w:bookmarkStart w:id="455" w:name="YANDEX_593"/>
      <w:bookmarkEnd w:id="45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74" w:anchor="YANDEX_594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5.5. Платёжные документы на осуществление </w:t>
      </w:r>
      <w:bookmarkStart w:id="456" w:name="YANDEX_594"/>
      <w:bookmarkEnd w:id="45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кассовых </w:t>
      </w:r>
      <w:hyperlink r:id="rId575" w:anchor="YANDEX_595" w:history="1"/>
      <w:r>
        <w:t xml:space="preserve"> </w:t>
      </w:r>
      <w:bookmarkStart w:id="457" w:name="YANDEX_595"/>
      <w:bookmarkEnd w:id="45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 </w:t>
      </w:r>
      <w:hyperlink r:id="rId576" w:anchor="YANDEX_596" w:history="1"/>
      <w:r>
        <w:t xml:space="preserve"> принимаются от клиента только в пределах остатка </w:t>
      </w:r>
      <w:bookmarkStart w:id="458" w:name="YANDEX_596"/>
      <w:bookmarkEnd w:id="45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77" w:anchor="YANDEX_597" w:history="1"/>
      <w:r>
        <w:t xml:space="preserve">, учтённых на соответствующем </w:t>
      </w:r>
      <w:bookmarkStart w:id="459" w:name="YANDEX_597"/>
      <w:bookmarkEnd w:id="45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78" w:anchor="YANDEX_598" w:history="1"/>
      <w:r>
        <w:t xml:space="preserve"> </w:t>
      </w:r>
      <w:bookmarkStart w:id="460" w:name="YANDEX_598"/>
      <w:bookmarkEnd w:id="46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"YANDEX_597"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счёте </w:t>
      </w:r>
      <w:hyperlink r:id="rId579" w:anchor="YANDEX_599" w:history="1"/>
      <w:r>
        <w:t xml:space="preserve"> клиента.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5.6. Платёжные поручения </w:t>
      </w:r>
      <w:bookmarkStart w:id="461" w:name="YANDEX_605"/>
      <w:bookmarkEnd w:id="46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"YANDEX_604"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580" w:anchor="YANDEX_606" w:history="1"/>
      <w:r>
        <w:t xml:space="preserve"> </w:t>
      </w:r>
      <w:bookmarkStart w:id="462" w:name="YANDEX_606"/>
      <w:bookmarkEnd w:id="46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"YANDEX_605"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r>
        <w:t xml:space="preserve"> составляются </w:t>
      </w:r>
      <w:bookmarkStart w:id="463" w:name="YANDEX_607"/>
      <w:bookmarkEnd w:id="46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"YANDEX_606"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81" w:anchor="YANDEX_608" w:history="1"/>
      <w:r>
        <w:t xml:space="preserve"> представляются клиентом.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Платёжные поручения выписываются с использованием технических </w:t>
      </w:r>
      <w:bookmarkStart w:id="464" w:name="YANDEX_608"/>
      <w:bookmarkEnd w:id="46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"YANDEX_607"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</w:t>
      </w:r>
      <w:hyperlink r:id="rId582" w:anchor="YANDEX_609" w:history="1"/>
      <w:r>
        <w:t>, обеспечивающих нанесение штрих</w:t>
      </w:r>
      <w:r w:rsidR="009E3FA6">
        <w:t xml:space="preserve"> </w:t>
      </w:r>
      <w:r>
        <w:t xml:space="preserve">кода для автоматического считывания информации, в необходимом количестве экземпляров. Программный продукт, необходимый для нанесения штрихкода на платёжные поручения, предоставляется </w:t>
      </w:r>
      <w:bookmarkStart w:id="465" w:name="YANDEX_609"/>
      <w:bookmarkEnd w:id="46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"YANDEX_608"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финансовым органом</w:t>
      </w:r>
      <w:r>
        <w:t xml:space="preserve"> клиенту без взимания платы.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Первый экземпляр платёжного поручения оформляется подписями должностных лиц клиента </w:t>
      </w:r>
      <w:bookmarkStart w:id="466" w:name="YANDEX_610"/>
      <w:bookmarkEnd w:id="46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"YANDEX_609"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83" w:anchor="YANDEX_611" w:history="1"/>
      <w:r>
        <w:t xml:space="preserve"> является основанием для </w:t>
      </w:r>
      <w:bookmarkStart w:id="467" w:name="YANDEX_611"/>
      <w:bookmarkEnd w:id="46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финансового органа </w:t>
      </w:r>
      <w:r>
        <w:t xml:space="preserve">на отражение </w:t>
      </w:r>
      <w:bookmarkStart w:id="468" w:name="YANDEX_612"/>
      <w:bookmarkEnd w:id="46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кассового </w:t>
      </w:r>
      <w:hyperlink r:id="rId584" w:anchor="YANDEX_613" w:history="1"/>
      <w:r>
        <w:t xml:space="preserve"> расхода на </w:t>
      </w:r>
      <w:bookmarkStart w:id="469" w:name="YANDEX_613"/>
      <w:bookmarkEnd w:id="46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85" w:anchor="YANDEX_614" w:history="1"/>
      <w:r>
        <w:t xml:space="preserve"> </w:t>
      </w:r>
      <w:bookmarkStart w:id="470" w:name="YANDEX_614"/>
      <w:bookmarkEnd w:id="47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счёте </w:t>
      </w:r>
      <w:hyperlink r:id="rId586" w:anchor="YANDEX_615" w:history="1"/>
      <w:r>
        <w:t xml:space="preserve"> клиента </w:t>
      </w:r>
      <w:bookmarkStart w:id="471" w:name="YANDEX_615"/>
      <w:bookmarkEnd w:id="47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87" w:anchor="YANDEX_616" w:history="1"/>
      <w:r>
        <w:t xml:space="preserve"> прилагается к выписке из </w:t>
      </w:r>
      <w:bookmarkStart w:id="472" w:name="YANDEX_616"/>
      <w:bookmarkEnd w:id="47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588" w:anchor="YANDEX_617" w:history="1"/>
      <w:r>
        <w:t xml:space="preserve"> </w:t>
      </w:r>
      <w:bookmarkStart w:id="473" w:name="YANDEX_617"/>
      <w:bookmarkEnd w:id="47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589" w:anchor="YANDEX_618" w:history="1"/>
      <w:r>
        <w:t xml:space="preserve"> клиента, остающейся в документах </w:t>
      </w:r>
      <w:bookmarkStart w:id="474" w:name="YANDEX_618"/>
      <w:bookmarkEnd w:id="47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. Второй экземпляр платёжного поручения с отметкой </w:t>
      </w:r>
      <w:bookmarkStart w:id="475" w:name="YANDEX_619"/>
      <w:bookmarkEnd w:id="47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"YANDEX_618"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финансового органа </w:t>
      </w:r>
      <w:r>
        <w:t>возвращается клиенту.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5.7. Оформленные клиентом платежные поручения принимает уполномоченный начальником (заместителем начальника) </w:t>
      </w:r>
      <w:bookmarkStart w:id="476" w:name="YANDEX_631"/>
      <w:bookmarkEnd w:id="47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 работник, который проверяет правильность оформления платежного документа, соответствие подписей имеющимся образцам в карточке клиента, правильность указанных банковских реквизитов </w:t>
      </w:r>
      <w:bookmarkStart w:id="477" w:name="YANDEX_632"/>
      <w:bookmarkEnd w:id="47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, соответствие сумм </w:t>
      </w:r>
      <w:bookmarkStart w:id="478" w:name="YANDEX_633"/>
      <w:bookmarkEnd w:id="47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90" w:anchor="YANDEX_634" w:history="1"/>
      <w:r>
        <w:t xml:space="preserve"> показателей </w:t>
      </w:r>
      <w:bookmarkStart w:id="479" w:name="YANDEX_634"/>
      <w:bookmarkEnd w:id="47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бюджетной </w:t>
      </w:r>
      <w:hyperlink r:id="rId591" w:anchor="YANDEX_635" w:history="1"/>
      <w:r>
        <w:t xml:space="preserve"> </w:t>
      </w:r>
      <w:r>
        <w:lastRenderedPageBreak/>
        <w:t xml:space="preserve">классификации Российской Федерации, указанных в платежном поручении, содержанию производимой операции </w:t>
      </w:r>
      <w:bookmarkStart w:id="480" w:name="YANDEX_635"/>
      <w:bookmarkEnd w:id="48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92" w:anchor="YANDEX_636" w:history="1"/>
      <w:r>
        <w:t xml:space="preserve"> остатку отраженных на </w:t>
      </w:r>
      <w:bookmarkStart w:id="481" w:name="YANDEX_636"/>
      <w:bookmarkEnd w:id="48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593" w:anchor="YANDEX_637" w:history="1"/>
      <w:r>
        <w:t xml:space="preserve"> </w:t>
      </w:r>
      <w:bookmarkStart w:id="482" w:name="YANDEX_637"/>
      <w:bookmarkEnd w:id="48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счете </w:t>
      </w:r>
      <w:hyperlink r:id="rId594" w:anchor="YANDEX_638" w:history="1"/>
      <w:r>
        <w:t xml:space="preserve"> клиента </w:t>
      </w:r>
      <w:bookmarkStart w:id="483" w:name="YANDEX_638"/>
      <w:bookmarkEnd w:id="48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595" w:anchor="YANDEX_639" w:history="1"/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Если дата платёжного поручения не соответствует дате фактического его представления </w:t>
      </w:r>
      <w:bookmarkStart w:id="484" w:name="YANDEX_639"/>
      <w:bookmarkEnd w:id="48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596" w:anchor="YANDEX_640" w:history="1"/>
      <w:r>
        <w:t xml:space="preserve"> </w:t>
      </w:r>
      <w:bookmarkStart w:id="485" w:name="YANDEX_640"/>
      <w:bookmarkEnd w:id="48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"YANDEX_639"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r>
        <w:t xml:space="preserve">, работник </w:t>
      </w:r>
      <w:bookmarkStart w:id="486" w:name="YANDEX_641"/>
      <w:bookmarkEnd w:id="48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 органа</w:t>
      </w:r>
      <w:r>
        <w:t xml:space="preserve"> вправе потребовать от представителя клиента указать на первом </w:t>
      </w:r>
      <w:bookmarkStart w:id="487" w:name="YANDEX_642"/>
      <w:bookmarkEnd w:id="48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597" w:anchor="YANDEX_643" w:history="1"/>
      <w:r>
        <w:t xml:space="preserve"> втором экземплярах платёжного поручения дату его фактического представления, заверенную подписью этого представителя. 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5.8. При оплате денежных обязательств клиент представляет </w:t>
      </w:r>
      <w:bookmarkStart w:id="488" w:name="YANDEX_643"/>
      <w:bookmarkEnd w:id="48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598" w:anchor="YANDEX_644" w:history="1"/>
      <w:r>
        <w:t xml:space="preserve"> </w:t>
      </w:r>
      <w:bookmarkStart w:id="489" w:name="YANDEX_644"/>
      <w:bookmarkEnd w:id="48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r>
        <w:t xml:space="preserve"> документы в </w:t>
      </w:r>
      <w:bookmarkStart w:id="490" w:name="YANDEX_645"/>
      <w:bookmarkEnd w:id="49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 </w:t>
      </w:r>
      <w:hyperlink r:id="rId599" w:anchor="YANDEX_646" w:history="1"/>
      <w:r>
        <w:t xml:space="preserve"> </w:t>
      </w:r>
      <w:bookmarkStart w:id="491" w:name="YANDEX_646"/>
      <w:bookmarkEnd w:id="49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00" w:anchor="YANDEX_647" w:history="1"/>
      <w:r>
        <w:t xml:space="preserve"> объёме, установленными </w:t>
      </w:r>
      <w:bookmarkStart w:id="492" w:name="YANDEX_647"/>
      <w:bookmarkEnd w:id="49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финансовым органом</w:t>
      </w:r>
      <w:r>
        <w:t xml:space="preserve"> для учёта </w:t>
      </w:r>
      <w:bookmarkStart w:id="493" w:name="YANDEX_648"/>
      <w:bookmarkEnd w:id="49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01" w:anchor="YANDEX_649" w:history="1"/>
      <w:r>
        <w:t xml:space="preserve"> санкционирования </w:t>
      </w:r>
      <w:bookmarkStart w:id="494" w:name="YANDEX_649"/>
      <w:bookmarkEnd w:id="49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602" w:anchor="YANDEX_650" w:history="1"/>
      <w:r>
        <w:t xml:space="preserve"> обязательств.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5.9. Расходы </w:t>
      </w:r>
      <w:bookmarkStart w:id="495" w:name="YANDEX_650"/>
      <w:bookmarkEnd w:id="49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"YANDEX_649"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603" w:anchor="YANDEX_651" w:history="1"/>
      <w:r>
        <w:t xml:space="preserve"> </w:t>
      </w:r>
      <w:bookmarkStart w:id="496" w:name="YANDEX_651"/>
      <w:bookmarkEnd w:id="49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учреждений</w:t>
      </w:r>
      <w:hyperlink r:id="rId604" w:anchor="YANDEX_652" w:history="1"/>
      <w:r>
        <w:t xml:space="preserve">, источником </w:t>
      </w:r>
      <w:bookmarkStart w:id="497" w:name="YANDEX_652"/>
      <w:bookmarkEnd w:id="49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 </w:t>
      </w:r>
      <w:hyperlink r:id="rId605" w:anchor="YANDEX_653" w:history="1"/>
      <w:r>
        <w:t xml:space="preserve"> обеспечения которых являются </w:t>
      </w:r>
      <w:bookmarkStart w:id="498" w:name="YANDEX_653"/>
      <w:bookmarkEnd w:id="49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 </w:t>
      </w:r>
      <w:hyperlink r:id="rId606" w:anchor="YANDEX_654" w:history="1"/>
      <w:r>
        <w:t xml:space="preserve">, полученные </w:t>
      </w:r>
      <w:bookmarkStart w:id="499" w:name="YANDEX_654"/>
      <w:bookmarkEnd w:id="49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 </w:t>
      </w:r>
      <w:hyperlink r:id="rId607" w:anchor="YANDEX_655" w:history="1"/>
      <w:r>
        <w:t xml:space="preserve"> </w:t>
      </w:r>
      <w:bookmarkStart w:id="500" w:name="YANDEX_655"/>
      <w:bookmarkEnd w:id="50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учреждениями </w:t>
      </w:r>
      <w:hyperlink r:id="rId608" w:anchor="YANDEX_656" w:history="1"/>
      <w:r>
        <w:t xml:space="preserve"> в соответствии с абзацем первым пункта 1 статьи 78.1 </w:t>
      </w:r>
      <w:bookmarkStart w:id="501" w:name="YANDEX_656"/>
      <w:bookmarkEnd w:id="50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609" w:anchor="YANDEX_657" w:history="1"/>
      <w:r>
        <w:t xml:space="preserve"> кодекса Российской Федерации, осуществляются без представления ими </w:t>
      </w:r>
      <w:bookmarkStart w:id="502" w:name="YANDEX_657"/>
      <w:bookmarkEnd w:id="50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 </w:t>
      </w:r>
      <w:hyperlink r:id="rId610" w:anchor="YANDEX_658" w:history="1"/>
      <w:r>
        <w:t xml:space="preserve"> </w:t>
      </w:r>
      <w:bookmarkStart w:id="503" w:name="YANDEX_658"/>
      <w:bookmarkEnd w:id="50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r>
        <w:t xml:space="preserve"> документов, подтверждающих возникновение денежных обязательств.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5.10. Расходы </w:t>
      </w:r>
      <w:bookmarkStart w:id="504" w:name="YANDEX_659"/>
      <w:bookmarkEnd w:id="50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бюджетных </w:t>
      </w:r>
      <w:hyperlink r:id="rId611" w:anchor="YANDEX_660" w:history="1"/>
      <w:r>
        <w:t xml:space="preserve"> </w:t>
      </w:r>
      <w:bookmarkStart w:id="505" w:name="YANDEX_660"/>
      <w:bookmarkEnd w:id="50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"YANDEX_659"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учреждений </w:t>
      </w:r>
      <w:hyperlink r:id="rId612" w:anchor="YANDEX_661" w:history="1"/>
      <w:r>
        <w:t xml:space="preserve">, источником </w:t>
      </w:r>
      <w:bookmarkStart w:id="506" w:name="YANDEX_661"/>
      <w:bookmarkEnd w:id="50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финансового </w:t>
      </w:r>
      <w:hyperlink r:id="rId613" w:anchor="YANDEX_662" w:history="1"/>
      <w:r>
        <w:t xml:space="preserve"> обеспечения которых являются </w:t>
      </w:r>
      <w:bookmarkStart w:id="507" w:name="YANDEX_662"/>
      <w:bookmarkEnd w:id="50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средства </w:t>
      </w:r>
      <w:hyperlink r:id="rId614" w:anchor="YANDEX_663" w:history="1"/>
      <w:r>
        <w:t xml:space="preserve">, полученные </w:t>
      </w:r>
      <w:bookmarkStart w:id="508" w:name="YANDEX_663"/>
      <w:bookmarkEnd w:id="50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 </w:t>
      </w:r>
      <w:hyperlink r:id="rId615" w:anchor="YANDEX_664" w:history="1"/>
      <w:bookmarkStart w:id="509" w:name="YANDEX_664"/>
      <w:bookmarkEnd w:id="50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учреждениями </w:t>
      </w:r>
      <w:hyperlink r:id="rId616" w:anchor="YANDEX_665" w:history="1"/>
      <w:r>
        <w:t xml:space="preserve"> в соответствии с абзацем вторым пункта 1 статьи 78.1 </w:t>
      </w:r>
      <w:bookmarkStart w:id="510" w:name="YANDEX_665"/>
      <w:bookmarkEnd w:id="51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17" w:anchor="YANDEX_666" w:history="1"/>
      <w:r>
        <w:t xml:space="preserve"> пунктом 5 статьи 79 </w:t>
      </w:r>
      <w:bookmarkStart w:id="511" w:name="YANDEX_666"/>
      <w:bookmarkEnd w:id="51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618" w:anchor="YANDEX_667" w:history="1"/>
      <w:r>
        <w:t xml:space="preserve"> кодекса Российской Федерации, осуществляются после проверки документов, подтверждающих возникновение денежных обязательств, </w:t>
      </w:r>
      <w:bookmarkStart w:id="512" w:name="YANDEX_667"/>
      <w:bookmarkEnd w:id="51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19" w:anchor="YANDEX_668" w:history="1"/>
      <w:r>
        <w:t xml:space="preserve"> соответствия содержания операции кодам классификации операций сектора государственного управления </w:t>
      </w:r>
      <w:bookmarkStart w:id="513" w:name="YANDEX_668"/>
      <w:bookmarkEnd w:id="51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20" w:anchor="YANDEX_669" w:history="1"/>
      <w:r>
        <w:t xml:space="preserve"> целям предоставления субсидии в соответствии с </w:t>
      </w:r>
      <w:bookmarkStart w:id="514" w:name="YANDEX_669"/>
      <w:bookmarkEnd w:id="51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порядком </w:t>
      </w:r>
      <w:hyperlink r:id="rId621" w:anchor="YANDEX_670" w:history="1"/>
      <w:r>
        <w:t xml:space="preserve"> санкционирования указанных расходов, установленным </w:t>
      </w:r>
      <w:bookmarkStart w:id="515" w:name="YANDEX_670"/>
      <w:bookmarkEnd w:id="51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"YANDEX_669"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финансовым органом</w:t>
      </w:r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5.11. Отказ в приёме платёжного документа может быть в случаях если: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>форма платёжного документа, подписи или надписи на документе будут признаны не соответствующими образцам;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показатели </w:t>
      </w:r>
      <w:bookmarkStart w:id="516" w:name="YANDEX_671"/>
      <w:bookmarkEnd w:id="51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бюджетной </w:t>
      </w:r>
      <w:hyperlink r:id="rId622" w:anchor="YANDEX_672" w:history="1"/>
      <w:r>
        <w:t xml:space="preserve"> классификации Российской Федерации, указанные в платёжном документе, не соответствуют проводимой операции;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суммы, указанные в платежном документе клиента на осуществление </w:t>
      </w:r>
      <w:bookmarkStart w:id="517" w:name="YANDEX_672"/>
      <w:bookmarkEnd w:id="51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кассовых </w:t>
      </w:r>
      <w:hyperlink r:id="rId623" w:anchor="YANDEX_673" w:history="1"/>
      <w:r>
        <w:t xml:space="preserve"> </w:t>
      </w:r>
      <w:bookmarkStart w:id="518" w:name="YANDEX_673"/>
      <w:bookmarkEnd w:id="51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выплат </w:t>
      </w:r>
      <w:hyperlink r:id="rId624" w:anchor="YANDEX_674" w:history="1"/>
      <w:r>
        <w:t xml:space="preserve">, превышают остаток отражённых на его </w:t>
      </w:r>
      <w:bookmarkStart w:id="519" w:name="YANDEX_674"/>
      <w:bookmarkEnd w:id="51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625" w:anchor="YANDEX_675" w:history="1"/>
      <w:r>
        <w:t xml:space="preserve"> </w:t>
      </w:r>
      <w:bookmarkStart w:id="520" w:name="YANDEX_675"/>
      <w:bookmarkEnd w:id="52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счёте </w:t>
      </w:r>
      <w:hyperlink r:id="rId626" w:anchor="YANDEX_676" w:history="1"/>
      <w:r>
        <w:t xml:space="preserve"> </w:t>
      </w:r>
      <w:bookmarkStart w:id="521" w:name="YANDEX_676"/>
      <w:bookmarkEnd w:id="52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627" w:anchor="YANDEX_677" w:history="1"/>
      <w:r>
        <w:t>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получателем </w:t>
      </w:r>
      <w:bookmarkStart w:id="522" w:name="YANDEX_677"/>
      <w:bookmarkEnd w:id="52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628" w:anchor="YANDEX_678" w:history="1"/>
      <w:r>
        <w:t xml:space="preserve"> нарушены требования, установленные пунктами 5.5. – 5.7настоящего </w:t>
      </w:r>
      <w:bookmarkStart w:id="523" w:name="YANDEX_678"/>
      <w:bookmarkEnd w:id="52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Порядка </w:t>
      </w:r>
      <w:hyperlink r:id="rId629" w:anchor="YANDEX_679" w:history="1"/>
      <w:r>
        <w:t>;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приостановлены в установленном </w:t>
      </w:r>
      <w:bookmarkStart w:id="524" w:name="YANDEX_679"/>
      <w:bookmarkEnd w:id="52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порядке </w:t>
      </w:r>
      <w:hyperlink r:id="rId630" w:anchor="YANDEX_680" w:history="1"/>
      <w:r>
        <w:t xml:space="preserve"> операции на </w:t>
      </w:r>
      <w:bookmarkStart w:id="525" w:name="YANDEX_680"/>
      <w:bookmarkEnd w:id="52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"YANDEX_679"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631" w:anchor="YANDEX_681" w:history="1"/>
      <w:r>
        <w:t xml:space="preserve"> </w:t>
      </w:r>
      <w:bookmarkStart w:id="526" w:name="YANDEX_681"/>
      <w:bookmarkEnd w:id="52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счёте </w:t>
      </w:r>
      <w:hyperlink r:id="rId632" w:anchor="YANDEX_682" w:history="1"/>
      <w:r>
        <w:t xml:space="preserve"> клиента.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5.12. Ежемесячно, не позднее третьего числа месяца, следующего за отчётным, </w:t>
      </w:r>
      <w:bookmarkStart w:id="527" w:name="YANDEX_682"/>
      <w:bookmarkEnd w:id="52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финансовый орган</w:t>
      </w:r>
      <w:r>
        <w:t xml:space="preserve"> осуществляет сверку операций по движению объемов финансирования </w:t>
      </w:r>
      <w:bookmarkStart w:id="528" w:name="YANDEX_683"/>
      <w:bookmarkEnd w:id="52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33" w:anchor="YANDEX_684" w:history="1"/>
      <w:r>
        <w:t xml:space="preserve"> </w:t>
      </w:r>
      <w:bookmarkStart w:id="529" w:name="YANDEX_684"/>
      <w:bookmarkEnd w:id="52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кассовых </w:t>
      </w:r>
      <w:hyperlink r:id="rId634" w:anchor="YANDEX_685" w:history="1"/>
      <w:r>
        <w:t xml:space="preserve"> расходов, учтённых на </w:t>
      </w:r>
      <w:bookmarkStart w:id="530" w:name="YANDEX_685"/>
      <w:bookmarkEnd w:id="53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лицевых </w:t>
      </w:r>
      <w:hyperlink r:id="rId635" w:anchor="YANDEX_686" w:history="1"/>
      <w:r>
        <w:t xml:space="preserve"> </w:t>
      </w:r>
      <w:bookmarkStart w:id="531" w:name="YANDEX_686"/>
      <w:bookmarkEnd w:id="53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счетах </w:t>
      </w:r>
      <w:hyperlink r:id="rId636" w:anchor="YANDEX_687" w:history="1"/>
      <w:r>
        <w:t xml:space="preserve"> клиентов.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Сверка производится путём предоставления </w:t>
      </w:r>
      <w:bookmarkStart w:id="532" w:name="YANDEX_687"/>
      <w:bookmarkEnd w:id="53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финансовым органом</w:t>
      </w:r>
      <w:r>
        <w:t xml:space="preserve"> клиенту копий выписки из </w:t>
      </w:r>
      <w:bookmarkStart w:id="533" w:name="YANDEX_688"/>
      <w:bookmarkEnd w:id="53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637" w:anchor="YANDEX_689" w:history="1"/>
      <w:r>
        <w:t xml:space="preserve"> </w:t>
      </w:r>
      <w:bookmarkStart w:id="534" w:name="YANDEX_689"/>
      <w:bookmarkEnd w:id="53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638" w:anchor="YANDEX_690" w:history="1"/>
      <w:r>
        <w:t>, сформированной нарастающим итогом с начала года на первое число месяца, следующего за отчётным, на бумажном носителе или в электронном виде.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При отсутствии возражений в письменной форме в течение трёх дней с даты вручения клиенту указанной выписки из </w:t>
      </w:r>
      <w:bookmarkStart w:id="535" w:name="YANDEX_690"/>
      <w:bookmarkEnd w:id="53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"YANDEX_689"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лицевого </w:t>
      </w:r>
      <w:hyperlink r:id="rId639" w:anchor="YANDEX_691" w:history="1"/>
      <w:r>
        <w:t xml:space="preserve"> </w:t>
      </w:r>
      <w:bookmarkStart w:id="536" w:name="YANDEX_691"/>
      <w:bookmarkEnd w:id="53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счёта </w:t>
      </w:r>
      <w:hyperlink r:id="rId640" w:anchor="YANDEX_692" w:history="1"/>
      <w:r>
        <w:t xml:space="preserve">, совершенные операции </w:t>
      </w:r>
      <w:bookmarkStart w:id="537" w:name="YANDEX_692"/>
      <w:bookmarkEnd w:id="53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41" w:anchor="YANDEX_693" w:history="1"/>
      <w:r>
        <w:t xml:space="preserve"> остатки, отражённые на этом </w:t>
      </w:r>
      <w:bookmarkStart w:id="538" w:name="YANDEX_693"/>
      <w:bookmarkEnd w:id="53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лицевом </w:t>
      </w:r>
      <w:hyperlink r:id="rId642" w:anchor="YANDEX_694" w:history="1"/>
      <w:r>
        <w:t xml:space="preserve"> </w:t>
      </w:r>
      <w:bookmarkStart w:id="539" w:name="YANDEX_694"/>
      <w:bookmarkEnd w:id="53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счёте </w:t>
      </w:r>
      <w:hyperlink r:id="rId643" w:anchor="YANDEX_695" w:history="1"/>
      <w:r>
        <w:t>, считаются подтверждёнными.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5.13. Не использованные в текущем </w:t>
      </w:r>
      <w:bookmarkStart w:id="540" w:name="YANDEX_695"/>
      <w:bookmarkEnd w:id="54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644" w:anchor="YANDEX_696" w:history="1"/>
      <w:r>
        <w:t xml:space="preserve"> году остатки </w:t>
      </w:r>
      <w:bookmarkStart w:id="541" w:name="YANDEX_696"/>
      <w:bookmarkEnd w:id="54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645" w:anchor="YANDEX_697" w:history="1"/>
      <w:r>
        <w:t xml:space="preserve">, предоставленных </w:t>
      </w:r>
      <w:bookmarkStart w:id="542" w:name="YANDEX_697"/>
      <w:bookmarkEnd w:id="54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646" w:anchor="YANDEX_698" w:history="1"/>
      <w:r>
        <w:t xml:space="preserve"> </w:t>
      </w:r>
      <w:bookmarkStart w:id="543" w:name="YANDEX_698"/>
      <w:bookmarkEnd w:id="54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 </w:t>
      </w:r>
      <w:hyperlink r:id="rId647" w:anchor="YANDEX_699" w:history="1"/>
      <w:r>
        <w:t xml:space="preserve"> из местного бюджета в соответствии с абзацем первым пункта 1 статьи 78.1 </w:t>
      </w:r>
      <w:bookmarkStart w:id="544" w:name="YANDEX_699"/>
      <w:bookmarkEnd w:id="54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648" w:anchor="YANDEX_700" w:history="1"/>
      <w:r>
        <w:t xml:space="preserve"> кодекса Российской Федерации, используются в очередном </w:t>
      </w:r>
      <w:bookmarkStart w:id="545" w:name="YANDEX_700"/>
      <w:bookmarkEnd w:id="54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"YANDEX_699"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649" w:anchor="YANDEX_701" w:history="1"/>
      <w:r>
        <w:t xml:space="preserve"> году на те же цели.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5.14. Не использованные в текущем </w:t>
      </w:r>
      <w:bookmarkStart w:id="546" w:name="YANDEX_701"/>
      <w:bookmarkEnd w:id="54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650" w:anchor="YANDEX_702" w:history="1"/>
      <w:r>
        <w:t xml:space="preserve"> году остатки </w:t>
      </w:r>
      <w:bookmarkStart w:id="547" w:name="YANDEX_702"/>
      <w:bookmarkEnd w:id="54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651" w:anchor="YANDEX_703" w:history="1"/>
      <w:r>
        <w:t xml:space="preserve">, предоставленных </w:t>
      </w:r>
      <w:bookmarkStart w:id="548" w:name="YANDEX_703"/>
      <w:bookmarkEnd w:id="54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652" w:anchor="YANDEX_704" w:history="1"/>
      <w:bookmarkStart w:id="549" w:name="YANDEX_704"/>
      <w:bookmarkEnd w:id="54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 </w:t>
      </w:r>
      <w:hyperlink r:id="rId653" w:anchor="YANDEX_705" w:history="1"/>
      <w:r>
        <w:t xml:space="preserve"> из местного бюджета в соответствии с абзацем вторым пункта 1 статьи 78.1 </w:t>
      </w:r>
      <w:bookmarkStart w:id="550" w:name="YANDEX_705"/>
      <w:bookmarkEnd w:id="55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54" w:anchor="YANDEX_706" w:history="1"/>
      <w:r>
        <w:t xml:space="preserve"> пунктом 5 статьи 79 </w:t>
      </w:r>
      <w:bookmarkStart w:id="551" w:name="YANDEX_706"/>
      <w:bookmarkEnd w:id="55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655" w:anchor="YANDEX_707" w:history="1"/>
      <w:r>
        <w:t xml:space="preserve"> кодекса Российской Федерации, подлежат перечислению </w:t>
      </w:r>
      <w:bookmarkStart w:id="552" w:name="YANDEX_707"/>
      <w:bookmarkEnd w:id="55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 </w:t>
      </w:r>
      <w:hyperlink r:id="rId656" w:anchor="YANDEX_708" w:history="1"/>
      <w:bookmarkStart w:id="553" w:name="YANDEX_708"/>
      <w:bookmarkEnd w:id="55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учреждениями </w:t>
      </w:r>
      <w:hyperlink r:id="rId657" w:anchor="YANDEX_709" w:history="1"/>
      <w:r>
        <w:t xml:space="preserve"> в местный бюджет. Остатки </w:t>
      </w:r>
      <w:bookmarkStart w:id="554" w:name="YANDEX_709"/>
      <w:bookmarkEnd w:id="55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</w:t>
      </w:r>
      <w:hyperlink r:id="rId658" w:anchor="YANDEX_710" w:history="1"/>
      <w:r>
        <w:t xml:space="preserve">, перечисленные </w:t>
      </w:r>
      <w:bookmarkStart w:id="555" w:name="YANDEX_710"/>
      <w:bookmarkEnd w:id="55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"YANDEX_709"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бюджетными </w:t>
      </w:r>
      <w:hyperlink r:id="rId659" w:anchor="YANDEX_711" w:history="1"/>
      <w:r>
        <w:t xml:space="preserve"> </w:t>
      </w:r>
      <w:bookmarkStart w:id="556" w:name="YANDEX_711"/>
      <w:bookmarkEnd w:id="55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учреждениями </w:t>
      </w:r>
      <w:hyperlink r:id="rId660" w:anchor="YANDEX_712" w:history="1"/>
      <w:r>
        <w:t xml:space="preserve"> в местный </w:t>
      </w:r>
      <w:r>
        <w:lastRenderedPageBreak/>
        <w:t xml:space="preserve">бюджет, могут быть возвращены </w:t>
      </w:r>
      <w:bookmarkStart w:id="557" w:name="YANDEX_712"/>
      <w:bookmarkEnd w:id="55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бюджетным </w:t>
      </w:r>
      <w:hyperlink r:id="rId661" w:anchor="YANDEX_713" w:history="1"/>
      <w:r>
        <w:t xml:space="preserve"> </w:t>
      </w:r>
      <w:bookmarkStart w:id="558" w:name="YANDEX_713"/>
      <w:bookmarkEnd w:id="558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"YANDEX_712"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учреждениям </w:t>
      </w:r>
      <w:hyperlink r:id="rId662" w:anchor="YANDEX_714" w:history="1"/>
      <w:r>
        <w:t xml:space="preserve"> в очередном </w:t>
      </w:r>
      <w:bookmarkStart w:id="559" w:name="YANDEX_714"/>
      <w:bookmarkEnd w:id="559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"YANDEX_713"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663" w:anchor="YANDEX_715" w:history="1"/>
      <w:r>
        <w:t xml:space="preserve"> году при наличии потребности в направлении их на те же цели в соответствии с решением </w:t>
      </w:r>
      <w:bookmarkStart w:id="560" w:name="YANDEX_715"/>
      <w:bookmarkEnd w:id="560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"YANDEX_714"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органа </w:t>
      </w:r>
      <w:hyperlink r:id="rId664" w:anchor="YANDEX_716" w:history="1"/>
      <w:r>
        <w:t xml:space="preserve"> местного самоуправления, осуществляющего функции </w:t>
      </w:r>
      <w:bookmarkStart w:id="561" w:name="YANDEX_716"/>
      <w:bookmarkEnd w:id="561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"YANDEX_715"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и </w:t>
      </w:r>
      <w:hyperlink r:id="rId665" w:anchor="YANDEX_717" w:history="1"/>
      <w:r>
        <w:t xml:space="preserve"> полномочия учредителя соответствующего </w:t>
      </w:r>
      <w:bookmarkStart w:id="562" w:name="YANDEX_717"/>
      <w:bookmarkEnd w:id="562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"YANDEX_716"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бюджетного </w:t>
      </w:r>
      <w:hyperlink r:id="rId666" w:anchor="YANDEX_718" w:history="1"/>
      <w:bookmarkStart w:id="563" w:name="YANDEX_718"/>
      <w:bookmarkEnd w:id="563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"YANDEX_717"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учреждения </w:t>
      </w:r>
      <w:hyperlink r:id="rId667" w:anchor="YANDEX_719" w:history="1"/>
      <w:r>
        <w:t>.</w:t>
      </w:r>
    </w:p>
    <w:p w:rsidR="00117681" w:rsidRDefault="00117681" w:rsidP="00117681">
      <w:pPr>
        <w:pStyle w:val="a3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  <w:r>
        <w:t xml:space="preserve">5.15. </w:t>
      </w:r>
      <w:bookmarkStart w:id="564" w:name="YANDEX_719"/>
      <w:bookmarkEnd w:id="564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"YANDEX_718"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Порядок </w:t>
      </w:r>
      <w:hyperlink r:id="rId668" w:anchor="YANDEX_720" w:history="1"/>
      <w:r>
        <w:t xml:space="preserve"> взыскания в местный бюджет неиспользованных в текущем </w:t>
      </w:r>
      <w:bookmarkStart w:id="565" w:name="YANDEX_720"/>
      <w:bookmarkEnd w:id="565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"YANDEX_719"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финансовом </w:t>
      </w:r>
      <w:hyperlink r:id="rId669" w:anchor="YANDEX_721" w:history="1"/>
      <w:r>
        <w:t xml:space="preserve"> году остатков </w:t>
      </w:r>
      <w:bookmarkStart w:id="566" w:name="YANDEX_721"/>
      <w:bookmarkEnd w:id="566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"YANDEX_720" </w:instrText>
      </w:r>
      <w:r>
        <w:fldChar w:fldCharType="separate"/>
      </w:r>
      <w:r>
        <w:fldChar w:fldCharType="end"/>
      </w:r>
      <w:r>
        <w:rPr>
          <w:rStyle w:val="highlighthighlightactive"/>
        </w:rPr>
        <w:t> средств </w:t>
      </w:r>
      <w:hyperlink r:id="rId670" w:anchor="YANDEX_722" w:history="1"/>
      <w:r>
        <w:t xml:space="preserve"> при отсутствии потребности в направлении их на те же цели устанавливается </w:t>
      </w:r>
      <w:bookmarkStart w:id="567" w:name="YANDEX_722"/>
      <w:bookmarkEnd w:id="567"/>
      <w:r>
        <w:fldChar w:fldCharType="begin"/>
      </w:r>
      <w:r>
        <w:instrText xml:space="preserve"> HYPERLINK 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\l "YANDEX_721" </w:instrText>
      </w:r>
      <w:r>
        <w:fldChar w:fldCharType="separate"/>
      </w:r>
      <w:r>
        <w:fldChar w:fldCharType="end"/>
      </w:r>
      <w:r>
        <w:rPr>
          <w:rStyle w:val="highlighthighlightactive"/>
        </w:rPr>
        <w:t xml:space="preserve"> финансовым органом </w:t>
      </w:r>
      <w:r>
        <w:t>с учетом общих требований, установленных Министерством финансов Российской Ф</w:t>
      </w:r>
      <w:r w:rsidR="009E3FA6">
        <w:t>едерации</w:t>
      </w:r>
      <w:r>
        <w:t>.</w:t>
      </w:r>
    </w:p>
    <w:p w:rsidR="00117681" w:rsidRDefault="00117681" w:rsidP="00117681">
      <w:pPr>
        <w:pStyle w:val="western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40"/>
        <w:jc w:val="both"/>
      </w:pPr>
    </w:p>
    <w:p w:rsidR="00117681" w:rsidRDefault="00117681" w:rsidP="00117681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</w:pPr>
    </w:p>
    <w:p w:rsidR="009E3FA6" w:rsidRDefault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Pr="009E3FA6" w:rsidRDefault="009E3FA6" w:rsidP="009E3FA6"/>
    <w:p w:rsidR="009E3FA6" w:rsidRDefault="009E3FA6" w:rsidP="009E3FA6"/>
    <w:p w:rsidR="009E3FA6" w:rsidRDefault="009E3FA6" w:rsidP="009E3FA6"/>
    <w:p w:rsidR="00BF6C4A" w:rsidRPr="009E3FA6" w:rsidRDefault="009E3FA6" w:rsidP="009E3FA6">
      <w:pPr>
        <w:tabs>
          <w:tab w:val="left" w:pos="1200"/>
        </w:tabs>
      </w:pPr>
      <w:r>
        <w:tab/>
      </w:r>
    </w:p>
    <w:sectPr w:rsidR="00BF6C4A" w:rsidRPr="009E3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F3138"/>
    <w:multiLevelType w:val="hybridMultilevel"/>
    <w:tmpl w:val="AB3A50C0"/>
    <w:lvl w:ilvl="0" w:tplc="63CE3E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681"/>
    <w:rsid w:val="00117681"/>
    <w:rsid w:val="001B658D"/>
    <w:rsid w:val="00304DC8"/>
    <w:rsid w:val="00322D4D"/>
    <w:rsid w:val="00484C1A"/>
    <w:rsid w:val="0051190A"/>
    <w:rsid w:val="006C6C89"/>
    <w:rsid w:val="006F7C91"/>
    <w:rsid w:val="00827C57"/>
    <w:rsid w:val="009E3FA6"/>
    <w:rsid w:val="00BF6C4A"/>
    <w:rsid w:val="00C93727"/>
    <w:rsid w:val="00ED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7681"/>
    <w:rPr>
      <w:sz w:val="24"/>
      <w:szCs w:val="24"/>
    </w:rPr>
  </w:style>
  <w:style w:type="paragraph" w:styleId="1">
    <w:name w:val="heading 1"/>
    <w:basedOn w:val="a"/>
    <w:link w:val="10"/>
    <w:qFormat/>
    <w:rsid w:val="001176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117681"/>
    <w:rPr>
      <w:b/>
      <w:bCs/>
      <w:kern w:val="36"/>
      <w:sz w:val="48"/>
      <w:szCs w:val="48"/>
      <w:lang w:val="x-none" w:eastAsia="x-none" w:bidi="ar-SA"/>
    </w:rPr>
  </w:style>
  <w:style w:type="paragraph" w:styleId="HTML">
    <w:name w:val="HTML Preformatted"/>
    <w:basedOn w:val="a"/>
    <w:rsid w:val="001176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rsid w:val="00117681"/>
    <w:pPr>
      <w:spacing w:before="100" w:beforeAutospacing="1" w:after="100" w:afterAutospacing="1"/>
    </w:pPr>
  </w:style>
  <w:style w:type="character" w:customStyle="1" w:styleId="a4">
    <w:name w:val="Верхний колонтитул Знак"/>
    <w:link w:val="a5"/>
    <w:locked/>
    <w:rsid w:val="00117681"/>
    <w:rPr>
      <w:sz w:val="24"/>
      <w:szCs w:val="24"/>
      <w:lang w:val="x-none" w:eastAsia="x-none" w:bidi="ar-SA"/>
    </w:rPr>
  </w:style>
  <w:style w:type="paragraph" w:styleId="a5">
    <w:name w:val="header"/>
    <w:basedOn w:val="a"/>
    <w:link w:val="a4"/>
    <w:rsid w:val="0011768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link w:val="a7"/>
    <w:semiHidden/>
    <w:locked/>
    <w:rsid w:val="00117681"/>
    <w:rPr>
      <w:sz w:val="24"/>
      <w:szCs w:val="24"/>
      <w:lang w:val="x-none" w:eastAsia="x-none" w:bidi="ar-SA"/>
    </w:rPr>
  </w:style>
  <w:style w:type="paragraph" w:styleId="a7">
    <w:name w:val="footer"/>
    <w:basedOn w:val="a"/>
    <w:link w:val="a6"/>
    <w:semiHidden/>
    <w:rsid w:val="00117681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western">
    <w:name w:val="western"/>
    <w:basedOn w:val="a"/>
    <w:rsid w:val="00117681"/>
    <w:pPr>
      <w:spacing w:before="100" w:beforeAutospacing="1" w:after="100" w:afterAutospacing="1"/>
    </w:pPr>
  </w:style>
  <w:style w:type="paragraph" w:customStyle="1" w:styleId="justppt">
    <w:name w:val="justppt"/>
    <w:basedOn w:val="a"/>
    <w:rsid w:val="00117681"/>
    <w:pPr>
      <w:spacing w:before="100" w:beforeAutospacing="1" w:after="100" w:afterAutospacing="1"/>
    </w:pPr>
  </w:style>
  <w:style w:type="paragraph" w:customStyle="1" w:styleId="ConsPlusNormal">
    <w:name w:val="ConsPlusNormal"/>
    <w:rsid w:val="00117681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qFormat/>
    <w:rsid w:val="001176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rsid w:val="00117681"/>
  </w:style>
  <w:style w:type="character" w:styleId="a9">
    <w:name w:val="Hyperlink"/>
    <w:basedOn w:val="a0"/>
    <w:rsid w:val="00117681"/>
    <w:rPr>
      <w:color w:val="0000FF"/>
      <w:u w:val="single"/>
    </w:rPr>
  </w:style>
  <w:style w:type="character" w:styleId="aa">
    <w:name w:val="FollowedHyperlink"/>
    <w:basedOn w:val="a0"/>
    <w:rsid w:val="00117681"/>
    <w:rPr>
      <w:color w:val="0000FF"/>
      <w:u w:val="single"/>
    </w:rPr>
  </w:style>
  <w:style w:type="paragraph" w:customStyle="1" w:styleId="ab">
    <w:name w:val="Нормальный (таблица)"/>
    <w:basedOn w:val="a"/>
    <w:next w:val="a"/>
    <w:rsid w:val="009E3FA6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c">
    <w:name w:val="Прижатый влево"/>
    <w:basedOn w:val="a"/>
    <w:next w:val="a"/>
    <w:rsid w:val="009E3FA6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7681"/>
    <w:rPr>
      <w:sz w:val="24"/>
      <w:szCs w:val="24"/>
    </w:rPr>
  </w:style>
  <w:style w:type="paragraph" w:styleId="1">
    <w:name w:val="heading 1"/>
    <w:basedOn w:val="a"/>
    <w:link w:val="10"/>
    <w:qFormat/>
    <w:rsid w:val="001176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117681"/>
    <w:rPr>
      <w:b/>
      <w:bCs/>
      <w:kern w:val="36"/>
      <w:sz w:val="48"/>
      <w:szCs w:val="48"/>
      <w:lang w:val="x-none" w:eastAsia="x-none" w:bidi="ar-SA"/>
    </w:rPr>
  </w:style>
  <w:style w:type="paragraph" w:styleId="HTML">
    <w:name w:val="HTML Preformatted"/>
    <w:basedOn w:val="a"/>
    <w:rsid w:val="001176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rsid w:val="00117681"/>
    <w:pPr>
      <w:spacing w:before="100" w:beforeAutospacing="1" w:after="100" w:afterAutospacing="1"/>
    </w:pPr>
  </w:style>
  <w:style w:type="character" w:customStyle="1" w:styleId="a4">
    <w:name w:val="Верхний колонтитул Знак"/>
    <w:link w:val="a5"/>
    <w:locked/>
    <w:rsid w:val="00117681"/>
    <w:rPr>
      <w:sz w:val="24"/>
      <w:szCs w:val="24"/>
      <w:lang w:val="x-none" w:eastAsia="x-none" w:bidi="ar-SA"/>
    </w:rPr>
  </w:style>
  <w:style w:type="paragraph" w:styleId="a5">
    <w:name w:val="header"/>
    <w:basedOn w:val="a"/>
    <w:link w:val="a4"/>
    <w:rsid w:val="0011768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link w:val="a7"/>
    <w:semiHidden/>
    <w:locked/>
    <w:rsid w:val="00117681"/>
    <w:rPr>
      <w:sz w:val="24"/>
      <w:szCs w:val="24"/>
      <w:lang w:val="x-none" w:eastAsia="x-none" w:bidi="ar-SA"/>
    </w:rPr>
  </w:style>
  <w:style w:type="paragraph" w:styleId="a7">
    <w:name w:val="footer"/>
    <w:basedOn w:val="a"/>
    <w:link w:val="a6"/>
    <w:semiHidden/>
    <w:rsid w:val="00117681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western">
    <w:name w:val="western"/>
    <w:basedOn w:val="a"/>
    <w:rsid w:val="00117681"/>
    <w:pPr>
      <w:spacing w:before="100" w:beforeAutospacing="1" w:after="100" w:afterAutospacing="1"/>
    </w:pPr>
  </w:style>
  <w:style w:type="paragraph" w:customStyle="1" w:styleId="justppt">
    <w:name w:val="justppt"/>
    <w:basedOn w:val="a"/>
    <w:rsid w:val="00117681"/>
    <w:pPr>
      <w:spacing w:before="100" w:beforeAutospacing="1" w:after="100" w:afterAutospacing="1"/>
    </w:pPr>
  </w:style>
  <w:style w:type="paragraph" w:customStyle="1" w:styleId="ConsPlusNormal">
    <w:name w:val="ConsPlusNormal"/>
    <w:rsid w:val="00117681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qFormat/>
    <w:rsid w:val="001176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rsid w:val="00117681"/>
  </w:style>
  <w:style w:type="character" w:styleId="a9">
    <w:name w:val="Hyperlink"/>
    <w:basedOn w:val="a0"/>
    <w:rsid w:val="00117681"/>
    <w:rPr>
      <w:color w:val="0000FF"/>
      <w:u w:val="single"/>
    </w:rPr>
  </w:style>
  <w:style w:type="character" w:styleId="aa">
    <w:name w:val="FollowedHyperlink"/>
    <w:basedOn w:val="a0"/>
    <w:rsid w:val="00117681"/>
    <w:rPr>
      <w:color w:val="0000FF"/>
      <w:u w:val="single"/>
    </w:rPr>
  </w:style>
  <w:style w:type="paragraph" w:customStyle="1" w:styleId="ab">
    <w:name w:val="Нормальный (таблица)"/>
    <w:basedOn w:val="a"/>
    <w:next w:val="a"/>
    <w:rsid w:val="009E3FA6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c">
    <w:name w:val="Прижатый влево"/>
    <w:basedOn w:val="a"/>
    <w:next w:val="a"/>
    <w:rsid w:val="009E3FA6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71" Type="http://schemas.openxmlformats.org/officeDocument/2006/relationships/fontTable" Target="fontTable.xml"/><Relationship Id="rId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" Type="http://schemas.openxmlformats.org/officeDocument/2006/relationships/styles" Target="styles.xml"/><Relationship Id="rId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72" Type="http://schemas.openxmlformats.org/officeDocument/2006/relationships/theme" Target="theme/theme1.xml"/><Relationship Id="rId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7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9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0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0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9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8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5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9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0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1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5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1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5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9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6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1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1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2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5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5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9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6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1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2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2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6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7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6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2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2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6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7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6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3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7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29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8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36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4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7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00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48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38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8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3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17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4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38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591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05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02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244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Relationship Id="rId647" Type="http://schemas.openxmlformats.org/officeDocument/2006/relationships/hyperlink" Target="http://hghltd.yandex.net/yandbtm?text=%D0%BF%D0%BE%D1%80%D1%8F%D0%B4%D0%BE%D0%BA%20%D0%BE%D1%82%D0%BA%D1%80%D1%8B%D1%82%D0%B8%D1%8F%20%D0%B8%20%D0%B2%D0%B5%D0%B4%D0%B5%D0%BD%D0%B8%D1%8F%20%D0%BB%D0%B8%D1%86%D0%B5%D0%B2%D1%8B%D1%85%20%D1%81%D1%87%D0%B5%D1%82%D0%BE%D0%B2%20%D0%B1%D1%8E%D0%B4%D0%B6%D0%B5%D1%82%D0%BD%D1%8B%D0%BC%D0%B8%20%D1%83%D1%87%D1%80%D0%B5%D0%B6%D0%B4%D0%B5%D0%BD%D0%B8%D1%8F%D0%BC%D0%B8%20%D0%B2%20%D1%84%D0%B8%D0%BD%D0%B0%D0%BD%D1%81%D0%BE%D0%B2%D0%BE%D0%BC%20%D0%BE%D1%80%D0%B3%D0%B0%D0%BD%D0%B5%20%D0%BF%D0%BE%D1%81%D0%B5%D0%BB%D0%B5%D0%BD%D0%B8%D1%8F%20%20%D0%B8%20%20%D0%BF%D0%BE%D1%80%D1%8F%D0%B4%D0%BE%D0%BA%20%D0%BF%D1%80%D0%BE%D0%B2%D0%B5%D0%B4%D0%B5%D0%BD%D0%B8%D1%8F%20%D0%BA%D0%B0%D1%81%D1%81%D0%BE%D0%B2%D1%8B%D1%85%20%D0%B2%D1%8B%D0%BF%D0%BB%D0%B0%D1%82%20%D0%B7%D0%B0%20%D1%81%D1%87%D0%B5%D1%82%20%D1%81%D1%80%D0%B5%D0%B4%D1%81%D1%82%D0%B2%20%D0%BC%D1%83%D0%BD%D0%B8%D1%86%D0%B8%D0%BF%D0%B0%D0%BB%D1%8C%D0%BD%D1%8B%D1%85%20%D0%B1%D1%8E%D0%B4%D0%B6%D0%B5%D1%82%D0%BD%D1%8B%D1%85%20%D1%83%D1%87%D1%80%D0%B5%D0%B6%D0%B4%D0%B5%D0%BD%D0%B8%D0%B9&amp;url=http%3A%2F%2Fwww.penza-gorod.ru%2Fdownload%2Fdoc2_text_3_11621_prika11.doc&amp;fmode=envelope&amp;lr=63&amp;l10n=ru&amp;mime=doc&amp;sign=fe3893bc68eb719de4520779715b09f9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238161</Words>
  <Characters>1357518</Characters>
  <Application>Microsoft Office Word</Application>
  <DocSecurity>0</DocSecurity>
  <Lines>11312</Lines>
  <Paragraphs>3184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2016-08-04T13:02:00Z</cp:lastPrinted>
  <dcterms:created xsi:type="dcterms:W3CDTF">2017-01-19T13:17:00Z</dcterms:created>
  <dcterms:modified xsi:type="dcterms:W3CDTF">2017-01-19T13:17:00Z</dcterms:modified>
</cp:coreProperties>
</file>