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1D7" w:rsidRPr="00413697" w:rsidRDefault="00D031D7" w:rsidP="00D031D7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  <w:bookmarkEnd w:id="0"/>
      <w:r w:rsidRPr="00413697"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="001A1FD1" w:rsidRPr="0041369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001A9" w:rsidRPr="00413697">
        <w:rPr>
          <w:rFonts w:ascii="Times New Roman" w:hAnsi="Times New Roman" w:cs="Times New Roman"/>
          <w:b w:val="0"/>
          <w:sz w:val="28"/>
          <w:szCs w:val="28"/>
        </w:rPr>
        <w:t>Р Е Ш Е Н И Е</w:t>
      </w:r>
      <w:r w:rsidRPr="0041369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1A1FD1" w:rsidRPr="00413697" w:rsidRDefault="005001A9" w:rsidP="00D031D7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 w:rsidRPr="00413697">
        <w:rPr>
          <w:rFonts w:ascii="Times New Roman" w:hAnsi="Times New Roman" w:cs="Times New Roman"/>
          <w:b w:val="0"/>
          <w:sz w:val="28"/>
          <w:szCs w:val="28"/>
        </w:rPr>
        <w:t>СОВЕТА ДЕПУТАТОВ</w:t>
      </w:r>
      <w:r w:rsidR="00D031D7" w:rsidRPr="00413697">
        <w:rPr>
          <w:rFonts w:ascii="Times New Roman" w:hAnsi="Times New Roman" w:cs="Times New Roman"/>
          <w:b w:val="0"/>
          <w:sz w:val="28"/>
          <w:szCs w:val="28"/>
        </w:rPr>
        <w:t xml:space="preserve"> САБАНЧЕЕВСКОГО</w:t>
      </w:r>
      <w:r w:rsidR="00D315DE" w:rsidRPr="00413697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 w:rsidR="00D031D7" w:rsidRPr="00413697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</w:t>
      </w:r>
      <w:r w:rsidRPr="00413697">
        <w:rPr>
          <w:rFonts w:ascii="Times New Roman" w:hAnsi="Times New Roman" w:cs="Times New Roman"/>
          <w:b w:val="0"/>
          <w:sz w:val="28"/>
          <w:szCs w:val="28"/>
        </w:rPr>
        <w:t>АТЯШЕВСКОГО МУНИЦИПАЛЬНОГО РАЙОНА</w:t>
      </w:r>
    </w:p>
    <w:p w:rsidR="00D315DE" w:rsidRPr="00413697" w:rsidRDefault="00D315DE" w:rsidP="00D315DE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1369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5001A9" w:rsidRPr="00413697" w:rsidRDefault="001A1FD1" w:rsidP="001A1FD1">
      <w:pPr>
        <w:pStyle w:val="5"/>
        <w:ind w:firstLine="0"/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</w:pPr>
      <w:r w:rsidRPr="00413697"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 xml:space="preserve">      </w:t>
      </w:r>
      <w:r w:rsidR="00D031D7" w:rsidRPr="00413697"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 xml:space="preserve">от </w:t>
      </w:r>
      <w:r w:rsidR="00413697" w:rsidRPr="00413697"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 xml:space="preserve">29.11.2016 </w:t>
      </w:r>
      <w:r w:rsidR="00D031D7" w:rsidRPr="00413697"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>г.</w:t>
      </w:r>
      <w:r w:rsidR="005001A9" w:rsidRPr="00413697"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 xml:space="preserve">                                                        </w:t>
      </w:r>
      <w:r w:rsidRPr="00413697"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 xml:space="preserve">        </w:t>
      </w:r>
      <w:r w:rsidR="005001A9" w:rsidRPr="00413697"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 xml:space="preserve">    </w:t>
      </w:r>
      <w:r w:rsidRPr="00413697"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 xml:space="preserve">          </w:t>
      </w:r>
      <w:r w:rsidR="00413697"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 xml:space="preserve">                     </w:t>
      </w:r>
      <w:r w:rsidR="00D031D7" w:rsidRPr="00413697"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 xml:space="preserve"> </w:t>
      </w:r>
      <w:r w:rsidR="005001A9" w:rsidRPr="00413697"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>№</w:t>
      </w:r>
      <w:r w:rsidRPr="00413697"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 xml:space="preserve"> </w:t>
      </w:r>
      <w:r w:rsidR="00413697" w:rsidRPr="00413697"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>13</w:t>
      </w:r>
    </w:p>
    <w:p w:rsidR="005001A9" w:rsidRPr="00413697" w:rsidRDefault="00D315DE" w:rsidP="005001A9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>с</w:t>
      </w:r>
      <w:r w:rsidR="005001A9" w:rsidRPr="00413697">
        <w:rPr>
          <w:rFonts w:ascii="Times New Roman" w:hAnsi="Times New Roman" w:cs="Times New Roman"/>
          <w:sz w:val="28"/>
          <w:szCs w:val="28"/>
        </w:rPr>
        <w:t>.</w:t>
      </w:r>
      <w:r w:rsidR="00D031D7" w:rsidRPr="00413697">
        <w:rPr>
          <w:rFonts w:ascii="Times New Roman" w:hAnsi="Times New Roman" w:cs="Times New Roman"/>
          <w:sz w:val="28"/>
          <w:szCs w:val="28"/>
        </w:rPr>
        <w:t xml:space="preserve"> Сабанчеево</w:t>
      </w:r>
    </w:p>
    <w:p w:rsidR="005001A9" w:rsidRPr="00413697" w:rsidRDefault="005001A9" w:rsidP="00413697">
      <w:pPr>
        <w:ind w:firstLine="0"/>
        <w:rPr>
          <w:sz w:val="28"/>
          <w:szCs w:val="28"/>
        </w:rPr>
      </w:pPr>
    </w:p>
    <w:p w:rsidR="00152977" w:rsidRPr="00413697" w:rsidRDefault="00B47E02" w:rsidP="00D0457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413697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 в решение  Совета депутатов </w:t>
      </w:r>
      <w:r w:rsidR="00D031D7" w:rsidRPr="00413697">
        <w:rPr>
          <w:rFonts w:ascii="Times New Roman" w:hAnsi="Times New Roman" w:cs="Times New Roman"/>
          <w:color w:val="auto"/>
          <w:sz w:val="28"/>
          <w:szCs w:val="28"/>
        </w:rPr>
        <w:t>Сабанчеевского</w:t>
      </w:r>
      <w:r w:rsidR="00AF65AF" w:rsidRPr="00413697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 № 59 от 18.12</w:t>
      </w:r>
      <w:r w:rsidRPr="00413697">
        <w:rPr>
          <w:rFonts w:ascii="Times New Roman" w:hAnsi="Times New Roman" w:cs="Times New Roman"/>
          <w:color w:val="auto"/>
          <w:sz w:val="28"/>
          <w:szCs w:val="28"/>
        </w:rPr>
        <w:t xml:space="preserve">.2008 г. «Об утверждении Положения о бюджетном процессе в </w:t>
      </w:r>
      <w:r w:rsidR="00D031D7" w:rsidRPr="00413697">
        <w:rPr>
          <w:rFonts w:ascii="Times New Roman" w:hAnsi="Times New Roman" w:cs="Times New Roman"/>
          <w:color w:val="auto"/>
          <w:sz w:val="28"/>
          <w:szCs w:val="28"/>
        </w:rPr>
        <w:t>Сабанчеевском</w:t>
      </w:r>
      <w:r w:rsidRPr="00413697">
        <w:rPr>
          <w:rFonts w:ascii="Times New Roman" w:hAnsi="Times New Roman" w:cs="Times New Roman"/>
          <w:color w:val="auto"/>
          <w:sz w:val="28"/>
          <w:szCs w:val="28"/>
        </w:rPr>
        <w:t xml:space="preserve"> сельском поселении Атяшевского муниципального района Республики Мордовия</w:t>
      </w:r>
      <w:r w:rsidR="00AF65AF" w:rsidRPr="00413697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D62AA2" w:rsidRPr="00413697" w:rsidRDefault="00D62AA2" w:rsidP="00D62AA2">
      <w:pPr>
        <w:rPr>
          <w:rFonts w:ascii="Times New Roman" w:hAnsi="Times New Roman" w:cs="Times New Roman"/>
          <w:sz w:val="28"/>
          <w:szCs w:val="28"/>
        </w:rPr>
      </w:pPr>
    </w:p>
    <w:p w:rsidR="00D0457E" w:rsidRPr="00413697" w:rsidRDefault="00D62AA2" w:rsidP="00413697">
      <w:pPr>
        <w:pStyle w:val="1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13697">
        <w:rPr>
          <w:rFonts w:ascii="Times New Roman" w:hAnsi="Times New Roman" w:cs="Times New Roman"/>
          <w:b w:val="0"/>
          <w:sz w:val="28"/>
          <w:szCs w:val="28"/>
        </w:rPr>
        <w:t>В соответствии с Бюджетным кодексом Российской Федерации, Федеральным законом от 30 сентября 2015 г</w:t>
      </w:r>
      <w:r w:rsidR="00501972" w:rsidRPr="00413697">
        <w:rPr>
          <w:rFonts w:ascii="Times New Roman" w:hAnsi="Times New Roman" w:cs="Times New Roman"/>
          <w:b w:val="0"/>
          <w:sz w:val="28"/>
          <w:szCs w:val="28"/>
        </w:rPr>
        <w:t>ода</w:t>
      </w:r>
      <w:r w:rsidR="00D031D7" w:rsidRPr="00413697">
        <w:rPr>
          <w:rFonts w:ascii="Times New Roman" w:hAnsi="Times New Roman" w:cs="Times New Roman"/>
          <w:b w:val="0"/>
          <w:sz w:val="28"/>
          <w:szCs w:val="28"/>
        </w:rPr>
        <w:t xml:space="preserve"> №</w:t>
      </w:r>
      <w:r w:rsidRPr="00413697">
        <w:rPr>
          <w:rFonts w:ascii="Times New Roman" w:hAnsi="Times New Roman" w:cs="Times New Roman"/>
          <w:b w:val="0"/>
          <w:sz w:val="28"/>
          <w:szCs w:val="28"/>
        </w:rPr>
        <w:t> 273-ФЗ "Об особенностях составления и утверждения проектов бюджетов бюджетной системы Российской Федерации на 2016 год, о внесении изменений в отдельные законодательные акты Российской Федерации и признании утратившей силу статьи 3 Федерального закона "О приостановлении действия отдельных положений Бюджетног</w:t>
      </w:r>
      <w:r w:rsidR="00413697" w:rsidRPr="00413697">
        <w:rPr>
          <w:rFonts w:ascii="Times New Roman" w:hAnsi="Times New Roman" w:cs="Times New Roman"/>
          <w:b w:val="0"/>
          <w:sz w:val="28"/>
          <w:szCs w:val="28"/>
        </w:rPr>
        <w:t xml:space="preserve">о кодекса Российской Федерации", </w:t>
      </w:r>
      <w:r w:rsidRPr="00413697"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</w:t>
      </w:r>
      <w:r w:rsidR="00D031D7" w:rsidRPr="00413697">
        <w:rPr>
          <w:rFonts w:ascii="Times New Roman" w:hAnsi="Times New Roman" w:cs="Times New Roman"/>
          <w:b w:val="0"/>
          <w:sz w:val="28"/>
          <w:szCs w:val="28"/>
        </w:rPr>
        <w:t>Сабанчеевского</w:t>
      </w:r>
      <w:r w:rsidR="00D315DE" w:rsidRPr="00413697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 w:rsidR="00413697" w:rsidRPr="00413697">
        <w:rPr>
          <w:rFonts w:ascii="Times New Roman" w:hAnsi="Times New Roman" w:cs="Times New Roman"/>
          <w:b w:val="0"/>
          <w:sz w:val="28"/>
          <w:szCs w:val="28"/>
        </w:rPr>
        <w:t>решает:</w:t>
      </w:r>
    </w:p>
    <w:p w:rsidR="00D62AA2" w:rsidRPr="00413697" w:rsidRDefault="00D62AA2" w:rsidP="00D62AA2">
      <w:pPr>
        <w:rPr>
          <w:rFonts w:ascii="Times New Roman" w:hAnsi="Times New Roman" w:cs="Times New Roman"/>
          <w:sz w:val="28"/>
          <w:szCs w:val="28"/>
        </w:rPr>
      </w:pPr>
    </w:p>
    <w:p w:rsidR="00B47E02" w:rsidRPr="00413697" w:rsidRDefault="00B47E02" w:rsidP="00B47E02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41369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1. Внести  в решение Совета депутатов  </w:t>
      </w:r>
      <w:r w:rsidR="00D031D7" w:rsidRPr="0041369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Сабанчеевского</w:t>
      </w:r>
      <w:r w:rsidR="00AF65AF" w:rsidRPr="0041369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  № 59 от 18.12</w:t>
      </w:r>
      <w:r w:rsidRPr="0041369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.2008 г. </w:t>
      </w:r>
      <w:r w:rsidR="00D62AA2" w:rsidRPr="0041369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41369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«Об утверждении Положения о бюджетном процессе в </w:t>
      </w:r>
      <w:r w:rsidR="00D031D7" w:rsidRPr="0041369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Сабанчеевском</w:t>
      </w:r>
      <w:r w:rsidRPr="0041369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сельском поселении Атяшевского муниципального района Республики Мордовия» изменения, изложив его в следующей редакции.</w:t>
      </w:r>
    </w:p>
    <w:p w:rsidR="00B47E02" w:rsidRPr="00413697" w:rsidRDefault="00B47E02" w:rsidP="00B47E02">
      <w:pPr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«1. Настоящее Положение в соответствии с Бюджетным кодексом Российской Федерации и Уставом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Атяшевского муниципального района регулирует порядок составления и рассмотрения проекта бюджета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Атяшевского муниципального района, утверждения и исполнения бюджета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поселения, осуществления контроля за его исполнением и утверждением отчета об исполнении бюджета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47E02" w:rsidRPr="00413697" w:rsidRDefault="00B47E02" w:rsidP="00B47E02">
      <w:pPr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2. Проект решения Совета депутатов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составляется и утверждается сроком на три года (очередной финансовый год и плановый период) в  соответствии с муниципальным правовым актом Совета депутатов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47E02" w:rsidRPr="00413697" w:rsidRDefault="00B47E02" w:rsidP="00B47E02">
      <w:pPr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3. Решением Совета депутатов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утверждается распределение </w:t>
      </w:r>
      <w:r w:rsidRPr="00413697">
        <w:rPr>
          <w:rFonts w:ascii="Times New Roman" w:hAnsi="Times New Roman" w:cs="Times New Roman"/>
          <w:sz w:val="28"/>
          <w:szCs w:val="28"/>
        </w:rPr>
        <w:lastRenderedPageBreak/>
        <w:t>бюджетных ассигнований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и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очередной финансовый год и плановый период.</w:t>
      </w:r>
    </w:p>
    <w:p w:rsidR="00B47E02" w:rsidRPr="00413697" w:rsidRDefault="00B47E02" w:rsidP="00B47E02">
      <w:pPr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Проект решения Совета депутатов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составляется в порядке и сроки, установленные Администрацией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47E02" w:rsidRPr="00413697" w:rsidRDefault="00B47E02" w:rsidP="00B47E02">
      <w:pPr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4. Проект решения Совета депутатов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вносится в Совет депутатов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Совета в сроки, установленные Уставом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47E02" w:rsidRPr="00413697" w:rsidRDefault="00B47E02" w:rsidP="00B47E02">
      <w:pPr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Проект решения Совета депутатов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на очередной финансовый год и плановый период  вносится в Совет депутатов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до 15 ноября текущего года. Проект решения о бюджете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считается внесенным в срок, если он доставлен в Совет депутатов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до 24 часов 15 ноября текущего года.</w:t>
      </w:r>
    </w:p>
    <w:p w:rsidR="00B47E02" w:rsidRPr="00413697" w:rsidRDefault="00B47E02" w:rsidP="00B47E02">
      <w:pPr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5. Одновременно с проектом решения Совета депутатов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в Совет депутатов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представляются:</w:t>
      </w:r>
    </w:p>
    <w:p w:rsidR="00B47E02" w:rsidRPr="00413697" w:rsidRDefault="00B47E02" w:rsidP="00B47E02">
      <w:pPr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>основные направления бюджетной политики и основные направления налоговой политики на очередной финансовый год и плановый период;</w:t>
      </w:r>
    </w:p>
    <w:p w:rsidR="00B47E02" w:rsidRPr="00413697" w:rsidRDefault="00B47E02" w:rsidP="00B47E02">
      <w:pPr>
        <w:widowControl/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предварительные итоги социально-экономического развития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за истекший период текущего финансового года и ожидаемые итоги социально-экономического развития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за текущий финансовый год;</w:t>
      </w:r>
    </w:p>
    <w:p w:rsidR="00B47E02" w:rsidRPr="00413697" w:rsidRDefault="00B47E02" w:rsidP="00B47E02">
      <w:pPr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прогноз социально-экономического развития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на очередной финансовый год и плановый период;</w:t>
      </w:r>
    </w:p>
    <w:p w:rsidR="00B47E02" w:rsidRPr="00413697" w:rsidRDefault="00B47E02" w:rsidP="00B47E02">
      <w:pPr>
        <w:widowControl/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прогноз основных характеристик (общий объем доходов, общий объем расходов, дефицита (профицита) бюджета) консолидированного бюджета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на очередной финансовый год и плановый период либо утвержденный среднесрочный финансовый план;</w:t>
      </w:r>
    </w:p>
    <w:p w:rsidR="00B47E02" w:rsidRPr="00413697" w:rsidRDefault="00B47E02" w:rsidP="00B47E02">
      <w:pPr>
        <w:widowControl/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>пояснительная записка к проекту бюджета;</w:t>
      </w:r>
    </w:p>
    <w:p w:rsidR="00B47E02" w:rsidRPr="00413697" w:rsidRDefault="00B47E02" w:rsidP="00B47E02">
      <w:pPr>
        <w:widowControl/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>методики (проекты методик) и расчеты распределения межбюджетных трансфертов;</w:t>
      </w:r>
    </w:p>
    <w:p w:rsidR="00B47E02" w:rsidRPr="00413697" w:rsidRDefault="00B47E02" w:rsidP="00B47E02">
      <w:pPr>
        <w:widowControl/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>верхний предел муниципального внутреннего долга на конец очередного финансового года (на конец очередного финансового года и конец каждого года планового периода)</w:t>
      </w:r>
    </w:p>
    <w:p w:rsidR="00B47E02" w:rsidRPr="00413697" w:rsidRDefault="00B47E02" w:rsidP="00B47E02">
      <w:pPr>
        <w:rPr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паспорта муниципальных программ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(проекты изменений в указанные паспорта);</w:t>
      </w:r>
    </w:p>
    <w:p w:rsidR="00B47E02" w:rsidRPr="00413697" w:rsidRDefault="00B47E02" w:rsidP="00B47E02">
      <w:pPr>
        <w:widowControl/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оценка ожидаемого исполнения бюджета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на текущий финансовый год;</w:t>
      </w:r>
    </w:p>
    <w:p w:rsidR="00B47E02" w:rsidRPr="00413697" w:rsidRDefault="00B47E02" w:rsidP="00B47E02">
      <w:pPr>
        <w:widowControl/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lastRenderedPageBreak/>
        <w:t>иные документы и материалы.</w:t>
      </w:r>
    </w:p>
    <w:p w:rsidR="00B47E02" w:rsidRPr="00413697" w:rsidRDefault="00B47E02" w:rsidP="00B47E02">
      <w:pPr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6. Проект решения Совета депутатов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поселения, годовой отчет об исполнении  бюджета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подлежат официальному опубликованию в Информационном бюллетене не позднее чем за 10 дней до даты проведения публичных слушаний по проекту решения Совета депутатов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поселения, годовому отчету об исполнении бюджета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47E02" w:rsidRPr="00413697" w:rsidRDefault="00B47E02" w:rsidP="00B47E02">
      <w:pPr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7. Публичные слушания по проекту бюджета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проводятся в порядке, определенном Уставом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и Положением о порядке организации и проведения публичных слушаний, утвержденным решением Совета депутатов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с особенностями, установленными настоящим решением.</w:t>
      </w:r>
    </w:p>
    <w:p w:rsidR="00B47E02" w:rsidRPr="00413697" w:rsidRDefault="00B47E02" w:rsidP="00B47E02">
      <w:pPr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8. Публичные слушания проводятся в срок не позднее 20 дней со дня принятия  проекта решения Совета депутатов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в первом чтении.</w:t>
      </w:r>
    </w:p>
    <w:p w:rsidR="00B47E02" w:rsidRPr="00413697" w:rsidRDefault="00B47E02" w:rsidP="00B47E02">
      <w:pPr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9. Исполнение бюджета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производится в соответствии с Бюджетным кодексом Российской Федерации.</w:t>
      </w:r>
    </w:p>
    <w:p w:rsidR="00B47E02" w:rsidRPr="00413697" w:rsidRDefault="00B47E02" w:rsidP="00B47E02">
      <w:pPr>
        <w:widowControl/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10. Контроль за исполнением бюджета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утверждение отчета об исполнении бюджета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осуществляются в соответствии с Бюджетным кодексом Российской Федерации, Уставом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 Атяшевского муниципального района.»</w:t>
      </w:r>
    </w:p>
    <w:p w:rsidR="00B47E02" w:rsidRPr="00413697" w:rsidRDefault="00B47E02" w:rsidP="00B47E02">
      <w:pPr>
        <w:rPr>
          <w:rFonts w:ascii="Times New Roman" w:hAnsi="Times New Roman" w:cs="Times New Roman"/>
          <w:sz w:val="28"/>
          <w:szCs w:val="28"/>
        </w:rPr>
      </w:pPr>
    </w:p>
    <w:p w:rsidR="00D62AA2" w:rsidRPr="00413697" w:rsidRDefault="00B47E02" w:rsidP="00D62AA2">
      <w:pPr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>2</w:t>
      </w:r>
      <w:r w:rsidR="00D62AA2" w:rsidRPr="00413697">
        <w:rPr>
          <w:rFonts w:ascii="Times New Roman" w:hAnsi="Times New Roman" w:cs="Times New Roman"/>
          <w:sz w:val="28"/>
          <w:szCs w:val="28"/>
        </w:rPr>
        <w:t xml:space="preserve">. </w:t>
      </w:r>
      <w:r w:rsidR="00781256" w:rsidRPr="00413697">
        <w:rPr>
          <w:rFonts w:ascii="Times New Roman" w:hAnsi="Times New Roman" w:cs="Times New Roman"/>
          <w:sz w:val="28"/>
          <w:szCs w:val="28"/>
        </w:rPr>
        <w:t>Настоящее реш</w:t>
      </w:r>
      <w:r w:rsidR="00D32A20" w:rsidRPr="00413697">
        <w:rPr>
          <w:rFonts w:ascii="Times New Roman" w:hAnsi="Times New Roman" w:cs="Times New Roman"/>
          <w:sz w:val="28"/>
          <w:szCs w:val="28"/>
        </w:rPr>
        <w:t xml:space="preserve">ение </w:t>
      </w:r>
      <w:r w:rsidR="00501972" w:rsidRPr="00413697">
        <w:rPr>
          <w:rFonts w:ascii="Times New Roman" w:hAnsi="Times New Roman" w:cs="Times New Roman"/>
          <w:sz w:val="28"/>
          <w:szCs w:val="28"/>
        </w:rPr>
        <w:t xml:space="preserve">вступает в силу со дня </w:t>
      </w:r>
      <w:r w:rsidR="00413697">
        <w:rPr>
          <w:rFonts w:ascii="Times New Roman" w:hAnsi="Times New Roman" w:cs="Times New Roman"/>
          <w:sz w:val="28"/>
          <w:szCs w:val="28"/>
        </w:rPr>
        <w:t xml:space="preserve">его </w:t>
      </w:r>
      <w:r w:rsidR="00501972" w:rsidRPr="00413697">
        <w:rPr>
          <w:rFonts w:ascii="Times New Roman" w:hAnsi="Times New Roman" w:cs="Times New Roman"/>
          <w:sz w:val="28"/>
          <w:szCs w:val="28"/>
        </w:rPr>
        <w:t>официаль</w:t>
      </w:r>
      <w:r w:rsidRPr="00413697">
        <w:rPr>
          <w:rFonts w:ascii="Times New Roman" w:hAnsi="Times New Roman" w:cs="Times New Roman"/>
          <w:sz w:val="28"/>
          <w:szCs w:val="28"/>
        </w:rPr>
        <w:t>ного опубликования.</w:t>
      </w:r>
    </w:p>
    <w:p w:rsidR="00501972" w:rsidRPr="00413697" w:rsidRDefault="00501972" w:rsidP="00D62AA2">
      <w:pPr>
        <w:rPr>
          <w:rFonts w:ascii="Times New Roman" w:hAnsi="Times New Roman" w:cs="Times New Roman"/>
          <w:sz w:val="28"/>
          <w:szCs w:val="28"/>
        </w:rPr>
      </w:pPr>
    </w:p>
    <w:p w:rsidR="00D0457E" w:rsidRPr="00413697" w:rsidRDefault="00D0457E" w:rsidP="00D62AA2">
      <w:pPr>
        <w:rPr>
          <w:rFonts w:ascii="Times New Roman" w:hAnsi="Times New Roman" w:cs="Times New Roman"/>
          <w:sz w:val="28"/>
          <w:szCs w:val="28"/>
        </w:rPr>
      </w:pPr>
    </w:p>
    <w:p w:rsidR="00B47E02" w:rsidRPr="00413697" w:rsidRDefault="00B47E02" w:rsidP="00D62AA2">
      <w:pPr>
        <w:rPr>
          <w:rFonts w:ascii="Times New Roman" w:hAnsi="Times New Roman" w:cs="Times New Roman"/>
          <w:sz w:val="28"/>
          <w:szCs w:val="28"/>
        </w:rPr>
      </w:pPr>
    </w:p>
    <w:p w:rsidR="00B47E02" w:rsidRPr="00413697" w:rsidRDefault="00B47E02" w:rsidP="00D62AA2">
      <w:pPr>
        <w:rPr>
          <w:rFonts w:ascii="Times New Roman" w:hAnsi="Times New Roman" w:cs="Times New Roman"/>
          <w:sz w:val="28"/>
          <w:szCs w:val="28"/>
        </w:rPr>
      </w:pPr>
    </w:p>
    <w:p w:rsidR="00B47E02" w:rsidRPr="00413697" w:rsidRDefault="00B47E02" w:rsidP="00D62AA2">
      <w:pPr>
        <w:rPr>
          <w:rFonts w:ascii="Times New Roman" w:hAnsi="Times New Roman" w:cs="Times New Roman"/>
          <w:sz w:val="28"/>
          <w:szCs w:val="28"/>
        </w:rPr>
      </w:pPr>
    </w:p>
    <w:p w:rsidR="00501972" w:rsidRPr="00413697" w:rsidRDefault="00501972" w:rsidP="0050197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01972" w:rsidRPr="00413697" w:rsidRDefault="00D315DE" w:rsidP="0050197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13697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D031D7" w:rsidRPr="00413697">
        <w:rPr>
          <w:rFonts w:ascii="Times New Roman" w:hAnsi="Times New Roman" w:cs="Times New Roman"/>
          <w:sz w:val="28"/>
          <w:szCs w:val="28"/>
        </w:rPr>
        <w:t>Сабанчеевского</w:t>
      </w:r>
      <w:r w:rsidRPr="004136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01972" w:rsidRPr="00413697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D031D7" w:rsidRPr="00413697">
        <w:rPr>
          <w:rFonts w:ascii="Times New Roman" w:hAnsi="Times New Roman" w:cs="Times New Roman"/>
          <w:sz w:val="28"/>
          <w:szCs w:val="28"/>
        </w:rPr>
        <w:t>В.В. Сайгушкин</w:t>
      </w:r>
    </w:p>
    <w:p w:rsidR="00130B8F" w:rsidRPr="00D62AA2" w:rsidRDefault="00130B8F" w:rsidP="00D62AA2">
      <w:pPr>
        <w:rPr>
          <w:rFonts w:ascii="Times New Roman" w:hAnsi="Times New Roman" w:cs="Times New Roman"/>
          <w:sz w:val="28"/>
          <w:szCs w:val="28"/>
        </w:rPr>
      </w:pPr>
    </w:p>
    <w:p w:rsidR="00D62AA2" w:rsidRDefault="00D62AA2" w:rsidP="00D62AA2"/>
    <w:p w:rsidR="00781256" w:rsidRDefault="00781256" w:rsidP="00D62AA2"/>
    <w:p w:rsidR="00D62AA2" w:rsidRDefault="00D62AA2" w:rsidP="00D62AA2">
      <w:pPr>
        <w:pStyle w:val="1"/>
      </w:pPr>
    </w:p>
    <w:p w:rsidR="00D62AA2" w:rsidRPr="00D62AA2" w:rsidRDefault="00D62AA2" w:rsidP="00D62AA2"/>
    <w:p w:rsidR="00767291" w:rsidRPr="001B57B1" w:rsidRDefault="00767291" w:rsidP="00767291">
      <w:pPr>
        <w:jc w:val="center"/>
        <w:rPr>
          <w:sz w:val="27"/>
          <w:szCs w:val="27"/>
        </w:rPr>
      </w:pPr>
    </w:p>
    <w:sectPr w:rsidR="00767291" w:rsidRPr="001B57B1">
      <w:pgSz w:w="11900" w:h="16800"/>
      <w:pgMar w:top="1134" w:right="800" w:bottom="1134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AE324F"/>
    <w:multiLevelType w:val="hybridMultilevel"/>
    <w:tmpl w:val="00D06DB2"/>
    <w:lvl w:ilvl="0" w:tplc="AB38FCD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385"/>
    <w:rsid w:val="000F55AC"/>
    <w:rsid w:val="00130B8F"/>
    <w:rsid w:val="00152977"/>
    <w:rsid w:val="00165073"/>
    <w:rsid w:val="00193560"/>
    <w:rsid w:val="001A1FD1"/>
    <w:rsid w:val="001B57B1"/>
    <w:rsid w:val="002208EF"/>
    <w:rsid w:val="0027527C"/>
    <w:rsid w:val="00297CF8"/>
    <w:rsid w:val="00310EBF"/>
    <w:rsid w:val="00362EA6"/>
    <w:rsid w:val="003B1CFD"/>
    <w:rsid w:val="003C3385"/>
    <w:rsid w:val="003C7B39"/>
    <w:rsid w:val="003F5C3E"/>
    <w:rsid w:val="00401989"/>
    <w:rsid w:val="00413697"/>
    <w:rsid w:val="00467833"/>
    <w:rsid w:val="004B626E"/>
    <w:rsid w:val="004F25E0"/>
    <w:rsid w:val="005001A9"/>
    <w:rsid w:val="00501972"/>
    <w:rsid w:val="00670657"/>
    <w:rsid w:val="006C32AD"/>
    <w:rsid w:val="00760A06"/>
    <w:rsid w:val="00767291"/>
    <w:rsid w:val="00781256"/>
    <w:rsid w:val="00781D6A"/>
    <w:rsid w:val="007D4254"/>
    <w:rsid w:val="007E4633"/>
    <w:rsid w:val="008316B0"/>
    <w:rsid w:val="008A2728"/>
    <w:rsid w:val="0093607E"/>
    <w:rsid w:val="00984BD3"/>
    <w:rsid w:val="009A1541"/>
    <w:rsid w:val="009B060C"/>
    <w:rsid w:val="009F1E73"/>
    <w:rsid w:val="009F79C7"/>
    <w:rsid w:val="00A12699"/>
    <w:rsid w:val="00A15F06"/>
    <w:rsid w:val="00A17315"/>
    <w:rsid w:val="00A454BE"/>
    <w:rsid w:val="00A63BF6"/>
    <w:rsid w:val="00AA3261"/>
    <w:rsid w:val="00AD5292"/>
    <w:rsid w:val="00AE6B8D"/>
    <w:rsid w:val="00AF65AF"/>
    <w:rsid w:val="00AF6848"/>
    <w:rsid w:val="00AF6ECB"/>
    <w:rsid w:val="00B47E02"/>
    <w:rsid w:val="00BE74B9"/>
    <w:rsid w:val="00C17DE8"/>
    <w:rsid w:val="00C921E1"/>
    <w:rsid w:val="00D031D7"/>
    <w:rsid w:val="00D0457E"/>
    <w:rsid w:val="00D22C31"/>
    <w:rsid w:val="00D315DE"/>
    <w:rsid w:val="00D32A20"/>
    <w:rsid w:val="00D62AA2"/>
    <w:rsid w:val="00D7129A"/>
    <w:rsid w:val="00DA5296"/>
    <w:rsid w:val="00E0512A"/>
    <w:rsid w:val="00E148E1"/>
    <w:rsid w:val="00E87967"/>
    <w:rsid w:val="00EA691B"/>
    <w:rsid w:val="00F11B89"/>
    <w:rsid w:val="00F13C88"/>
    <w:rsid w:val="00F51D96"/>
    <w:rsid w:val="00F7302C"/>
    <w:rsid w:val="00FD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5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paragraph" w:styleId="5">
    <w:name w:val="heading 5"/>
    <w:basedOn w:val="a"/>
    <w:next w:val="a"/>
    <w:link w:val="50"/>
    <w:uiPriority w:val="99"/>
    <w:qFormat/>
    <w:rsid w:val="005001A9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eastAsia="Times New Roman" w:hAnsi="Calibri Light" w:cs="Calibri Light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libri Light" w:eastAsia="Times New Roman" w:hAnsi="Calibri Light" w:cs="Calibri Light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libri Light" w:eastAsia="Times New Roman" w:hAnsi="Calibri Light" w:cs="Calibri Light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001A9"/>
    <w:rPr>
      <w:rFonts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auto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color w:val="auto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rFonts w:cs="Times New Roman"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rFonts w:cs="Times New Roman"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rFonts w:cs="Times New Roman"/>
      <w:color w:val="auto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rFonts w:cs="Times New Roman"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rFonts w:cs="Times New Roman"/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rsid w:val="00AF6848"/>
    <w:rPr>
      <w:rFonts w:ascii="Segoe UI" w:hAnsi="Segoe UI" w:cs="Segoe UI"/>
      <w:sz w:val="18"/>
      <w:szCs w:val="18"/>
    </w:rPr>
  </w:style>
  <w:style w:type="character" w:customStyle="1" w:styleId="affff1">
    <w:name w:val="Текст выноски Знак"/>
    <w:basedOn w:val="a0"/>
    <w:link w:val="affff0"/>
    <w:uiPriority w:val="99"/>
    <w:semiHidden/>
    <w:locked/>
    <w:rsid w:val="00AF684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5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paragraph" w:styleId="5">
    <w:name w:val="heading 5"/>
    <w:basedOn w:val="a"/>
    <w:next w:val="a"/>
    <w:link w:val="50"/>
    <w:uiPriority w:val="99"/>
    <w:qFormat/>
    <w:rsid w:val="005001A9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eastAsia="Times New Roman" w:hAnsi="Calibri Light" w:cs="Calibri Light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libri Light" w:eastAsia="Times New Roman" w:hAnsi="Calibri Light" w:cs="Calibri Light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libri Light" w:eastAsia="Times New Roman" w:hAnsi="Calibri Light" w:cs="Calibri Light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001A9"/>
    <w:rPr>
      <w:rFonts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auto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color w:val="auto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rFonts w:cs="Times New Roman"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rFonts w:cs="Times New Roman"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rFonts w:cs="Times New Roman"/>
      <w:color w:val="auto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rFonts w:cs="Times New Roman"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rFonts w:cs="Times New Roman"/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rsid w:val="00AF6848"/>
    <w:rPr>
      <w:rFonts w:ascii="Segoe UI" w:hAnsi="Segoe UI" w:cs="Segoe UI"/>
      <w:sz w:val="18"/>
      <w:szCs w:val="18"/>
    </w:rPr>
  </w:style>
  <w:style w:type="character" w:customStyle="1" w:styleId="affff1">
    <w:name w:val="Текст выноски Знак"/>
    <w:basedOn w:val="a0"/>
    <w:link w:val="affff0"/>
    <w:uiPriority w:val="99"/>
    <w:semiHidden/>
    <w:locked/>
    <w:rsid w:val="00AF68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6731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Носова</cp:lastModifiedBy>
  <cp:revision>2</cp:revision>
  <cp:lastPrinted>2016-12-05T13:30:00Z</cp:lastPrinted>
  <dcterms:created xsi:type="dcterms:W3CDTF">2017-01-19T12:40:00Z</dcterms:created>
  <dcterms:modified xsi:type="dcterms:W3CDTF">2017-01-19T12:40:00Z</dcterms:modified>
</cp:coreProperties>
</file>