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41C" w:rsidRDefault="00FB441C" w:rsidP="00E101EA">
      <w:pPr>
        <w:rPr>
          <w:szCs w:val="32"/>
        </w:rPr>
      </w:pPr>
      <w:bookmarkStart w:id="0" w:name="_GoBack"/>
      <w:bookmarkEnd w:id="0"/>
      <w:r>
        <w:rPr>
          <w:szCs w:val="32"/>
        </w:rPr>
        <w:t xml:space="preserve">        </w:t>
      </w:r>
    </w:p>
    <w:p w:rsidR="00DF2584" w:rsidRDefault="00DF2584" w:rsidP="00DF25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DF2584" w:rsidRDefault="00DF2584" w:rsidP="00DF258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84" w:rsidRDefault="00DF2584" w:rsidP="00DF25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АЛОВСКОГО СЕЛЬСКОГО ПОСЕЛЕНИЯ АТЯШЕВСКОГО МУНИЦИПАЛЬНОГО РАЙОНА РЕСПУБЛИКИ МОРДОВИЯ</w:t>
      </w:r>
    </w:p>
    <w:p w:rsidR="00DF2584" w:rsidRDefault="00DF2584" w:rsidP="00DF258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84" w:rsidRDefault="00DF2584" w:rsidP="00DF2584">
      <w:pPr>
        <w:tabs>
          <w:tab w:val="left" w:pos="6380"/>
        </w:tabs>
        <w:spacing w:before="100" w:beforeAutospacing="1" w:after="150"/>
        <w:rPr>
          <w:rFonts w:ascii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42424"/>
          <w:sz w:val="24"/>
          <w:szCs w:val="24"/>
        </w:rPr>
        <w:t xml:space="preserve">21 декабря 2016 г.                                                                               </w:t>
      </w:r>
      <w:r w:rsidR="00D905D4">
        <w:rPr>
          <w:rFonts w:ascii="Times New Roman" w:hAnsi="Times New Roman" w:cs="Times New Roman"/>
          <w:b/>
          <w:bCs/>
          <w:color w:val="242424"/>
          <w:sz w:val="24"/>
          <w:szCs w:val="24"/>
        </w:rPr>
        <w:t xml:space="preserve">                           № 155</w:t>
      </w:r>
    </w:p>
    <w:p w:rsidR="00545BBD" w:rsidRDefault="00545BBD" w:rsidP="00DF2584">
      <w:pPr>
        <w:tabs>
          <w:tab w:val="left" w:pos="6380"/>
        </w:tabs>
        <w:spacing w:before="100" w:beforeAutospacing="1" w:after="150"/>
        <w:rPr>
          <w:rFonts w:ascii="Times New Roman" w:hAnsi="Times New Roman" w:cs="Times New Roman"/>
          <w:b/>
          <w:bCs/>
          <w:color w:val="242424"/>
          <w:sz w:val="24"/>
          <w:szCs w:val="24"/>
        </w:rPr>
      </w:pPr>
    </w:p>
    <w:p w:rsidR="00DF2584" w:rsidRDefault="00DF2584" w:rsidP="00DF2584">
      <w:pPr>
        <w:tabs>
          <w:tab w:val="left" w:pos="6380"/>
        </w:tabs>
        <w:spacing w:before="100" w:beforeAutospacing="1" w:after="150"/>
        <w:jc w:val="center"/>
        <w:rPr>
          <w:rFonts w:ascii="Times New Roman" w:hAnsi="Times New Roman" w:cs="Times New Roman"/>
          <w:b/>
          <w:bCs/>
          <w:color w:val="24242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42424"/>
          <w:sz w:val="24"/>
          <w:szCs w:val="24"/>
        </w:rPr>
        <w:t>с. Алово</w:t>
      </w:r>
    </w:p>
    <w:p w:rsidR="00DF2584" w:rsidRDefault="00DF2584" w:rsidP="00E739B6">
      <w:pPr>
        <w:spacing w:after="0" w:line="240" w:lineRule="auto"/>
        <w:jc w:val="center"/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</w:pPr>
    </w:p>
    <w:p w:rsidR="00DF2584" w:rsidRDefault="00DF2584" w:rsidP="00E739B6">
      <w:pPr>
        <w:spacing w:after="0" w:line="240" w:lineRule="auto"/>
        <w:jc w:val="center"/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</w:pPr>
    </w:p>
    <w:p w:rsidR="00FB441C" w:rsidRPr="004E5EDB" w:rsidRDefault="00FB441C" w:rsidP="00E739B6">
      <w:pPr>
        <w:spacing w:after="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Об утверждении Порядка осуществления</w:t>
      </w:r>
    </w:p>
    <w:p w:rsidR="00FB441C" w:rsidRPr="004E5EDB" w:rsidRDefault="00FB441C" w:rsidP="00E739B6">
      <w:pPr>
        <w:spacing w:after="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внутреннего финансового контроля и внутреннего финансового аудита</w:t>
      </w:r>
    </w:p>
    <w:p w:rsidR="00FB441C" w:rsidRPr="004E5EDB" w:rsidRDefault="00FB441C" w:rsidP="00E739B6">
      <w:pPr>
        <w:spacing w:after="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 xml:space="preserve"> в </w:t>
      </w:r>
      <w:r w:rsidR="00AC3324"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Аловском</w:t>
      </w: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 xml:space="preserve"> сельском поселении Атяшевского </w:t>
      </w:r>
      <w:proofErr w:type="gramStart"/>
      <w:r w:rsidR="00E5299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муниципального</w:t>
      </w:r>
      <w:proofErr w:type="gramEnd"/>
      <w:r w:rsidR="00E5299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 xml:space="preserve"> </w:t>
      </w: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района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 </w:t>
      </w:r>
    </w:p>
    <w:p w:rsidR="00FB441C" w:rsidRDefault="00FB441C" w:rsidP="00B45B49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 xml:space="preserve">В соответствии со статьей 269.2 Бюджетного кодекса Российской Федерации и статьей 99 Федерального закона от 05апреля 2013года № 44-ФЗ «О контрактной системе в сфере закупок товаров, работ, услуг для обеспечения государственных и муниципальных нужд», руководствуясь Федеральным законом от 06октября 2003года № 131-ФЗ «Об общих принципах организации местного самоуправления в Российской Федерации», Уставом </w:t>
      </w:r>
      <w:r w:rsidR="00AC3324" w:rsidRPr="004E5EDB">
        <w:rPr>
          <w:rFonts w:ascii="Times New Roman" w:hAnsi="Times New Roman"/>
          <w:color w:val="404040"/>
          <w:sz w:val="24"/>
          <w:szCs w:val="24"/>
        </w:rPr>
        <w:t>Аловского</w:t>
      </w:r>
      <w:r w:rsidRPr="004E5EDB">
        <w:rPr>
          <w:rFonts w:ascii="Times New Roman" w:hAnsi="Times New Roman"/>
          <w:color w:val="404040"/>
          <w:sz w:val="24"/>
          <w:szCs w:val="24"/>
        </w:rPr>
        <w:t xml:space="preserve"> сельског</w:t>
      </w:r>
      <w:r w:rsidR="00DF2584">
        <w:rPr>
          <w:rFonts w:ascii="Times New Roman" w:hAnsi="Times New Roman"/>
          <w:color w:val="404040"/>
          <w:sz w:val="24"/>
          <w:szCs w:val="24"/>
        </w:rPr>
        <w:t>о поселения Атяшевского района</w:t>
      </w:r>
      <w:proofErr w:type="gramEnd"/>
    </w:p>
    <w:p w:rsidR="00545BBD" w:rsidRDefault="00545BBD" w:rsidP="00B45B49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</w:p>
    <w:p w:rsidR="00DF2584" w:rsidRPr="004E5EDB" w:rsidRDefault="00DF2584" w:rsidP="00DF2584">
      <w:pPr>
        <w:spacing w:after="24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  <w:r>
        <w:rPr>
          <w:rFonts w:ascii="Times New Roman" w:hAnsi="Times New Roman"/>
          <w:color w:val="404040"/>
          <w:sz w:val="24"/>
          <w:szCs w:val="24"/>
        </w:rPr>
        <w:t>Администрация Аловского сельского поселения</w:t>
      </w:r>
    </w:p>
    <w:p w:rsidR="00FB441C" w:rsidRDefault="004E5EDB" w:rsidP="00E739B6">
      <w:pPr>
        <w:spacing w:after="240" w:line="240" w:lineRule="auto"/>
        <w:jc w:val="center"/>
        <w:rPr>
          <w:rFonts w:ascii="Times New Roman" w:hAnsi="Times New Roman"/>
          <w:b/>
          <w:bCs/>
          <w:color w:val="404040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color w:val="404040"/>
          <w:sz w:val="24"/>
          <w:szCs w:val="24"/>
        </w:rPr>
        <w:t>п</w:t>
      </w:r>
      <w:proofErr w:type="gramEnd"/>
      <w:r>
        <w:rPr>
          <w:rFonts w:ascii="Times New Roman" w:hAnsi="Times New Roman"/>
          <w:b/>
          <w:bCs/>
          <w:color w:val="404040"/>
          <w:sz w:val="24"/>
          <w:szCs w:val="24"/>
        </w:rPr>
        <w:t xml:space="preserve"> о с т а н о в л я е т</w:t>
      </w:r>
      <w:r w:rsidR="00FB441C" w:rsidRPr="004E5EDB">
        <w:rPr>
          <w:rFonts w:ascii="Times New Roman" w:hAnsi="Times New Roman"/>
          <w:b/>
          <w:bCs/>
          <w:color w:val="404040"/>
          <w:sz w:val="24"/>
          <w:szCs w:val="24"/>
        </w:rPr>
        <w:t>:</w:t>
      </w:r>
    </w:p>
    <w:p w:rsidR="00545BBD" w:rsidRPr="004E5EDB" w:rsidRDefault="00545BBD" w:rsidP="00E739B6">
      <w:pPr>
        <w:spacing w:after="240" w:line="240" w:lineRule="auto"/>
        <w:jc w:val="center"/>
        <w:rPr>
          <w:rFonts w:ascii="Times New Roman" w:hAnsi="Times New Roman"/>
          <w:b/>
          <w:bCs/>
          <w:color w:val="404040"/>
          <w:sz w:val="24"/>
          <w:szCs w:val="24"/>
        </w:rPr>
      </w:pPr>
    </w:p>
    <w:p w:rsidR="00FB441C" w:rsidRPr="004E5EDB" w:rsidRDefault="00FB441C" w:rsidP="00B45B49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1. Утвердить Порядок осуществления внутреннего финансового контроля и внутреннего финансового аудита  в </w:t>
      </w:r>
      <w:r w:rsidR="00AC3324" w:rsidRPr="004E5EDB">
        <w:rPr>
          <w:rFonts w:ascii="Times New Roman" w:hAnsi="Times New Roman"/>
          <w:color w:val="404040"/>
          <w:sz w:val="24"/>
          <w:szCs w:val="24"/>
        </w:rPr>
        <w:t>Аловском</w:t>
      </w:r>
      <w:r w:rsidRPr="004E5EDB">
        <w:rPr>
          <w:rFonts w:ascii="Times New Roman" w:hAnsi="Times New Roman"/>
          <w:color w:val="404040"/>
          <w:sz w:val="24"/>
          <w:szCs w:val="24"/>
        </w:rPr>
        <w:t xml:space="preserve"> сельском поселении Атяшевского </w:t>
      </w:r>
      <w:r w:rsidR="00E5299B">
        <w:rPr>
          <w:rFonts w:ascii="Times New Roman" w:hAnsi="Times New Roman"/>
          <w:color w:val="404040"/>
          <w:sz w:val="24"/>
          <w:szCs w:val="24"/>
        </w:rPr>
        <w:t xml:space="preserve">муниципального </w:t>
      </w:r>
      <w:r w:rsidRPr="004E5EDB">
        <w:rPr>
          <w:rFonts w:ascii="Times New Roman" w:hAnsi="Times New Roman"/>
          <w:color w:val="404040"/>
          <w:sz w:val="24"/>
          <w:szCs w:val="24"/>
        </w:rPr>
        <w:t>района.</w:t>
      </w:r>
    </w:p>
    <w:p w:rsidR="00FB441C" w:rsidRPr="004E5EDB" w:rsidRDefault="00FB441C" w:rsidP="00B45B49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2. Настоящее постановление вступает в силу со  дня  его официального опубликования.</w:t>
      </w:r>
    </w:p>
    <w:p w:rsidR="00FB441C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 </w:t>
      </w:r>
    </w:p>
    <w:p w:rsidR="004E5EDB" w:rsidRDefault="004E5EDB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</w:p>
    <w:p w:rsidR="004E5EDB" w:rsidRPr="004E5EDB" w:rsidRDefault="004E5EDB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</w:p>
    <w:p w:rsidR="00FB441C" w:rsidRPr="004E5EDB" w:rsidRDefault="00DF2584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>
        <w:rPr>
          <w:rFonts w:ascii="Times New Roman" w:hAnsi="Times New Roman"/>
          <w:color w:val="404040"/>
          <w:sz w:val="24"/>
          <w:szCs w:val="24"/>
        </w:rPr>
        <w:t>Глава Аловского сельского поселения:                                       А.А.Сорокин</w:t>
      </w:r>
    </w:p>
    <w:p w:rsidR="00FB441C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</w:p>
    <w:p w:rsidR="004E5EDB" w:rsidRDefault="004E5EDB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</w:p>
    <w:p w:rsidR="00FB441C" w:rsidRPr="004E5EDB" w:rsidRDefault="00FB441C" w:rsidP="00E739B6">
      <w:pPr>
        <w:spacing w:after="240" w:line="240" w:lineRule="auto"/>
        <w:jc w:val="right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Утвержден</w:t>
      </w:r>
    </w:p>
    <w:p w:rsidR="00FB441C" w:rsidRPr="004E5EDB" w:rsidRDefault="00FB441C" w:rsidP="00E739B6">
      <w:pPr>
        <w:spacing w:after="240" w:line="240" w:lineRule="auto"/>
        <w:jc w:val="right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                                                                                постановлением администрации</w:t>
      </w:r>
    </w:p>
    <w:p w:rsidR="00FB441C" w:rsidRPr="004E5EDB" w:rsidRDefault="00FB441C" w:rsidP="00E739B6">
      <w:pPr>
        <w:spacing w:after="240" w:line="240" w:lineRule="auto"/>
        <w:jc w:val="right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                                                                             </w:t>
      </w:r>
      <w:r w:rsidR="00AC3324" w:rsidRPr="004E5EDB">
        <w:rPr>
          <w:rFonts w:ascii="Times New Roman" w:hAnsi="Times New Roman"/>
          <w:color w:val="404040"/>
          <w:sz w:val="24"/>
          <w:szCs w:val="24"/>
        </w:rPr>
        <w:t>Аловского</w:t>
      </w:r>
      <w:r w:rsidRPr="004E5EDB">
        <w:rPr>
          <w:rFonts w:ascii="Times New Roman" w:hAnsi="Times New Roman"/>
          <w:color w:val="404040"/>
          <w:sz w:val="24"/>
          <w:szCs w:val="24"/>
        </w:rPr>
        <w:t xml:space="preserve"> сельского поселения</w:t>
      </w:r>
    </w:p>
    <w:p w:rsidR="00FB441C" w:rsidRPr="004E5EDB" w:rsidRDefault="00FB441C" w:rsidP="00E739B6">
      <w:pPr>
        <w:spacing w:after="240" w:line="240" w:lineRule="auto"/>
        <w:jc w:val="right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                                                                              </w:t>
      </w:r>
      <w:r w:rsidR="00DF2584">
        <w:rPr>
          <w:rFonts w:ascii="Times New Roman" w:hAnsi="Times New Roman"/>
          <w:color w:val="404040"/>
          <w:sz w:val="24"/>
          <w:szCs w:val="24"/>
        </w:rPr>
        <w:t xml:space="preserve">                 от  21.12.2016 г.</w:t>
      </w:r>
      <w:r w:rsidR="00545BBD">
        <w:rPr>
          <w:rFonts w:ascii="Times New Roman" w:hAnsi="Times New Roman"/>
          <w:color w:val="404040"/>
          <w:sz w:val="24"/>
          <w:szCs w:val="24"/>
        </w:rPr>
        <w:t xml:space="preserve"> </w:t>
      </w:r>
      <w:r w:rsidR="00D905D4">
        <w:rPr>
          <w:rFonts w:ascii="Times New Roman" w:hAnsi="Times New Roman"/>
          <w:color w:val="404040"/>
          <w:sz w:val="24"/>
          <w:szCs w:val="24"/>
        </w:rPr>
        <w:t xml:space="preserve"> № 155</w:t>
      </w:r>
    </w:p>
    <w:p w:rsidR="00FB441C" w:rsidRPr="004E5EDB" w:rsidRDefault="00FB441C" w:rsidP="00E739B6">
      <w:pPr>
        <w:spacing w:after="240" w:line="240" w:lineRule="auto"/>
        <w:jc w:val="center"/>
        <w:rPr>
          <w:rFonts w:ascii="Times New Roman" w:hAnsi="Times New Roman"/>
          <w:b/>
          <w:bCs/>
          <w:color w:val="404040"/>
          <w:sz w:val="24"/>
          <w:szCs w:val="24"/>
        </w:rPr>
      </w:pPr>
    </w:p>
    <w:p w:rsidR="00FB441C" w:rsidRPr="004E5EDB" w:rsidRDefault="00FB441C" w:rsidP="00E739B6">
      <w:pPr>
        <w:spacing w:after="240" w:line="240" w:lineRule="auto"/>
        <w:jc w:val="center"/>
        <w:rPr>
          <w:rFonts w:ascii="Times New Roman" w:hAnsi="Times New Roman"/>
          <w:b/>
          <w:bCs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Порядок</w:t>
      </w:r>
    </w:p>
    <w:p w:rsidR="00FB441C" w:rsidRPr="004E5EDB" w:rsidRDefault="00FB441C" w:rsidP="00E739B6">
      <w:pPr>
        <w:spacing w:after="0" w:line="240" w:lineRule="auto"/>
        <w:jc w:val="center"/>
        <w:rPr>
          <w:rFonts w:ascii="Times New Roman" w:hAnsi="Times New Roman"/>
          <w:b/>
          <w:bCs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 xml:space="preserve">осуществления внутреннего финансового контроля и внутреннего финансового аудита в </w:t>
      </w:r>
      <w:r w:rsidR="00AC3324"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Аловском</w:t>
      </w: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 xml:space="preserve"> сельском поселении Атяшевского района</w:t>
      </w:r>
    </w:p>
    <w:p w:rsidR="00FB441C" w:rsidRPr="004E5EDB" w:rsidRDefault="00FB441C" w:rsidP="00E739B6">
      <w:pPr>
        <w:spacing w:after="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 </w:t>
      </w:r>
    </w:p>
    <w:p w:rsidR="00FB441C" w:rsidRPr="004E5EDB" w:rsidRDefault="00FB441C" w:rsidP="00545BBD">
      <w:pPr>
        <w:spacing w:after="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1.                Общие положения</w:t>
      </w:r>
    </w:p>
    <w:p w:rsidR="00FB441C" w:rsidRPr="004E5EDB" w:rsidRDefault="00FB441C" w:rsidP="00545BBD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 1.1.Порядок осуществления администрацией </w:t>
      </w:r>
      <w:r w:rsidR="00AC3324" w:rsidRPr="004E5EDB">
        <w:rPr>
          <w:rFonts w:ascii="Times New Roman" w:hAnsi="Times New Roman"/>
          <w:color w:val="404040"/>
          <w:sz w:val="24"/>
          <w:szCs w:val="24"/>
        </w:rPr>
        <w:t>Аловского</w:t>
      </w:r>
      <w:r w:rsidRPr="004E5EDB">
        <w:rPr>
          <w:rFonts w:ascii="Times New Roman" w:hAnsi="Times New Roman"/>
          <w:color w:val="404040"/>
          <w:sz w:val="24"/>
          <w:szCs w:val="24"/>
        </w:rPr>
        <w:t xml:space="preserve"> сельского  поселения Атяшевского района (далее - администрация) полномочий по внутреннему муниципальному финансовому контролю и внутреннего финансового аудита определяет основания и порядок проведения проверок, ревизий и обследований. Внутренний муниципальный финансовый контроль и внутренний финансовый аудит осуществляется уполномоченным специалистом администрации поселения (далее – уполномоченный специалист).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1.2. Внутренний муниципальный финансовый контроль и внутренний финансовый аудит осуществляется в соответствии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с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>: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Бюджетным кодексом Российской Федерации;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Федеральным законом от 06 октября 2003 года № 131-ФЗ "Об общих принципах организации местного самоуправления в Российской Федерации";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Настоящим Порядком.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1.3. Орган внутреннего муниципального финансового контроля при осуществлении деятельности по контролю в финансово-бюджетной сфере осуществляет: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а) полномочия по внутреннему муниципальному финансовому контролю в сфере бюджетных правоотношений;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б) внутренний муниципальный финансовый контроль в отношении закупок товаров, работ, услуг для обеспечения муниципальных нужд, предусмотренный частью 8 статьи 99 Федерального закона о контрактной системе.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 Предварительный контроль администрация осуществляет в целях предупреждения и пресечения бюджетных нарушений в процессе исполнения бюджета поселения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использования, достоверности учета и отчетности.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1.4. Методами осуществления муниципального финансового контроля и внутреннего финансового аудита являются проверка, ревизия, обследование, санкционирование операций.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1.5.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операций, </w:t>
      </w:r>
      <w:r w:rsidRPr="004E5EDB">
        <w:rPr>
          <w:rFonts w:ascii="Times New Roman" w:hAnsi="Times New Roman"/>
          <w:color w:val="404040"/>
          <w:sz w:val="24"/>
          <w:szCs w:val="24"/>
        </w:rPr>
        <w:lastRenderedPageBreak/>
        <w:t>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1.6. 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Результаты проверки (ревизии) оформляются актом.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1.7. Проверки подразделяются на камеральные и выездные, в том числе встречные проверки.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Под камеральными проверками понимаются проверки, проводимые по месту нахождения администрации на основании бюджетной (бухгалтерской) отчетности и иных документов, представленных по запросу администрации.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1.8. Под обследованием понимаются анализ и оценка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состояния определенной сферы деятельности объекта контроля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>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Результаты обследования оформляются заключением.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1.9.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1.10. Объектами финансового контроля и внутреннего финансового аудита являются: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1.10.1.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Главные распорядители (распорядители, получатели) средств бюджета поселения, главные администраторы (администраторы) доходов бюджета поселения, главные администраторы (администраторы) источников финансирования дефицита бюджета поселения;</w:t>
      </w:r>
      <w:proofErr w:type="gramEnd"/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1.10.2. Муниципальные казенные учреждения поселения;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1.10.3. Муниципальные унитарные предприятия поселения;</w:t>
      </w:r>
    </w:p>
    <w:p w:rsidR="00FB441C" w:rsidRPr="004E5EDB" w:rsidRDefault="00FB441C" w:rsidP="00E739B6">
      <w:pPr>
        <w:spacing w:after="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1.10.4.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Юридические лица (за исключением объектов контроля, указанных в </w:t>
      </w:r>
      <w:hyperlink r:id="rId6" w:anchor="Par59#Par59" w:history="1">
        <w:r w:rsidRPr="004E5EDB">
          <w:rPr>
            <w:rStyle w:val="a4"/>
            <w:rFonts w:ascii="Times New Roman" w:hAnsi="Times New Roman" w:cs="Arial"/>
            <w:color w:val="2C2C6B"/>
            <w:sz w:val="24"/>
            <w:szCs w:val="24"/>
            <w:bdr w:val="none" w:sz="0" w:space="0" w:color="auto" w:frame="1"/>
          </w:rPr>
          <w:t>подпунктах 1.10.2</w:t>
        </w:r>
      </w:hyperlink>
      <w:r w:rsidRPr="004E5EDB">
        <w:rPr>
          <w:rFonts w:ascii="Times New Roman" w:hAnsi="Times New Roman"/>
          <w:color w:val="404040"/>
          <w:sz w:val="24"/>
          <w:szCs w:val="24"/>
        </w:rPr>
        <w:t>, </w:t>
      </w:r>
      <w:hyperlink r:id="rId7" w:anchor="Par60#Par60" w:history="1">
        <w:r w:rsidRPr="004E5EDB">
          <w:rPr>
            <w:rStyle w:val="a4"/>
            <w:rFonts w:ascii="Times New Roman" w:hAnsi="Times New Roman" w:cs="Arial"/>
            <w:color w:val="2C2C6B"/>
            <w:sz w:val="24"/>
            <w:szCs w:val="24"/>
            <w:bdr w:val="none" w:sz="0" w:space="0" w:color="auto" w:frame="1"/>
          </w:rPr>
          <w:t>1.10.3</w:t>
        </w:r>
      </w:hyperlink>
      <w:r w:rsidRPr="004E5EDB">
        <w:rPr>
          <w:rFonts w:ascii="Times New Roman" w:hAnsi="Times New Roman"/>
          <w:color w:val="404040"/>
          <w:sz w:val="24"/>
          <w:szCs w:val="24"/>
        </w:rPr>
        <w:t xml:space="preserve">, индивидуальные предприниматели, физические лица в части соблюдения ими условий договоров (соглашений) о предоставлении средств из бюджета поселения, договоров (соглашений) о предоставлении муниципальных гарантий администрации </w:t>
      </w:r>
      <w:r w:rsidR="00AC3324" w:rsidRPr="004E5EDB">
        <w:rPr>
          <w:rFonts w:ascii="Times New Roman" w:hAnsi="Times New Roman"/>
          <w:color w:val="404040"/>
          <w:sz w:val="24"/>
          <w:szCs w:val="24"/>
        </w:rPr>
        <w:t>Аловского</w:t>
      </w:r>
      <w:r w:rsidRPr="004E5EDB">
        <w:rPr>
          <w:rFonts w:ascii="Times New Roman" w:hAnsi="Times New Roman"/>
          <w:color w:val="404040"/>
          <w:sz w:val="24"/>
          <w:szCs w:val="24"/>
        </w:rPr>
        <w:t xml:space="preserve">  сельского поселения Атяшевского района;</w:t>
      </w:r>
      <w:proofErr w:type="gramEnd"/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lastRenderedPageBreak/>
        <w:t>1.10.5. Кредитные организации, осуществляющие отдельные операции со средствами бюджета поселения, в части соблюдения ими условий договоров (соглашений) о предоставлении средств из бюджета поселения.</w:t>
      </w:r>
    </w:p>
    <w:p w:rsidR="00FB441C" w:rsidRPr="004E5EDB" w:rsidRDefault="00FB441C" w:rsidP="00E739B6">
      <w:pPr>
        <w:spacing w:after="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1.11.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Внутренний финансовый контроль и внутренний финансовый аудит  в отношении объектов контроля (за исключением объектов контроля, указанных в </w:t>
      </w:r>
      <w:hyperlink r:id="rId8" w:anchor="Par58#Par58" w:history="1">
        <w:r w:rsidRPr="004E5EDB">
          <w:rPr>
            <w:rStyle w:val="a4"/>
            <w:rFonts w:ascii="Times New Roman" w:hAnsi="Times New Roman" w:cs="Arial"/>
            <w:color w:val="2C2C6B"/>
            <w:sz w:val="24"/>
            <w:szCs w:val="24"/>
            <w:bdr w:val="none" w:sz="0" w:space="0" w:color="auto" w:frame="1"/>
          </w:rPr>
          <w:t>подпунктах 1.10.1</w:t>
        </w:r>
      </w:hyperlink>
      <w:r w:rsidRPr="004E5EDB">
        <w:rPr>
          <w:rFonts w:ascii="Times New Roman" w:hAnsi="Times New Roman"/>
          <w:color w:val="404040"/>
          <w:sz w:val="24"/>
          <w:szCs w:val="24"/>
        </w:rPr>
        <w:t> - </w:t>
      </w:r>
      <w:hyperlink r:id="rId9" w:anchor="Par61#Par61" w:history="1">
        <w:r w:rsidRPr="004E5EDB">
          <w:rPr>
            <w:rStyle w:val="a4"/>
            <w:rFonts w:ascii="Times New Roman" w:hAnsi="Times New Roman" w:cs="Arial"/>
            <w:color w:val="2C2C6B"/>
            <w:sz w:val="24"/>
            <w:szCs w:val="24"/>
            <w:bdr w:val="none" w:sz="0" w:space="0" w:color="auto" w:frame="1"/>
          </w:rPr>
          <w:t>1.10.4</w:t>
        </w:r>
      </w:hyperlink>
      <w:r w:rsidRPr="004E5EDB">
        <w:rPr>
          <w:rFonts w:ascii="Times New Roman" w:hAnsi="Times New Roman"/>
          <w:color w:val="404040"/>
          <w:sz w:val="24"/>
          <w:szCs w:val="24"/>
        </w:rPr>
        <w:t> осуществляется только в части соблюдения ими условий предоставления средств из бюджета поселения в процессе проверки главных распорядителей (распорядителей) средств бюджета поселения, их предоставивших.</w:t>
      </w:r>
      <w:proofErr w:type="gramEnd"/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1.12. Полномочиями администрации по осуществлению внутреннего финансового контроля и внутреннего финансового аудита являются: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контроль за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контроль за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 xml:space="preserve"> полнотой и достоверностью отчетности о реализации ведомственных программ, в том числе отчетности об исполнении муниципальных заданий.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1.13. При осуществлении полномочий по внутреннему муниципальному финансовому контролю и внутреннему финансовому аудиту администрацией: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проводятся проверки, ревизии и обследования;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направляются объектам контроля акты, заключения, представления и (или) предписания;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направляются органам и должностным лицам, уполномоченным в соответствии с Бюджетным кодексом РФ,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принуждения, уведомления о применении бюджетных мер принуждения;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осуществляется производство по делам об административных правонарушениях в порядке, установленном законодательством об административных правонарушениях.</w:t>
      </w:r>
    </w:p>
    <w:p w:rsidR="00FB441C" w:rsidRPr="004E5EDB" w:rsidRDefault="00545BBD" w:rsidP="00545BBD">
      <w:pPr>
        <w:spacing w:after="24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  <w:r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2.  </w:t>
      </w:r>
      <w:r w:rsidR="00FB441C"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 Порядок планирования Администрацией контрольных мероприятий</w:t>
      </w:r>
    </w:p>
    <w:p w:rsidR="00FB441C" w:rsidRPr="004E5EDB" w:rsidRDefault="00FB441C" w:rsidP="00E739B6">
      <w:pPr>
        <w:spacing w:after="24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2.1. Ревизии и (или) проверки проводятся уполномоченным специалистом администрации в соответствии с планом.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Проведение обследований носит внеплановый характер.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2.2. План устанавливает обязательный для исполнения перечень ревизий и (или) проверок с указанием наименования объектов контроля.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Периодичность составления плана - годовая.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2.3. Запрещается проведение повторных контрольных мероприятий за один и тот же период по одним и тем же вопросам. Периодичность проведения контрольных мероприятий - не реже одного раза в семь лет.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2.4. План формируется уполномоченным специалистом администрации с учетом предложений специалистов администрации, курирующих определенную сферу деятельности, периодичности проведения контрольных мероприятий, степени обеспеченности трудовыми ресурсами, реальности сроков выполнения (возможные </w:t>
      </w:r>
      <w:r w:rsidRPr="004E5EDB">
        <w:rPr>
          <w:rFonts w:ascii="Times New Roman" w:hAnsi="Times New Roman"/>
          <w:color w:val="404040"/>
          <w:sz w:val="24"/>
          <w:szCs w:val="24"/>
        </w:rPr>
        <w:lastRenderedPageBreak/>
        <w:t>временные затраты, наличие резерва времени для выполнения внеплановых контрольных мероприятий) в срок не позднее 1 августа года, предшествующего планируемому.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2.5. План контрольных мероприятий подписывается уполномоченным специалистом администрации и утверждается главой  поселения до 20 декабря года, предшествующего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планируемому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>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2.7. Администрацией могут проводиться внеплановые ревизии и (или) проверки. Внеплановой ревизией и (или) проверкой является ревизия и (или) проверка, не включенная в годовой план контрольных мероприятий.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2.8. Основанием для осуществления внеплановых контрольных мероприятий является: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поручение главы муниципального образования, главы администрации </w:t>
      </w:r>
      <w:r w:rsidR="00AC3324" w:rsidRPr="004E5EDB">
        <w:rPr>
          <w:rFonts w:ascii="Times New Roman" w:hAnsi="Times New Roman"/>
          <w:color w:val="404040"/>
          <w:sz w:val="24"/>
          <w:szCs w:val="24"/>
        </w:rPr>
        <w:t>Аловского</w:t>
      </w:r>
      <w:r w:rsidRPr="004E5EDB">
        <w:rPr>
          <w:rFonts w:ascii="Times New Roman" w:hAnsi="Times New Roman"/>
          <w:color w:val="404040"/>
          <w:sz w:val="24"/>
          <w:szCs w:val="24"/>
        </w:rPr>
        <w:t xml:space="preserve"> сельского поселения Атяшевского района;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поступление депутатских запросов;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поступление обращений руководителей правоохранительных органов, требований прокурора о проведении внепланового контрольного мероприятия в рамках надзора за исполнением законов по поступившим в органы прокуратуры материалам и обращениям;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поступление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информации, содержащих сведения о нарушениях законодательства Российской Федерации и иных нормативных правовых актов в сфере бюджетных правоотношений и о контрактной системе в сфере закупок;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истечение срока исполнения ранее выданных представлений и (или) предписаний.</w:t>
      </w:r>
    </w:p>
    <w:p w:rsidR="00FB441C" w:rsidRPr="004E5EDB" w:rsidRDefault="00FB441C" w:rsidP="00545BBD">
      <w:pPr>
        <w:spacing w:after="24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3.  Подготовка программы контрольных мероприятий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 3.1. Для проведения каждой отдельной ревизии и (или) проверки составляется программа ревизии и (или) проверки.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Глава поселения утверждает программу ревизии и (или) проверки до начала контрольных мероприятий.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Для проведения обследования программа не составляется.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3.2. Программа ревизии и (или) проверки должна содержать: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тему ревизии и (или) проверки;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наименование объекта контроля;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проверяемый период;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перечень основных вопросов, по которым осуществляются контрольные действия.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3.3. Тема ревизии и (или) проверки в программе ревизии и (или) проверки указывается в соответствии с распоряжением администрации поселения.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3.4. При необходимости программа ревизии и (или) проверки изменяется.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 </w:t>
      </w:r>
    </w:p>
    <w:p w:rsidR="00FB441C" w:rsidRPr="004E5EDB" w:rsidRDefault="00FB441C" w:rsidP="00E739B6">
      <w:pPr>
        <w:spacing w:after="0" w:line="240" w:lineRule="auto"/>
        <w:ind w:left="360"/>
        <w:jc w:val="center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lastRenderedPageBreak/>
        <w:t>4. Назначение контрольных мероприятий</w:t>
      </w:r>
    </w:p>
    <w:p w:rsidR="00FB441C" w:rsidRPr="004E5EDB" w:rsidRDefault="00FB441C" w:rsidP="00545BBD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 4.1. Перечень должностных лиц, уполномоченных принимать решения о проведении контрольных мероприятий: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глава поселения;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в отсутствие главы поселения - исполняющий обязанности в соответствии с распределением должностных обязанностей между главой поселения и его специалистами.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4.2. Решение о назначении контрольного мероприятия оформляется распоряжением администрации (далее - распоряжение), в котором указываются наименование объекта контроля, тема контрольного мероприятия, срок проведения, перечень должностных лиц, осуществляющих контрольное мероприятие.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4.3. Контрольные мероприятия осуществляются уполномоченным специалистом администрации.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Контрольные мероприятия могут осуществляться уполномоченным специалистом администрации, ревизионной группой или комиссией, возглавляемой председателем комиссии.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При необходимости к проведению контрольных мероприятий привлекаются специалисты администрации, органов исполнительной власти муниципального образования Атяшевский район (по согласованию) и организаций района (по согласованию).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4.4. Срок проведения контрольного мероприятия не может превышать 45 рабочих дней.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4.5. Датой окончания ревизии и (или) проверки считается день составления справки о проведенной ревизии и (или) проверке.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Датой окончания обследования считается день составления заключения.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4.6. Срок проведения контрольного мероприятия, установленный при его назначении, при необходимости продлевается распоряжением, но не более чем на 30 рабочих дней.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Распоряжение о продлении срока проведения контрольного мероприятия доводится до сведения руководителя объекта контроля.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4.7. Контрольное мероприятие приостанавливается при отсутствии или неудовлетворительном состоянии бухгалтерского (бюджетного) учета у объекта контроля либо при наличии иных обстоятельств, препятствующих дальнейшему проведению контрольного мероприятия. В этом случае составляется справка о приостановлении контрольного мероприятия.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4.8.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устранении иных обстоятельств, препятствующих дальнейшему проведению контрольного мероприятия.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Контрольное мероприятие проводится в сроки, устанавливаемые распоряжением, после устранения причин приостановления контрольного мероприятия.</w:t>
      </w:r>
    </w:p>
    <w:p w:rsidR="00FB441C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 </w:t>
      </w:r>
    </w:p>
    <w:p w:rsidR="00545BBD" w:rsidRDefault="00545BBD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</w:p>
    <w:p w:rsidR="00545BBD" w:rsidRPr="004E5EDB" w:rsidRDefault="00545BBD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</w:p>
    <w:p w:rsidR="00FB441C" w:rsidRPr="004E5EDB" w:rsidRDefault="00FB441C" w:rsidP="00E739B6">
      <w:pPr>
        <w:spacing w:after="0" w:line="240" w:lineRule="auto"/>
        <w:ind w:left="300"/>
        <w:jc w:val="center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lastRenderedPageBreak/>
        <w:t>5.   Проведение контрольных мероприятий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 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5.1. Копия распоряжения о проведении ревизии и (или) проверки предъявляется руководителю объекта контроля.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5.2. Исходя из темы ревизии и (или) проверки уполномоченным специалистом администрации, осуществляющим ревизию и (или) проверку, самостоятельно определяются объем и состав контрольных действий по каждому вопросу программы ревизии и (или) проверки, а также способы проведения таких контрольных действий.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5.3. Контрольные действия могут проводиться сплошным или выборочным способом.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Сплошной способ заключается в проведении контрольных действий в отношении всей совокупности финансовых и хозяйственных операций, относящихся к одному вопросу программы ревизии и (или) проверки.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Выборочный способ заключается в проведении контрольных действий в отношении части финансовых и хозяйственных операций, относящихся к одному вопросу программы ревизии и (или) проверки.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5.4. Уполномоченный специалист администрации, осуществляющий контрольные мероприятия, имеет право: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на беспрепятственный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доступ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 xml:space="preserve"> на объект контроля при предъявлении служебного удостоверения или распоряжения о наделении его правом на проведение контрольных мероприятий;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на беспрепятственное осуществление осмотра территории, зданий, помещений и другого имущества объекта контроля (при необходимости составляется акт осмотра, который подписывается должностным лицом, осуществляющим контрольные действия, и должностными лицами объекта контроля; в случае отказа должностных лиц объекта контроля подписать акт осмотра в акте ревизии и (или) проверки или заключении делается соответствующая запись);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запрашивать и получать любую информацию, документы и материалы, связанные с деятельностью объекта контроля, в том числе письменные объяснения должностных и иных лиц объекта контроля (в случае отказа от представления документов и информации в акте ревизии и (или) проверки или заключении делается соответствующая запись);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проводить совместно с должностными лицами объекта контроля инвентаризацию имущества и финансовых обязательств.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5.5. В ходе ревизии и (или) проверки по решению уполномоченного специалиста администрации или председателя комиссии по необходимости составляются справки по результатам проведения контрольных действий по отдельным вопросам программы ревизии и (или) проверки.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Указанная справка составляется участником ревизионной группы или комиссии, проводившим контрольное действие, подписывается им, согласовывается с руководителем ревизионной группы или председателем комиссии, подписывается должностным лицом объекта контроля, ответственным за соответствующий участок работы объекта контроля.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справки. К справке могут быть приложены возражения указанного должностного лица объекта контроля.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lastRenderedPageBreak/>
        <w:t>Справки прилагаются к акту ревизии и (или) проверки, а информация, изложенная в них, учитывается при составлении акта ревизии и (или) проверки.</w:t>
      </w:r>
    </w:p>
    <w:p w:rsidR="00FB441C" w:rsidRPr="004E5EDB" w:rsidRDefault="00FB441C" w:rsidP="00545BBD">
      <w:pPr>
        <w:spacing w:after="24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6.   Порядок оформления результатов контрольных мероприятий</w:t>
      </w:r>
    </w:p>
    <w:p w:rsidR="00FB441C" w:rsidRPr="004E5EDB" w:rsidRDefault="00FB441C" w:rsidP="00545BBD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 6.1. Результаты ревизии и (или) проверки оформляются актом в срок не позднее 10 рабочих дней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с даты окончания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 xml:space="preserve"> ревизии и (или) проверки.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6.2. Акт ревизии и (или) проверки составляется на русском языке, имеет сквозную нумерацию страниц. В акте ревизии и (или) проверки не допускаются помарки, подчистки и иные неоговоренные исправления.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Показатели, выраженные в иностранной валюте, приводятся в акте ревизии и (или) проверки в этой иностранной валюте и в сумме в рублях, определенной по официальному курсу этой иностранной валюты к рублю, установленному Центральным банком Российской Федерации на дату совершения соответствующих операций.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6.3.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Акт ревизии и (или) проверки состоит из вводной, описательной и заключительной частей.</w:t>
      </w:r>
      <w:proofErr w:type="gramEnd"/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6.4. Вводная часть акта ревизии и (или) проверки должна содержать следующие сведения: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тему ревизии и (или) проверки;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дату и место составления акта ревизии и (или) проверки;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номер и дату распоряжения о проведении ревизии и (или) проверки;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фамилии, инициалы и должности лиц, осуществляющих ревизию и (или) проверку;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проверяемый период;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срок проведения ревизии и (или) проверки;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сведения об объекте контроля: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полное и краткое наименование, идентификационный номер налогоплательщика (ИНН), ОГРН, код по Сводному реестру главных распорядителей, получателей средств бюджета поселения, главных администраторов и администраторов доходов бюджета поселения, главных администраторов и администраторов источников финансирования дефицита бюджета поселения (при наличии);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сведения об учредителях (участниках) (при наличии);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имеющиеся лицензии на осуществление соответствующих видов деятельности (при наличии);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перечень и реквизиты всех счетов в кредитных организациях, включая депозитные, а также лицевых счетов (включая счета, закрытые на момент ревизии и (или) проверки, но действовавшие в проверяемом периоде) в органах Федерального казначейства;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фамилии, инициалы и должности лиц объекта контроля, имевших право подписи денежных и расчетных документов в проверяемый период;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при необходимости могут быть указаны иные данные.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lastRenderedPageBreak/>
        <w:t>6.5. Описательная часть акта ревизии и (или) проверки должна содержать описание проведенной работы и выявленные нарушения.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6.6. Заключительная часть акта ревизии и (или) проверки содержит информацию о результатах ревизии и (или) проверки.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6.7.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кодов классификации расходов бюджетов Российской Федерации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>).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6.8. Документы (копии документов), подтверждающие сумму нарушений, прилагаются к акту ревизии и (или) проверки.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6.9. Акт ревизии и (или) проверки составляется в трех экземплярах: один экземпляр - для объекта контроля; один экземпляр - для уполномоченного специалиста администрации; один экземпляр - для главы поселения.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6.10. Каждый экземпляр акта ревизии и (или) проверки подписывается уполномоченным специалистом администрации, осуществляющим ревизию и (или) проверку (руководителем ревизионной группы или председателем комиссии), и руководителем объекта контроля.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В случае если в ходе ревизии и (или) проверки участниками ревизионной группы или комиссии справки не составлялись, то они подписывают каждый экземпляр акта ревизии и (или) проверки вместе с руководителем ревизионной группы или председателем комиссии.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6.11. Срок для ознакомления руководителя объекта контроля с актом ревизии и (или) проверки и его подписания - не более 5 рабочих дней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с даты составления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 xml:space="preserve"> акта.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6.12. При наличии у руководителя объекта контроля возражений по акту ревизии и (или) проверки он делает об этом отметку перед своей подписью и вместе с подписанным актом представляет письменные возражения, которые приобщаются к акту ревизии и (или) проверки.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6.13. Уполномоченный специалист администрации в срок до 5 рабочих дней со дня получения письменных возражений по акту ревизии и (или) проверки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ревизии и (или) проверки).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6.14. О получении одного экземпляра акта ревизии и (или) проверки руководитель объекта контроля или лицо, им уполномоченное, делает запись в экземпляре акта ревизии и (или) проверки, который остается в администрации.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6.15. В случае отказа руководителя объекта контроля подписать и (или) получить акт ревизии и (или) проверки акт в тот же день направляется объекту контроля заказным письмом, обеспечивающим фиксацию факта и даты его направления.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Документ, подтверждающий факт направления акта ревизии и (или) проверки объекту контроля, приобщается к материалам ревизии и (или) проверки.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6.16. Результаты обследования оформляются заключением. В заключени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и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 xml:space="preserve"> указываются фамилии, инициалы и должности лиц, осуществляющих обследование, место, дата </w:t>
      </w:r>
      <w:r w:rsidRPr="004E5EDB">
        <w:rPr>
          <w:rFonts w:ascii="Times New Roman" w:hAnsi="Times New Roman"/>
          <w:color w:val="404040"/>
          <w:sz w:val="24"/>
          <w:szCs w:val="24"/>
        </w:rPr>
        <w:lastRenderedPageBreak/>
        <w:t>составления, наименование объекта контроля, тема обследования и результаты обследования.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Заключение подписывается уполномоченным специалистом администрации, осуществляющим обследование.</w:t>
      </w:r>
    </w:p>
    <w:p w:rsidR="00FB441C" w:rsidRPr="004E5EDB" w:rsidRDefault="00FB441C" w:rsidP="00545BBD">
      <w:pPr>
        <w:spacing w:after="240" w:line="240" w:lineRule="auto"/>
        <w:jc w:val="center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b/>
          <w:bCs/>
          <w:color w:val="404040"/>
          <w:sz w:val="24"/>
          <w:szCs w:val="24"/>
          <w:bdr w:val="none" w:sz="0" w:space="0" w:color="auto" w:frame="1"/>
        </w:rPr>
        <w:t>7.   Порядок реализации материалов ревизии и (или) проверки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7.1. Реализация материалов ревизии и (или) проверки начинается в ходе проведения ревизии и (или) проверки по мере выявления нарушений. Руководитель объекта контроля информируется о выявленных нарушениях для принятия необходимых мер к их устранению. При их устранении в акте делается соответствующая запись.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7.2. В случаях установления нарушений бюджетного законодательства Российской Федерации и иных нормативных правовых актов, регулирующих бюджетные правоотношения, администрацией составляются представления и (или) предписания.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Представление и (или) предписание направляются объекту контроля в срок не более 5 рабочих дней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с даты подписания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 xml:space="preserve"> акта.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7.3.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Представление - документ администрации,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нарушений.</w:t>
      </w:r>
      <w:proofErr w:type="gramEnd"/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7.4.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Предписание - документ администрации,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 нарушением ущерба муниципальному образованию.</w:t>
      </w:r>
      <w:proofErr w:type="gramEnd"/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7.5.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актов, регулирующих бюджетные правоотношения, муниципальному образованию ущерба является основанием для обращения администрации в суд с исковым заявлением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правоотношения.</w:t>
      </w:r>
      <w:proofErr w:type="gramEnd"/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7.6. При наличии бюджетных нарушений и (или) признаков административных правонарушений - к нарушителям применяются меры, предусмотренные Бюджетным кодексом Российской Федерации, законодательством об административных правонарушениях.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 xml:space="preserve">7.7. </w:t>
      </w:r>
      <w:proofErr w:type="gramStart"/>
      <w:r w:rsidRPr="004E5EDB">
        <w:rPr>
          <w:rFonts w:ascii="Times New Roman" w:hAnsi="Times New Roman"/>
          <w:color w:val="404040"/>
          <w:sz w:val="24"/>
          <w:szCs w:val="24"/>
        </w:rPr>
        <w:t>В случае неисполнения представлений и (или) предписаний, требований о восстановлении бухгалтерского учета либо устранении иных обстоятельств, препятствующих проведению контрольного мероприятия, непредставления или несвоевременного представления по запросу администрации информации, документов и материалов, необходимых для осуществления полномочий по муниципальному финансовому контролю и внутреннему финансовому аудиту, а равно их представления не в полном объеме или представления недостоверной информации уполномоченный специалист администрации вносит главе</w:t>
      </w:r>
      <w:proofErr w:type="gramEnd"/>
      <w:r w:rsidRPr="004E5EDB">
        <w:rPr>
          <w:rFonts w:ascii="Times New Roman" w:hAnsi="Times New Roman"/>
          <w:color w:val="404040"/>
          <w:sz w:val="24"/>
          <w:szCs w:val="24"/>
        </w:rPr>
        <w:t xml:space="preserve"> поселения предложение о применении к руководителю объекта контроля мер дисциплинарного взыскания.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lastRenderedPageBreak/>
        <w:t>7.8. Акты ревизии и (или) проверки направляются специалистам администрации, курирующим объекты контроля, для принятия мер, направленных на своевременное и полное устранение объектом контроля нарушений и недопущение выявленных нарушений в дальнейшем.</w:t>
      </w:r>
    </w:p>
    <w:p w:rsidR="00FB441C" w:rsidRPr="004E5EDB" w:rsidRDefault="00FB441C" w:rsidP="00E739B6">
      <w:pPr>
        <w:spacing w:after="240" w:line="24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 </w:t>
      </w:r>
    </w:p>
    <w:p w:rsidR="00FB441C" w:rsidRPr="004E5EDB" w:rsidRDefault="00FB441C" w:rsidP="00E739B6">
      <w:pPr>
        <w:spacing w:after="240" w:line="240" w:lineRule="auto"/>
        <w:rPr>
          <w:rFonts w:ascii="Times New Roman" w:hAnsi="Times New Roman"/>
          <w:color w:val="404040"/>
          <w:sz w:val="24"/>
          <w:szCs w:val="24"/>
        </w:rPr>
      </w:pPr>
      <w:r w:rsidRPr="004E5EDB">
        <w:rPr>
          <w:rFonts w:ascii="Times New Roman" w:hAnsi="Times New Roman"/>
          <w:color w:val="404040"/>
          <w:sz w:val="24"/>
          <w:szCs w:val="24"/>
        </w:rPr>
        <w:t> </w:t>
      </w:r>
    </w:p>
    <w:p w:rsidR="00FB441C" w:rsidRPr="004E5EDB" w:rsidRDefault="00FB441C" w:rsidP="00E739B6">
      <w:pPr>
        <w:rPr>
          <w:rFonts w:ascii="Times New Roman" w:hAnsi="Times New Roman"/>
          <w:sz w:val="24"/>
          <w:szCs w:val="24"/>
          <w:lang w:eastAsia="en-US"/>
        </w:rPr>
      </w:pPr>
    </w:p>
    <w:p w:rsidR="00FB441C" w:rsidRPr="004E5EDB" w:rsidRDefault="00FB441C" w:rsidP="00E101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441C" w:rsidRPr="004E5EDB" w:rsidRDefault="00FB441C" w:rsidP="00E101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441C" w:rsidRPr="004E5EDB" w:rsidRDefault="00FB441C" w:rsidP="00E101EA">
      <w:pPr>
        <w:ind w:left="-426" w:firstLine="426"/>
        <w:rPr>
          <w:rFonts w:ascii="Times New Roman" w:hAnsi="Times New Roman" w:cs="Times New Roman"/>
          <w:sz w:val="24"/>
          <w:szCs w:val="24"/>
        </w:rPr>
      </w:pPr>
    </w:p>
    <w:sectPr w:rsidR="00FB441C" w:rsidRPr="004E5EDB" w:rsidSect="00F649EE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016B6"/>
    <w:multiLevelType w:val="hybridMultilevel"/>
    <w:tmpl w:val="9886EE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D731DE"/>
    <w:multiLevelType w:val="hybridMultilevel"/>
    <w:tmpl w:val="1036337E"/>
    <w:lvl w:ilvl="0" w:tplc="5BA2CF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C5"/>
    <w:rsid w:val="000353DD"/>
    <w:rsid w:val="00105AA6"/>
    <w:rsid w:val="00114101"/>
    <w:rsid w:val="00157BED"/>
    <w:rsid w:val="001836CC"/>
    <w:rsid w:val="001847C0"/>
    <w:rsid w:val="00263D43"/>
    <w:rsid w:val="00265481"/>
    <w:rsid w:val="00305B57"/>
    <w:rsid w:val="0032419C"/>
    <w:rsid w:val="003369B5"/>
    <w:rsid w:val="004A07C1"/>
    <w:rsid w:val="004D73B9"/>
    <w:rsid w:val="004E5EDB"/>
    <w:rsid w:val="00545BBD"/>
    <w:rsid w:val="00563A8B"/>
    <w:rsid w:val="0056744C"/>
    <w:rsid w:val="00570A2C"/>
    <w:rsid w:val="005D7C74"/>
    <w:rsid w:val="0062439E"/>
    <w:rsid w:val="00687407"/>
    <w:rsid w:val="00697A93"/>
    <w:rsid w:val="006E49F9"/>
    <w:rsid w:val="00727CC5"/>
    <w:rsid w:val="007B395A"/>
    <w:rsid w:val="008007F6"/>
    <w:rsid w:val="008743CD"/>
    <w:rsid w:val="00874963"/>
    <w:rsid w:val="008E789C"/>
    <w:rsid w:val="008E7E12"/>
    <w:rsid w:val="009810BF"/>
    <w:rsid w:val="00991526"/>
    <w:rsid w:val="00A845CE"/>
    <w:rsid w:val="00AC3324"/>
    <w:rsid w:val="00AF0C5F"/>
    <w:rsid w:val="00B10F77"/>
    <w:rsid w:val="00B45B49"/>
    <w:rsid w:val="00B613BA"/>
    <w:rsid w:val="00B934E1"/>
    <w:rsid w:val="00BB4074"/>
    <w:rsid w:val="00BB57DE"/>
    <w:rsid w:val="00C5551D"/>
    <w:rsid w:val="00CC063F"/>
    <w:rsid w:val="00CF0666"/>
    <w:rsid w:val="00CF4BF7"/>
    <w:rsid w:val="00D075F1"/>
    <w:rsid w:val="00D905D4"/>
    <w:rsid w:val="00DF2584"/>
    <w:rsid w:val="00E101EA"/>
    <w:rsid w:val="00E5299B"/>
    <w:rsid w:val="00E739B6"/>
    <w:rsid w:val="00F649EE"/>
    <w:rsid w:val="00FB3BF4"/>
    <w:rsid w:val="00FB441C"/>
    <w:rsid w:val="00FC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45C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27CC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a"/>
    <w:rsid w:val="00F649EE"/>
    <w:pPr>
      <w:ind w:left="720"/>
    </w:pPr>
  </w:style>
  <w:style w:type="character" w:styleId="a4">
    <w:name w:val="Hyperlink"/>
    <w:basedOn w:val="a0"/>
    <w:semiHidden/>
    <w:rsid w:val="00E739B6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E7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E739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45C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27CC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a"/>
    <w:rsid w:val="00F649EE"/>
    <w:pPr>
      <w:ind w:left="720"/>
    </w:pPr>
  </w:style>
  <w:style w:type="character" w:styleId="a4">
    <w:name w:val="Hyperlink"/>
    <w:basedOn w:val="a0"/>
    <w:semiHidden/>
    <w:rsid w:val="00E739B6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E7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E739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viewer.yandex.ru/?url=ya-mail%3A%2F%2F2400000001168449408%2F1.2&amp;name=%D0%BD%D0%BE%D0%B2%D1%8B%D0%B9%20%D0%BF%D0%BE%D1%80%D1%8F%D0%B4%D0%BE%D0%BA%20%D0%BF%D0%BE%20%D1%84%D0%B8%D0%BD.%20%D0%BA%D0%BE%D0%BD%D1%82%D1%80%D0%BE%D0%BB%D1%8E.docx&amp;c=52a98541ab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3933</Words>
  <Characters>22419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</vt:lpstr>
    </vt:vector>
  </TitlesOfParts>
  <Company>Your Company Name</Company>
  <LinksUpToDate>false</LinksUpToDate>
  <CharactersWithSpaces>26300</CharactersWithSpaces>
  <SharedDoc>false</SharedDoc>
  <HLinks>
    <vt:vector size="24" baseType="variant">
      <vt:variant>
        <vt:i4>393290</vt:i4>
      </vt:variant>
      <vt:variant>
        <vt:i4>9</vt:i4>
      </vt:variant>
      <vt:variant>
        <vt:i4>0</vt:i4>
      </vt:variant>
      <vt:variant>
        <vt:i4>5</vt:i4>
      </vt:variant>
      <vt:variant>
        <vt:lpwstr>https://docviewer.yandex.ru/?url=ya-mail%3A%2F%2F2400000001168449408%2F1.2&amp;name=%D0%BD%D0%BE%D0%B2%D1%8B%D0%B9%20%D0%BF%D0%BE%D1%80%D1%8F%D0%B4%D0%BE%D0%BA%20%D0%BF%D0%BE%20%D1%84%D0%B8%D0%BD.%20%D0%BA%D0%BE%D0%BD%D1%82%D1%80%D0%BE%D0%BB%D1%8E.docx&amp;c=52a98541ab95</vt:lpwstr>
      </vt:variant>
      <vt:variant>
        <vt:lpwstr>Par61#Par61</vt:lpwstr>
      </vt:variant>
      <vt:variant>
        <vt:i4>393283</vt:i4>
      </vt:variant>
      <vt:variant>
        <vt:i4>6</vt:i4>
      </vt:variant>
      <vt:variant>
        <vt:i4>0</vt:i4>
      </vt:variant>
      <vt:variant>
        <vt:i4>5</vt:i4>
      </vt:variant>
      <vt:variant>
        <vt:lpwstr>https://docviewer.yandex.ru/?url=ya-mail%3A%2F%2F2400000001168449408%2F1.2&amp;name=%D0%BD%D0%BE%D0%B2%D1%8B%D0%B9%20%D0%BF%D0%BE%D1%80%D1%8F%D0%B4%D0%BE%D0%BA%20%D0%BF%D0%BE%20%D1%84%D0%B8%D0%BD.%20%D0%BA%D0%BE%D0%BD%D1%82%D1%80%D0%BE%D0%BB%D1%8E.docx&amp;c=52a98541ab95</vt:lpwstr>
      </vt:variant>
      <vt:variant>
        <vt:lpwstr>Par58#Par58</vt:lpwstr>
      </vt:variant>
      <vt:variant>
        <vt:i4>393291</vt:i4>
      </vt:variant>
      <vt:variant>
        <vt:i4>3</vt:i4>
      </vt:variant>
      <vt:variant>
        <vt:i4>0</vt:i4>
      </vt:variant>
      <vt:variant>
        <vt:i4>5</vt:i4>
      </vt:variant>
      <vt:variant>
        <vt:lpwstr>https://docviewer.yandex.ru/?url=ya-mail%3A%2F%2F2400000001168449408%2F1.2&amp;name=%D0%BD%D0%BE%D0%B2%D1%8B%D0%B9%20%D0%BF%D0%BE%D1%80%D1%8F%D0%B4%D0%BE%D0%BA%20%D0%BF%D0%BE%20%D1%84%D0%B8%D0%BD.%20%D0%BA%D0%BE%D0%BD%D1%82%D1%80%D0%BE%D0%BB%D1%8E.docx&amp;c=52a98541ab95</vt:lpwstr>
      </vt:variant>
      <vt:variant>
        <vt:lpwstr>Par60#Par60</vt:lpwstr>
      </vt:variant>
      <vt:variant>
        <vt:i4>393282</vt:i4>
      </vt:variant>
      <vt:variant>
        <vt:i4>0</vt:i4>
      </vt:variant>
      <vt:variant>
        <vt:i4>0</vt:i4>
      </vt:variant>
      <vt:variant>
        <vt:i4>5</vt:i4>
      </vt:variant>
      <vt:variant>
        <vt:lpwstr>https://docviewer.yandex.ru/?url=ya-mail%3A%2F%2F2400000001168449408%2F1.2&amp;name=%D0%BD%D0%BE%D0%B2%D1%8B%D0%B9%20%D0%BF%D0%BE%D1%80%D1%8F%D0%B4%D0%BE%D0%BA%20%D0%BF%D0%BE%20%D1%84%D0%B8%D0%BD.%20%D0%BA%D0%BE%D0%BD%D1%82%D1%80%D0%BE%D0%BB%D1%8E.docx&amp;c=52a98541ab95</vt:lpwstr>
      </vt:variant>
      <vt:variant>
        <vt:lpwstr>Par59#Par59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Comp4</dc:creator>
  <cp:lastModifiedBy>Носова</cp:lastModifiedBy>
  <cp:revision>2</cp:revision>
  <cp:lastPrinted>2016-12-21T06:33:00Z</cp:lastPrinted>
  <dcterms:created xsi:type="dcterms:W3CDTF">2017-02-07T07:14:00Z</dcterms:created>
  <dcterms:modified xsi:type="dcterms:W3CDTF">2017-02-07T07:14:00Z</dcterms:modified>
</cp:coreProperties>
</file>