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E68" w:rsidRPr="00646E68" w:rsidRDefault="00646E68" w:rsidP="00646E68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646E68">
        <w:rPr>
          <w:rFonts w:ascii="Times New Roman" w:hAnsi="Times New Roman" w:cs="Times New Roman"/>
          <w:b/>
          <w:sz w:val="24"/>
        </w:rPr>
        <w:t>ПОСТАНОВЛЕНИЕ</w:t>
      </w:r>
    </w:p>
    <w:p w:rsidR="00646E68" w:rsidRPr="00646E68" w:rsidRDefault="00646E68" w:rsidP="00646E68">
      <w:pPr>
        <w:jc w:val="center"/>
        <w:rPr>
          <w:rFonts w:ascii="Times New Roman" w:hAnsi="Times New Roman" w:cs="Times New Roman"/>
          <w:b/>
          <w:sz w:val="24"/>
        </w:rPr>
      </w:pPr>
      <w:r w:rsidRPr="00646E68">
        <w:rPr>
          <w:rFonts w:ascii="Times New Roman" w:hAnsi="Times New Roman" w:cs="Times New Roman"/>
          <w:b/>
          <w:sz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646E68" w:rsidRPr="00646E68" w:rsidRDefault="00646E68" w:rsidP="00646E68">
      <w:pPr>
        <w:jc w:val="center"/>
        <w:rPr>
          <w:rFonts w:ascii="Times New Roman" w:hAnsi="Times New Roman" w:cs="Times New Roman"/>
          <w:b/>
          <w:sz w:val="24"/>
        </w:rPr>
      </w:pPr>
    </w:p>
    <w:p w:rsidR="00646E68" w:rsidRPr="00646E68" w:rsidRDefault="00646E68" w:rsidP="00646E68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/>
          <w:bCs/>
          <w:color w:val="242424"/>
          <w:sz w:val="24"/>
        </w:rPr>
      </w:pPr>
      <w:r w:rsidRPr="00646E68">
        <w:rPr>
          <w:rFonts w:ascii="Times New Roman" w:hAnsi="Times New Roman" w:cs="Times New Roman"/>
          <w:b/>
          <w:bCs/>
          <w:color w:val="242424"/>
          <w:sz w:val="24"/>
        </w:rPr>
        <w:t xml:space="preserve">20 декабря 2016 г.                                                                        </w:t>
      </w:r>
      <w:r>
        <w:rPr>
          <w:rFonts w:ascii="Times New Roman" w:hAnsi="Times New Roman" w:cs="Times New Roman"/>
          <w:b/>
          <w:bCs/>
          <w:color w:val="242424"/>
          <w:sz w:val="24"/>
        </w:rPr>
        <w:t xml:space="preserve">                             № 148</w:t>
      </w:r>
    </w:p>
    <w:p w:rsidR="00646E68" w:rsidRPr="00646E68" w:rsidRDefault="00646E68" w:rsidP="00646E68">
      <w:pPr>
        <w:tabs>
          <w:tab w:val="left" w:pos="6380"/>
        </w:tabs>
        <w:spacing w:before="100" w:beforeAutospacing="1" w:after="150"/>
        <w:jc w:val="center"/>
        <w:rPr>
          <w:rFonts w:ascii="Times New Roman" w:hAnsi="Times New Roman" w:cs="Times New Roman"/>
          <w:b/>
          <w:bCs/>
          <w:color w:val="242424"/>
          <w:sz w:val="24"/>
        </w:rPr>
      </w:pPr>
      <w:r w:rsidRPr="00646E68">
        <w:rPr>
          <w:rFonts w:ascii="Times New Roman" w:hAnsi="Times New Roman" w:cs="Times New Roman"/>
          <w:b/>
          <w:bCs/>
          <w:color w:val="242424"/>
          <w:sz w:val="24"/>
        </w:rPr>
        <w:t>с. Алово</w:t>
      </w:r>
    </w:p>
    <w:p w:rsidR="00646E68" w:rsidRPr="00646E68" w:rsidRDefault="00646E68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B55D66" w:rsidRPr="00B26117" w:rsidRDefault="00B55D66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>Об утверждении Порядка разработки социально-</w:t>
      </w:r>
    </w:p>
    <w:p w:rsidR="00B55D66" w:rsidRPr="00B26117" w:rsidRDefault="00B55D66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 xml:space="preserve">экономического развития муниципального образования </w:t>
      </w:r>
    </w:p>
    <w:p w:rsidR="00B55D66" w:rsidRPr="00B26117" w:rsidRDefault="00B71D46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>Аловского</w:t>
      </w:r>
      <w:r w:rsidR="00B55D66" w:rsidRPr="00B26117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 xml:space="preserve"> сельского поселения  Атяшевского муниципального района на очередной финансовый год  и плановый период</w:t>
      </w:r>
    </w:p>
    <w:p w:rsidR="00B55D66" w:rsidRPr="00B26117" w:rsidRDefault="00B55D66" w:rsidP="00A02A90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</w:p>
    <w:p w:rsidR="00646E68" w:rsidRDefault="00B55D66" w:rsidP="008E1421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В соответствии с ч.2 ст. 173 Бюджетного кодекса Российской Федерации,  Положе</w:t>
      </w:r>
      <w:r w:rsidR="00325D13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нием о бюджетном процессе в Ал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овском сельском поселении, утвержденным Решением Совета депутатов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поселение от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28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.1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1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.2008 г. №</w:t>
      </w:r>
      <w:r w:rsidR="00325D13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52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</w:p>
    <w:p w:rsidR="00B55D66" w:rsidRPr="00B26117" w:rsidRDefault="00646E68" w:rsidP="00646E68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дминистрация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</w:p>
    <w:p w:rsidR="00B55D66" w:rsidRPr="00B26117" w:rsidRDefault="00B26117" w:rsidP="002D1588">
      <w:pPr>
        <w:shd w:val="clear" w:color="auto" w:fill="FFFFFF"/>
        <w:spacing w:after="240" w:line="360" w:lineRule="atLeast"/>
        <w:jc w:val="center"/>
        <w:textAlignment w:val="baseline"/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>п</w:t>
      </w:r>
      <w:proofErr w:type="gramEnd"/>
      <w:r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 xml:space="preserve"> о с т а н о в л я е т</w:t>
      </w:r>
      <w:r w:rsidR="00B55D66" w:rsidRPr="00B26117">
        <w:rPr>
          <w:rFonts w:ascii="Times New Roman" w:hAnsi="Times New Roman" w:cs="Times New Roman"/>
          <w:b/>
          <w:color w:val="444444"/>
          <w:sz w:val="24"/>
          <w:szCs w:val="24"/>
          <w:lang w:eastAsia="ru-RU"/>
        </w:rPr>
        <w:t>: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2D1588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1.      Утвердить Положение о порядке разработки прогноза социально-экономического развития муниципального образования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Атяшевского муниципального района на очередной финансовый год и плановый период согласно приложению.</w:t>
      </w:r>
    </w:p>
    <w:p w:rsidR="00B55D66" w:rsidRPr="00B26117" w:rsidRDefault="00B55D66" w:rsidP="007D3871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      Настоящее постановление  вступает в силу со дня его  официального опубликования.</w:t>
      </w:r>
    </w:p>
    <w:p w:rsidR="00B55D66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</w:p>
    <w:p w:rsidR="00646E68" w:rsidRPr="00B26117" w:rsidRDefault="00646E68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</w:p>
    <w:p w:rsidR="00B55D66" w:rsidRPr="00B26117" w:rsidRDefault="00B26117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Глава Аловского сельского поселения:                                         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А.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.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Сорокин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        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646E68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lastRenderedPageBreak/>
        <w:t> </w:t>
      </w:r>
      <w:r w:rsidR="00646E68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                                                                                         У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ТВЕРЖДЕНО</w:t>
      </w:r>
    </w:p>
    <w:p w:rsidR="00B55D66" w:rsidRPr="00B26117" w:rsidRDefault="00B55D66" w:rsidP="007D3871">
      <w:pPr>
        <w:shd w:val="clear" w:color="auto" w:fill="FFFFFF"/>
        <w:spacing w:after="240" w:line="360" w:lineRule="atLeast"/>
        <w:jc w:val="righ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постановлением администрации</w:t>
      </w:r>
    </w:p>
    <w:p w:rsidR="00B55D66" w:rsidRPr="00B26117" w:rsidRDefault="00B71D46" w:rsidP="007D3871">
      <w:pPr>
        <w:shd w:val="clear" w:color="auto" w:fill="FFFFFF"/>
        <w:spacing w:after="240" w:line="360" w:lineRule="atLeast"/>
        <w:jc w:val="righ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="00B55D6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</w:p>
    <w:p w:rsidR="00B55D66" w:rsidRPr="00B26117" w:rsidRDefault="00646E68" w:rsidP="007D3871">
      <w:pPr>
        <w:shd w:val="clear" w:color="auto" w:fill="FFFFFF"/>
        <w:spacing w:after="240" w:line="360" w:lineRule="atLeast"/>
        <w:jc w:val="righ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от  20.12.2016 г. № 148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Положение</w:t>
      </w:r>
    </w:p>
    <w:p w:rsidR="00B55D66" w:rsidRPr="00B26117" w:rsidRDefault="00B55D66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о Порядке разработки прогноза социально-экономического развития</w:t>
      </w:r>
    </w:p>
    <w:p w:rsidR="00B55D66" w:rsidRPr="00B26117" w:rsidRDefault="00B55D66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муниципального образования </w:t>
      </w:r>
      <w:r w:rsidR="00B71D46"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Аловского</w:t>
      </w: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 сельского поселения</w:t>
      </w:r>
    </w:p>
    <w:p w:rsidR="00B55D66" w:rsidRPr="00B26117" w:rsidRDefault="00B55D66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Атяшевского </w:t>
      </w:r>
      <w:proofErr w:type="gramStart"/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муниципального</w:t>
      </w:r>
      <w:proofErr w:type="gramEnd"/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 xml:space="preserve"> района на очередной финансовый год</w:t>
      </w:r>
    </w:p>
    <w:p w:rsidR="00B55D66" w:rsidRPr="00B26117" w:rsidRDefault="00B55D66" w:rsidP="007D3871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и плановый период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89597F">
      <w:pPr>
        <w:numPr>
          <w:ilvl w:val="0"/>
          <w:numId w:val="1"/>
        </w:numPr>
        <w:shd w:val="clear" w:color="auto" w:fill="FFFFFF"/>
        <w:spacing w:after="0" w:line="360" w:lineRule="atLeast"/>
        <w:ind w:left="270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Основные положения</w:t>
      </w:r>
    </w:p>
    <w:p w:rsidR="00B55D66" w:rsidRPr="00B26117" w:rsidRDefault="00B55D66" w:rsidP="0033377A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 1.1.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Прогноз социально-экономического развития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(далее – Прогноз) разрабатывается в соответствии с Бюджетным кодексом Российской Федерации, социально-экономической политикой, определенной в ежегодном послании Президента Российской Федерации,  основными направлениями налоговой и бюджетной политики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 сельского поселения.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1.2. Прогноз разрабатывается на период не менее трех лет.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1.3. Прогноз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1.4. Преемственность очередного Прогноза по отношению к предшествующему обеспечивается путем мониторинга фактического исполнения ранее одобренных показателей и их корректировкой в соответствии с изменениями федерального и регионального законодательства и приоритетов социально-экономического развития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на прогнозируемый период.</w:t>
      </w:r>
    </w:p>
    <w:p w:rsidR="00B55D66" w:rsidRPr="00B26117" w:rsidRDefault="00B55D66" w:rsidP="0089597F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2. </w:t>
      </w: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Основные направления и структура Прогноза</w:t>
      </w:r>
    </w:p>
    <w:p w:rsidR="00B55D66" w:rsidRPr="00B26117" w:rsidRDefault="00B55D66" w:rsidP="0089597F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 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2.1. Прогноз разрабатывается в соответствии с формами, установленными Министерством экономического развития и торговли Российской Федерации.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2.2. Прогноз формируется в составе таблиц и пояснительной записки к ним.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2.3. </w:t>
      </w:r>
      <w:proofErr w:type="gramStart"/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Пояснительная записка к Прогнозу должна содержать обоснование параметров Прогноза, в том числе их сопоставление с ранее принятыми параметрами, с указанием 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lastRenderedPageBreak/>
        <w:t>причин и факторов прогнозируемых изменений, и отражать возможности и степень выполнения целей и задач, поставленных органом местного самоуправления по социальному и экономическому развитию поселения на очередной финансовый год и плановый период.</w:t>
      </w:r>
      <w:proofErr w:type="gramEnd"/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2.4. При подготовке пояснительной записки обращается особое внимание на пояснение изменений прогнозных параметров в динамике.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2.5. Прогноз разрабатывается по следующим основным разделам: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демографическая политика;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промышленное производство;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сельское хозяйство;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производство важнейших видов продукции в натуральном выражении;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рынок товаров и услуг;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инвестиции;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финансы;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развитие социальной сферы;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труд;</w:t>
      </w:r>
    </w:p>
    <w:p w:rsidR="00B55D66" w:rsidRPr="00B26117" w:rsidRDefault="00B55D66" w:rsidP="0089597F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- транспорт.</w:t>
      </w:r>
    </w:p>
    <w:p w:rsidR="00B55D66" w:rsidRPr="00B26117" w:rsidRDefault="00B55D66" w:rsidP="00B26117">
      <w:pPr>
        <w:shd w:val="clear" w:color="auto" w:fill="FFFFFF"/>
        <w:spacing w:after="24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3. </w:t>
      </w: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Порядок разработки и одобрения прогноза</w:t>
      </w:r>
    </w:p>
    <w:p w:rsidR="00B55D66" w:rsidRPr="00B26117" w:rsidRDefault="00B55D66" w:rsidP="00B26117">
      <w:pPr>
        <w:shd w:val="clear" w:color="auto" w:fill="FFFFFF"/>
        <w:spacing w:after="0" w:line="360" w:lineRule="atLeast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eastAsia="ru-RU"/>
        </w:rPr>
        <w:t> 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3.1. Исходной базой для разработки прогноза на очередной финансовый год и плановый период являются:</w:t>
      </w:r>
    </w:p>
    <w:p w:rsidR="00B55D66" w:rsidRPr="00B26117" w:rsidRDefault="00B55D66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предварительные итоги социально-экономического развития за истекший период текущего финансового года и ожидаемые итоги социально-экономического развития за текущий финансовый год;</w:t>
      </w:r>
    </w:p>
    <w:p w:rsidR="00B55D66" w:rsidRPr="00B26117" w:rsidRDefault="00B55D66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основные статистические показатели социально-экономического развития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за предыдущий год;</w:t>
      </w:r>
    </w:p>
    <w:p w:rsidR="00B55D66" w:rsidRPr="00B26117" w:rsidRDefault="00B55D66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сценарные условия социально-экономического развития Российской Федерации, Республики Мордовия на очередной финансовый год и плановый период;</w:t>
      </w:r>
    </w:p>
    <w:p w:rsidR="00B55D66" w:rsidRPr="00B26117" w:rsidRDefault="00B55D66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дефляторы по видам экономической деятельности;</w:t>
      </w:r>
    </w:p>
    <w:p w:rsidR="00B55D66" w:rsidRPr="00B26117" w:rsidRDefault="00B55D66" w:rsidP="0033377A">
      <w:pPr>
        <w:numPr>
          <w:ilvl w:val="0"/>
          <w:numId w:val="2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lastRenderedPageBreak/>
        <w:t>паспорт социально-экономического развития за предыдущий год.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3.2.  В целях своевременной подготовки Прогноза на очередной финансовый год и плановый период ежегодно разрабатывается постановление о разработке прогноза СЭР на очередной и плановый период, в котором устанавливаются сроки предоставления информации.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3.3. Ведущий специалист администрации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поселения:</w:t>
      </w:r>
    </w:p>
    <w:p w:rsidR="00B55D66" w:rsidRPr="00B26117" w:rsidRDefault="00B55D66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проводит организационную работу по разработке и формированию прогноза;</w:t>
      </w:r>
    </w:p>
    <w:p w:rsidR="00B55D66" w:rsidRPr="00B26117" w:rsidRDefault="00B55D66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представляет главе 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на согласование основные показатели прогноза на очередной финансовый год и плановый период;</w:t>
      </w:r>
    </w:p>
    <w:p w:rsidR="00B55D66" w:rsidRPr="00B26117" w:rsidRDefault="00B55D66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уточняет параметры прогноза на очередной финансовый год и плановый период</w:t>
      </w:r>
    </w:p>
    <w:p w:rsidR="00B55D66" w:rsidRPr="00B26117" w:rsidRDefault="00B55D66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разрабатывает и представляет в отдел социально-экономического развития администрации Атяшевского муниципального района основные показатели прогноза социально-экономического развития муниципального образования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 сельского поселения.</w:t>
      </w:r>
    </w:p>
    <w:p w:rsidR="00B55D66" w:rsidRPr="00B26117" w:rsidRDefault="00B55D66" w:rsidP="0033377A">
      <w:pPr>
        <w:numPr>
          <w:ilvl w:val="0"/>
          <w:numId w:val="3"/>
        </w:numPr>
        <w:shd w:val="clear" w:color="auto" w:fill="FFFFFF"/>
        <w:spacing w:after="240" w:line="360" w:lineRule="atLeast"/>
        <w:ind w:left="270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прогноз одобряется администрацией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  одновременно с принятием решения о внесении проекта бюджета МО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на рассмотрение в Совет  депутатов </w:t>
      </w:r>
      <w:r w:rsidR="00B71D46"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Аловского</w:t>
      </w: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поселения.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 w:rsidP="0033377A">
      <w:pPr>
        <w:shd w:val="clear" w:color="auto" w:fill="FFFFFF"/>
        <w:spacing w:after="240" w:line="360" w:lineRule="atLeast"/>
        <w:jc w:val="both"/>
        <w:textAlignment w:val="baseline"/>
        <w:rPr>
          <w:rFonts w:ascii="Times New Roman" w:hAnsi="Times New Roman" w:cs="Times New Roman"/>
          <w:color w:val="444444"/>
          <w:sz w:val="24"/>
          <w:szCs w:val="24"/>
          <w:lang w:eastAsia="ru-RU"/>
        </w:rPr>
      </w:pPr>
      <w:r w:rsidRPr="00B26117">
        <w:rPr>
          <w:rFonts w:ascii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B55D66" w:rsidRPr="00B26117" w:rsidRDefault="00B55D66">
      <w:pPr>
        <w:rPr>
          <w:rFonts w:ascii="Times New Roman" w:hAnsi="Times New Roman" w:cs="Times New Roman"/>
          <w:sz w:val="24"/>
          <w:szCs w:val="24"/>
        </w:rPr>
      </w:pPr>
    </w:p>
    <w:sectPr w:rsidR="00B55D66" w:rsidRPr="00B26117" w:rsidSect="00E64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41C10"/>
    <w:multiLevelType w:val="multilevel"/>
    <w:tmpl w:val="8258F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FF7FCB"/>
    <w:multiLevelType w:val="multilevel"/>
    <w:tmpl w:val="C500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CAD4A14"/>
    <w:multiLevelType w:val="multilevel"/>
    <w:tmpl w:val="39864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F7"/>
    <w:rsid w:val="0017053F"/>
    <w:rsid w:val="002434A2"/>
    <w:rsid w:val="002D1588"/>
    <w:rsid w:val="00325D13"/>
    <w:rsid w:val="0033377A"/>
    <w:rsid w:val="004040FC"/>
    <w:rsid w:val="005276ED"/>
    <w:rsid w:val="00646E68"/>
    <w:rsid w:val="007C1F87"/>
    <w:rsid w:val="007C4B97"/>
    <w:rsid w:val="007D3871"/>
    <w:rsid w:val="0089597F"/>
    <w:rsid w:val="008E1421"/>
    <w:rsid w:val="0092192B"/>
    <w:rsid w:val="00A02A90"/>
    <w:rsid w:val="00A045AC"/>
    <w:rsid w:val="00AF4DD9"/>
    <w:rsid w:val="00B26117"/>
    <w:rsid w:val="00B55D66"/>
    <w:rsid w:val="00B71D46"/>
    <w:rsid w:val="00D31EF7"/>
    <w:rsid w:val="00E6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469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semiHidden/>
    <w:rsid w:val="0089597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9597F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89597F"/>
    <w:rPr>
      <w:rFonts w:cs="Times New Roman"/>
    </w:rPr>
  </w:style>
  <w:style w:type="paragraph" w:styleId="a5">
    <w:name w:val="Balloon Text"/>
    <w:basedOn w:val="a"/>
    <w:link w:val="a6"/>
    <w:semiHidden/>
    <w:rsid w:val="008E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8E1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469A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semiHidden/>
    <w:rsid w:val="0089597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9597F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89597F"/>
    <w:rPr>
      <w:rFonts w:cs="Times New Roman"/>
    </w:rPr>
  </w:style>
  <w:style w:type="paragraph" w:styleId="a5">
    <w:name w:val="Balloon Text"/>
    <w:basedOn w:val="a"/>
    <w:link w:val="a6"/>
    <w:semiHidden/>
    <w:rsid w:val="008E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8E1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проект</vt:lpstr>
    </vt:vector>
  </TitlesOfParts>
  <Company>*</Company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2016-12-20T12:05:00Z</cp:lastPrinted>
  <dcterms:created xsi:type="dcterms:W3CDTF">2017-02-07T07:21:00Z</dcterms:created>
  <dcterms:modified xsi:type="dcterms:W3CDTF">2017-02-07T07:21:00Z</dcterms:modified>
</cp:coreProperties>
</file>