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AA7" w:rsidRPr="00A85AA7" w:rsidRDefault="00A85AA7" w:rsidP="00A85A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85AA7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85AA7" w:rsidRPr="00A85AA7" w:rsidRDefault="00A85AA7" w:rsidP="00A85AA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5AA7" w:rsidRDefault="00A85AA7" w:rsidP="00A85A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AA7">
        <w:rPr>
          <w:rFonts w:ascii="Times New Roman" w:hAnsi="Times New Roman" w:cs="Times New Roman"/>
          <w:b/>
          <w:sz w:val="24"/>
          <w:szCs w:val="24"/>
        </w:rPr>
        <w:t>АДМИНИСТРАЦИИ АЛОВСКОГО СЕЛЬСКОГО ПОСЕЛЕНИЯ АТЯШЕВСКОГО МУНИЦИПАЛЬНОГО РАЙОНА РЕСПУБЛИКИ МОРДОВИЯ</w:t>
      </w:r>
    </w:p>
    <w:p w:rsidR="00A85AA7" w:rsidRPr="00A85AA7" w:rsidRDefault="00A85AA7" w:rsidP="00A85A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044F" w:rsidRPr="00BC406E" w:rsidRDefault="00A85AA7" w:rsidP="00A85AA7">
      <w:pPr>
        <w:tabs>
          <w:tab w:val="left" w:pos="6380"/>
        </w:tabs>
        <w:spacing w:before="100" w:beforeAutospacing="1" w:after="150" w:line="240" w:lineRule="auto"/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 xml:space="preserve">20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b/>
            <w:bCs/>
            <w:color w:val="242424"/>
            <w:sz w:val="24"/>
            <w:szCs w:val="24"/>
            <w:lang w:eastAsia="ru-RU"/>
          </w:rPr>
          <w:t>2016 г</w:t>
        </w:r>
      </w:smartTag>
      <w:r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.                                                                                                   № 139</w:t>
      </w:r>
    </w:p>
    <w:p w:rsidR="0097044F" w:rsidRPr="00BC406E" w:rsidRDefault="0097044F" w:rsidP="005E2F25">
      <w:pPr>
        <w:tabs>
          <w:tab w:val="left" w:pos="6380"/>
        </w:tabs>
        <w:spacing w:before="100" w:beforeAutospacing="1" w:after="150" w:line="240" w:lineRule="auto"/>
        <w:jc w:val="center"/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с. Алово</w:t>
      </w:r>
    </w:p>
    <w:p w:rsidR="0097044F" w:rsidRDefault="0097044F" w:rsidP="005E2F25">
      <w:pPr>
        <w:spacing w:before="100" w:beforeAutospacing="1" w:after="150" w:line="240" w:lineRule="auto"/>
        <w:jc w:val="center"/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Об утверждении Порядка исполнения бюджета</w:t>
      </w:r>
    </w:p>
    <w:p w:rsidR="0097044F" w:rsidRPr="00BC406E" w:rsidRDefault="0097044F" w:rsidP="005E2F25">
      <w:pPr>
        <w:spacing w:before="100" w:beforeAutospacing="1" w:after="150" w:line="240" w:lineRule="auto"/>
        <w:jc w:val="center"/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 xml:space="preserve"> Аловского сельского поселения по расходам</w:t>
      </w:r>
    </w:p>
    <w:p w:rsidR="0097044F" w:rsidRDefault="0097044F" w:rsidP="00BC406E">
      <w:pPr>
        <w:spacing w:before="100" w:beforeAutospacing="1" w:after="150" w:line="240" w:lineRule="auto"/>
        <w:jc w:val="center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В соответствии со статьей 219 Бюджетного кодекса Российской Федерации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</w:p>
    <w:p w:rsidR="0097044F" w:rsidRPr="00BC406E" w:rsidRDefault="0097044F" w:rsidP="005E2F25">
      <w:pPr>
        <w:spacing w:before="100" w:beforeAutospacing="1" w:after="150" w:line="240" w:lineRule="auto"/>
        <w:jc w:val="center"/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п</w:t>
      </w:r>
      <w:proofErr w:type="gramEnd"/>
      <w:r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 xml:space="preserve"> о с т а н о в л я е т</w:t>
      </w:r>
      <w:r w:rsidRPr="00BC406E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:</w:t>
      </w:r>
    </w:p>
    <w:p w:rsidR="0097044F" w:rsidRPr="00BC406E" w:rsidRDefault="0097044F" w:rsidP="005E2F25">
      <w:pPr>
        <w:spacing w:before="100" w:beforeAutospacing="1" w:after="150" w:line="240" w:lineRule="auto"/>
        <w:jc w:val="center"/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</w:pP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1. Утвердить Порядок исполнения бюджета Аловского сельского поселе</w:t>
      </w: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softHyphen/>
        <w:t>ния по расходам согласно приложению.</w:t>
      </w:r>
    </w:p>
    <w:p w:rsidR="0097044F" w:rsidRPr="00BC406E" w:rsidRDefault="0097044F" w:rsidP="005E2F25">
      <w:pPr>
        <w:spacing w:beforeAutospacing="1" w:after="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2. Настоящее постановление вступает в силу со дня его официального </w:t>
      </w:r>
    </w:p>
    <w:p w:rsidR="0097044F" w:rsidRPr="00BC406E" w:rsidRDefault="0097044F" w:rsidP="005E2F25">
      <w:pPr>
        <w:spacing w:beforeAutospacing="1" w:after="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опубликования.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3. Контроль над исполнением настоящее постановление оставляю за собой.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</w:p>
    <w:p w:rsidR="0097044F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</w:p>
    <w:p w:rsidR="00A85AA7" w:rsidRDefault="00A85AA7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</w:p>
    <w:p w:rsidR="00A85AA7" w:rsidRPr="00BC406E" w:rsidRDefault="00A85AA7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Глава Аловского сельского поселения:                       </w:t>
      </w:r>
      <w:r w:rsidR="00A85AA7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                </w:t>
      </w:r>
      <w:r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   А.А.Сорокин</w:t>
      </w:r>
    </w:p>
    <w:p w:rsidR="0097044F" w:rsidRPr="007F21E8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</w:p>
    <w:p w:rsidR="0097044F" w:rsidRPr="007F21E8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</w:p>
    <w:p w:rsidR="0097044F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 w:rsidRPr="007F21E8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                                                                                    </w:t>
      </w:r>
    </w:p>
    <w:p w:rsidR="0097044F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                                                           </w:t>
      </w:r>
    </w:p>
    <w:p w:rsidR="0097044F" w:rsidRPr="007F21E8" w:rsidRDefault="0097044F" w:rsidP="00BC406E">
      <w:pPr>
        <w:spacing w:before="100" w:beforeAutospacing="1" w:after="150" w:line="240" w:lineRule="auto"/>
        <w:jc w:val="right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42424"/>
          <w:sz w:val="28"/>
          <w:szCs w:val="28"/>
          <w:lang w:eastAsia="ru-RU"/>
        </w:rPr>
        <w:lastRenderedPageBreak/>
        <w:t xml:space="preserve">                                                                                         </w:t>
      </w:r>
      <w:r w:rsidRPr="007F21E8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Приложение</w:t>
      </w:r>
    </w:p>
    <w:p w:rsidR="0097044F" w:rsidRPr="00BC406E" w:rsidRDefault="0097044F" w:rsidP="00BC406E">
      <w:pPr>
        <w:spacing w:before="100" w:beforeAutospacing="1" w:after="150" w:line="240" w:lineRule="auto"/>
        <w:jc w:val="right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                                                            к постановлению администрации</w:t>
      </w:r>
    </w:p>
    <w:p w:rsidR="0097044F" w:rsidRPr="00BC406E" w:rsidRDefault="0097044F" w:rsidP="00BC406E">
      <w:pPr>
        <w:spacing w:before="100" w:beforeAutospacing="1" w:after="150" w:line="240" w:lineRule="auto"/>
        <w:jc w:val="right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                                                           Аловского сельского         поселения</w:t>
      </w:r>
    </w:p>
    <w:p w:rsidR="0097044F" w:rsidRPr="00BC406E" w:rsidRDefault="0097044F" w:rsidP="00BC406E">
      <w:pPr>
        <w:spacing w:before="100" w:beforeAutospacing="1" w:after="150" w:line="240" w:lineRule="auto"/>
        <w:jc w:val="right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                                                </w:t>
      </w:r>
      <w:r w:rsidR="00A85AA7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           от 20.12.2016 г. № 139</w:t>
      </w:r>
    </w:p>
    <w:p w:rsidR="0097044F" w:rsidRPr="00BC406E" w:rsidRDefault="0097044F" w:rsidP="005E2F25">
      <w:pPr>
        <w:spacing w:before="100" w:beforeAutospacing="1" w:after="150" w:line="240" w:lineRule="auto"/>
        <w:jc w:val="center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Положение о порядке исполнения бюджета Аловского сельского поселения по расходам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1. Общие положения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1.1. Настоящее Положение разработано в соответствии со статьей 219 Бюджетного кодекса Российской Федерации и устанавливает порядок: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1.2. Исполнение бюджета поселения по расходам и источникам финансирования осуществляется на лицевых счетах, открытых получателем средств бюджета поселения в Отдел №4 УФК по РМ  на едином счете бюджета поселения, путем представления расходных расписаний для доведения бюджетных данных и платежных документов в Отдел №4 УФК по РМ. Исполнение бюджета предусматривает: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принятия бюджетных обязательств;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подтверждения денежных обязательств;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санкционирования оплаты денежных обязательств;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подтверждения исполнения денежных обязательств;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2. Принятие бюджетных и денежных обязательств.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2.1. Получатель средств бюджета поселения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действующим законодательством, иным правовым актом, соглашением.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2.2. Заключение получателем средств бюджета муниципальных контрактов (договоров) и оплата принятых бюджетных обязательств, производится в пределах доведенных ему в текущем финансовом году по кодам бюджетной классификации расходов бюджета поселения, лимитов бюджетных обязательств и с учетом принятых и неисполненных в предшествующие финансовые годы обязательств.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2.3. </w:t>
      </w:r>
      <w:proofErr w:type="gramStart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Заключение муниципальных контрактов (договоров) на поставку товаров, (работ, услуг) и подписание документов, подтверждающих возникновение у получателя средств денежных обязательств по оплате за поставленные товары (накладная, акт приема-передачи), выполненные работы (оказанные услуги), (акт выполненных работ, услуг), а также, иных необходимых для осуществления текущего контроля, установленных нормативно-правовыми актами Российской Федерации документов, подтверждающих возникновение денежных обязательств у получателя средств, осуществляется не позднее 25</w:t>
      </w:r>
      <w:proofErr w:type="gramEnd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декабря текущего финансового года;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lastRenderedPageBreak/>
        <w:t>2.4. В муниципальном контракте (договоре) на поставку товаров, выполнение работ, оказание услуг получатели средств бюджета поселения в праве, предусматривать авансовые платежи: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а) в размере до 100 процентов по муниципальному контракту (договору) но не более лимитов бюджетных обязательств, подлежащих исполнению за счет средств бюджета поселения в соответствующем финансовом году по договорам (контрактам):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об оказании услуг связи, интернет, за исключением междугородной и международной связи;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о приобретении ави</w:t>
      </w:r>
      <w:proofErr w:type="gramStart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а-</w:t>
      </w:r>
      <w:proofErr w:type="gramEnd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и железнодорожных билетов, а также билетов для проезда городским и пригородным транспортом;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о найме жилых помещений при служебных командировках;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о страховании автогражданской ответственности;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на обучение, подготовку и переподготовку специалистов;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об оказании услуг организациями федеральной почтовой связи;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об оказании услуг распространения периодических печатных изданий по подписке;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на оплату коммунальных услуг, газоснабжения, электроснабжения, водоснабжения и водоотведения объектов поселения;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на поставку товаров (работ, услуг) при подготовке и проведении общественно значимых социальных, культурных, а также спортивных мероприятий;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б) в размере до 30 процентов от суммы муниципального контракта (договора), но не более 30 процентов лимитов бюджетных обязательств, подлежащих исполнению за счет средств бюджета поселения в соответствующем финансовом году, по остальным договорам (контрактам), если иное не предусмотрено законодательством.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2.5. Если муниципальный контракт (договор) заключен на срок более одного года, то указанный размер авансирования устанавливается от стоимости услуг, работ (этапов работ), предусмотренных в муниципальном контракте (договоре) на текущий финансовый год.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2.6. Получатель средств бюджета поселения в случае неисполнения или ненадлежащего исполнения поставщиком обязательств по муниципальному контракту (договору) до 20 декабря текущего финансового года обязан: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выполнить досудебный порядок урегулирования спора, если такой порядок предусмотрен федеральным законом или муниципальным контрактом (договором);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принять меры по расторжению муниципального контракта (договора) по соглашению сторон, а в случае не достижения необходимого соглашения обратиться в суд с иском о его расторжении, предусмотрев в исковом заявлении обязательное возмещение убытков и взыскание неустойки в соответствии с законодательством Российской Федерации;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lastRenderedPageBreak/>
        <w:t>направить информацию о поставщике, для включения в реестр недобросовестных поставщиков в целях его недопущения к участию в торгах на поставку продукции для муниципальных нужд.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2.7 Порядок выдачи наличных денег из кассы администрации под отчет (и (или) перечисление в безналичной форме) определяется действующими нормативными документами и учетной политикой администрации. Получатель средств бюджета поселения обязан принять меры по минимизации расчетов наличными денежными средствами.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Предельный размер расчетов наличными деньгами устанавливается в соответствии с нормативными актами Центрального банка Российской Федерации.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proofErr w:type="gramStart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Ответственность за нецелевое расходование средств бюджета поселения, при совершении расчетов наличными деньгами, несет получатель средств бюджета поселения, в соответствии с действующем законодательством.</w:t>
      </w:r>
      <w:proofErr w:type="gramEnd"/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3. Подтверждение денежных обязательств.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3.1.Получатель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документами, необходимыми для санкционирования их оплаты.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proofErr w:type="gramStart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3.2.При оплате денежных обязательств получатель средств предоставляет в Отдел №4 УФК по РМ  вместе с платежными документами на кассовый расход соответствующий документ, подтверждающий возникновения денежного обязательства при поставке товаров (накладная и (или) акт приемки-передачи, и (или) счет-фактура), выполнении работ (акт о приемке выполненных работ, справка о стоимости выполненных работ и затрат, и (или) счет, и (или) счет – фактура), оказании</w:t>
      </w:r>
      <w:proofErr w:type="gramEnd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услуг (акт выполненных работ оказанных услуг и (или) счет, и (или) счет-фактура), договор или муниципальный контракт,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3.3 Сметная стоимость проектов на капитальный ремонт зданий и сооружений до их утверждения подлежит согласованию с уполномоченной организацией государственной вневедомственной экспертизы Республики Мордовия либо с иной организацией, уполномоченной на проведение ведомственной экспертизы в соответствии с нормативными правовыми актами Российской Федерации и Республики Мордовия.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3.4</w:t>
      </w:r>
      <w:proofErr w:type="gramStart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В</w:t>
      </w:r>
      <w:proofErr w:type="gramEnd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случаях, когда в соответствии с законодательством Российской Федерации государственная экспертиза проектной документации не проводится, смета на проведение капитального ремонта (сводный сметный расчет стоимости работ) должны содержать заверенную подписью руководителя или уполномоченного лица и скрепленную оттиском печати главы поселения отметку следующего содержания: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"Проверено, не требует государственной экспертизы, подлежит финансированию в сумме _____ рублей".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3.5 Требования, указанные пунктом 3.2 настоящего Порядка, не распространяются при подтверждении возникновения денежного обязательства и санкционировании оплаты денежных обязательств, связанных: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 социальными выплатами населению;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lastRenderedPageBreak/>
        <w:t>с перечислением заработной платы работникам администрации.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 предоставлением бюджетных инвестиций юридическим лицам, не являющимися государственными (муниципальными) учреждениями;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 предоставлением межбюджетных трансфертов;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 предоставлением платежей, взносов, налогов и сборов, уплате штрафов, пеней за несвоевременную уплату налогов и сборов.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 исполнением судебных актов по искам к Российской федерации о возмещении вреда, причиненного гражданину или юридическому лицу в результате незаконных действии (бездействий) органов государственной власти Российской Федерации либо должностных лиц этих органов.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 получением наличных денег;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proofErr w:type="gramStart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при оплате договоров с кредитными организациями на оказание услуг по зачислению средств на счета</w:t>
      </w:r>
      <w:proofErr w:type="gramEnd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физических лиц;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 оплатой по договору на оказание услуг, выполнение работ, заключенному получателем средств бюджета поселения с физическим лицом, не являющимся индивидуальным предпринимателем.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Требования, указанные пунктом 3,2 не распространяются в части предоставления договора при поставке товаров, когда заключение договоров законодательством Российской Федерации не предусмотрено.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3.6. Получатель средств бюджета поселения предоставляет в Отдел №4 УФК по РМ  документ, подтверждающий возникновение денежного обязательства, в форме электронной копии бумажного документа, созданной посредством его сканирования, или копии электронного документа, подтвержденных электронной подписью главы поселения (далее – электронная копия документа). При отсутствии технической возможности предоставить в Отдел №4 УФК по РМ  электронную копию документа подтверждающего возникновение денежного обязательства, документ предоставляется поселением на бумажном носителе.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3.7. Муниципальные контракты (договора), а также сведения о муниципальном контракте размещенные на официальном сайте в сети Интернет, подписанные электронно-цифровой подписью, представляются в Отдел №4 УФК по РМ  в электронном виде.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3.8. В случае представления копии на бумажном носителе, данная копия заверяется в установленном порядке, с указанием ссылки на применение электронно-цифровой подписи. Например: «Копия Договора от</w:t>
      </w:r>
      <w:proofErr w:type="gramStart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,</w:t>
      </w:r>
      <w:proofErr w:type="gramEnd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№ подписанный электронно-цифровой подписью (или ЭЦП) Верна И.С. Иванов».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4. Санкционирование оплаты денежных обязательств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4.1. Для оплаты денежных обязательств получатели средств бюджета поселения, представляют платежные документы в Отдел №4 УФК по РМ  по месту обслуживания.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4.2 Отдел №4 УФК по РМ  проверяет: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lastRenderedPageBreak/>
        <w:t>Правильность заполнения платежных документов на наличие правильно указанных реквизитов (тип документа, номер, дата) и показателей предусмотренных к заполнению получателем средств бюджета поселения, в соответствии с установленными требованиями Министерства финансов и Федерального казначейства;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соответствие содержания операции, исходя из подтверждающих документов, коду классификации операций сектора государственного управления и содержанию текста назначения платежа, указанного в платежных документах;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соответствие показателей раздела 2 «Реквизиты документа </w:t>
      </w:r>
      <w:proofErr w:type="gramStart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–о</w:t>
      </w:r>
      <w:proofErr w:type="gramEnd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снования» Заявки на кассовый расход данным, указанным в графе 7 «Назначение платежа (примечание) раздела 1 «Реквизиты документа»;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соответствие графы «Код по БК плательщика» раздела 5 «Расшифровка заявки на кассовый расход» и номера лицевого счета указанного в кодовой зоне Заявки на кассовый расход данным, указанным в графе 7 «Назначение платежа (примечание)» раздела 1 «Реквизиты документа» (при их указании).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В документе « Расходное расписание» Отдел №4 УФК по РМ  осуществляет проверку поля «Примечание» на соответствие данным, отраженным в соответствующих полях документа. В случае несоответствия Отдел №4 УФК по РМ  возвращает расходное расписание.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4.3. Отдел №4 УФК по РМ  осуществляет процедуру санкционирования оплаты денежных обязательств после проверки наличия документов, представляемых получателями средств бюджета района, предусмотренных пунктом 3,2 настоящего Порядка, подтверждающих возникновение денежного обязательства с учетом положений пункта 3,5 настоящего Порядка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4.4. Отдел №4 УФК по РМ  осуществляет прием документов для санкционирования оплаты денежных обязательств до 30 декабря текущего года, в исключительных случаях 31 декабря текущего года включительно.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4.5. Ответственность за правильность оформления и достоверность представленных документов, соблюдение норм расходов возлагается на получателей средств бюджета поселения.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Санкционирование оплаты денежных обязательств, при предоставлении счета–фактуры (счета), осуществляется при наличии на ней разрешительной надписи руководителя или лиц его замещающих “бухгалтерия к оплате”, его подписи.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4.6. До 1 февраля текущего финансового года получатель средств бюджета поселения представляет в Отдел №4 УФК по РМ  справку в произвольной форме о сроках выплаты заработной платы. Платежные документы на выплату заработной платы исполняются Отдел №4 УФК по РМ  с учетом сроков, указанных в предоставленной справке.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Санкционирование оплаты денежных обязательств, связанных с перечислением налогов и сборов осуществляется при наличии платежного документа на перечисление фактически начисленных налогов и сборов, предусмотренных налоговым законодательством Российской Федерации, на основании бухгалтерской отчетности.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lastRenderedPageBreak/>
        <w:t>4.7.По выплатам стимулирующего характера и при оплате расходов по служебным командировкам получатель средств бюджета поселения, в платежных документах в назначении платежа указывает нормативный акт, на основании которого осуществляются данные выплаты, его номер и дату.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4.8. Погашение, кредиторской задолженности на приобретенные товары, (работы, услуги) за период, предшествующий текущему финансовому году, производится в пределах утвержденных бюджетных ассигнований текущего финансового года, при условии указания в платежных документах «погашение кредиторской задолженности </w:t>
      </w:r>
      <w:proofErr w:type="gramStart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за</w:t>
      </w:r>
      <w:proofErr w:type="gramEnd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…» </w:t>
      </w:r>
      <w:proofErr w:type="gramStart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</w:t>
      </w:r>
      <w:proofErr w:type="gramEnd"/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указанием периода, номера, даты документа-основания.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4.9. В случае если форма, содержание платежных документов не соответствуют установленным требованиям Министерства финансов Российской Федерации, Федерального казначейства и (или) нарушены требования пунктов 2,4 4.2, 4.3,4.5 настоящего Порядка, Отдел №4 УФК по РМ  возвращает платежные документы без исполнения с указанием причины возврата.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5. Подтверждение исполнения денежных обязательств</w:t>
      </w:r>
    </w:p>
    <w:p w:rsidR="0097044F" w:rsidRPr="00BC406E" w:rsidRDefault="0097044F" w:rsidP="005E2F25">
      <w:pPr>
        <w:spacing w:before="100" w:beforeAutospacing="1" w:after="150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5.1. Подтверждение исполнения денежных обязательств осуществляется на основании платежных документов Отдел №4 УФК по РМ, подтверждающих списание денежных средств с единого счета бюджета поселения в пользу физических или юридических лиц.</w:t>
      </w:r>
    </w:p>
    <w:p w:rsidR="0097044F" w:rsidRPr="00BC406E" w:rsidRDefault="0097044F" w:rsidP="005E2F25">
      <w:pPr>
        <w:spacing w:before="100" w:beforeAutospacing="1" w:line="240" w:lineRule="auto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BC406E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5.2. Отдел №4 УФК по РМ  выдает получателям средств выписки из лицевых счетов в установленном Федеральным казначейством порядке.</w:t>
      </w:r>
    </w:p>
    <w:p w:rsidR="0097044F" w:rsidRPr="00BC406E" w:rsidRDefault="0097044F" w:rsidP="005E2F2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7044F" w:rsidRPr="00BC406E" w:rsidSect="00071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D441B5"/>
    <w:multiLevelType w:val="multilevel"/>
    <w:tmpl w:val="E25C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845"/>
    <w:rsid w:val="00071222"/>
    <w:rsid w:val="0021122F"/>
    <w:rsid w:val="004F0541"/>
    <w:rsid w:val="005B2B91"/>
    <w:rsid w:val="005E2F25"/>
    <w:rsid w:val="006A056D"/>
    <w:rsid w:val="006A06B6"/>
    <w:rsid w:val="007A6322"/>
    <w:rsid w:val="007E4B39"/>
    <w:rsid w:val="007F21E8"/>
    <w:rsid w:val="008621A3"/>
    <w:rsid w:val="008E455C"/>
    <w:rsid w:val="008F5B5D"/>
    <w:rsid w:val="0097044F"/>
    <w:rsid w:val="00A85AA7"/>
    <w:rsid w:val="00BB1C6F"/>
    <w:rsid w:val="00BC406E"/>
    <w:rsid w:val="00D429E0"/>
    <w:rsid w:val="00E67845"/>
    <w:rsid w:val="00EB0DA6"/>
    <w:rsid w:val="00EC17B8"/>
    <w:rsid w:val="00EF75D0"/>
    <w:rsid w:val="00F46794"/>
    <w:rsid w:val="00F5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2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6A05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056D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customStyle="1" w:styleId="11">
    <w:name w:val="Дата1"/>
    <w:basedOn w:val="a"/>
    <w:uiPriority w:val="99"/>
    <w:rsid w:val="006A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6A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6A056D"/>
  </w:style>
  <w:style w:type="character" w:styleId="a4">
    <w:name w:val="Hyperlink"/>
    <w:basedOn w:val="a0"/>
    <w:uiPriority w:val="99"/>
    <w:semiHidden/>
    <w:rsid w:val="006A056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6A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06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2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6A05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056D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customStyle="1" w:styleId="11">
    <w:name w:val="Дата1"/>
    <w:basedOn w:val="a"/>
    <w:uiPriority w:val="99"/>
    <w:rsid w:val="006A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6A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6A056D"/>
  </w:style>
  <w:style w:type="character" w:styleId="a4">
    <w:name w:val="Hyperlink"/>
    <w:basedOn w:val="a0"/>
    <w:uiPriority w:val="99"/>
    <w:semiHidden/>
    <w:rsid w:val="006A056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6A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06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78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8724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8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7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2246</Words>
  <Characters>12805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Проект</vt:lpstr>
    </vt:vector>
  </TitlesOfParts>
  <Company>*</Company>
  <LinksUpToDate>false</LinksUpToDate>
  <CharactersWithSpaces>15021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2016-12-20T07:53:00Z</cp:lastPrinted>
  <dcterms:created xsi:type="dcterms:W3CDTF">2017-02-07T07:17:00Z</dcterms:created>
  <dcterms:modified xsi:type="dcterms:W3CDTF">2017-02-07T07:17:00Z</dcterms:modified>
</cp:coreProperties>
</file>