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C8" w:rsidRDefault="00DB5DC8" w:rsidP="00DB5DC8">
      <w:pPr>
        <w:pStyle w:val="a6"/>
        <w:ind w:firstLine="0"/>
        <w:jc w:val="center"/>
        <w:rPr>
          <w:b/>
          <w:bCs/>
          <w:sz w:val="48"/>
          <w:szCs w:val="28"/>
        </w:rPr>
      </w:pPr>
      <w:r>
        <w:rPr>
          <w:b/>
          <w:bCs/>
          <w:sz w:val="48"/>
          <w:szCs w:val="28"/>
        </w:rPr>
        <w:t>П О С Т А Н О В Л Е Н И Е</w:t>
      </w:r>
    </w:p>
    <w:p w:rsidR="00DB5DC8" w:rsidRDefault="00DB5DC8" w:rsidP="00DB5DC8">
      <w:pPr>
        <w:pStyle w:val="a6"/>
        <w:ind w:firstLine="0"/>
        <w:jc w:val="center"/>
        <w:rPr>
          <w:b/>
          <w:bCs/>
          <w:sz w:val="40"/>
          <w:szCs w:val="28"/>
        </w:rPr>
      </w:pPr>
    </w:p>
    <w:p w:rsidR="00A4630D" w:rsidRDefault="00DB5DC8" w:rsidP="00DB5DC8">
      <w:pPr>
        <w:pStyle w:val="a6"/>
        <w:ind w:firstLine="0"/>
        <w:jc w:val="center"/>
        <w:rPr>
          <w:sz w:val="36"/>
          <w:szCs w:val="28"/>
        </w:rPr>
      </w:pPr>
      <w:r>
        <w:rPr>
          <w:sz w:val="36"/>
          <w:szCs w:val="28"/>
        </w:rPr>
        <w:t xml:space="preserve">АДМИНИСТРАЦИИ АТЯШЕВСКОГО </w:t>
      </w:r>
    </w:p>
    <w:p w:rsidR="00DB5DC8" w:rsidRDefault="00DB5DC8" w:rsidP="00DB5DC8">
      <w:pPr>
        <w:pStyle w:val="a6"/>
        <w:ind w:firstLine="0"/>
        <w:jc w:val="center"/>
        <w:rPr>
          <w:sz w:val="36"/>
          <w:szCs w:val="28"/>
        </w:rPr>
      </w:pPr>
      <w:r>
        <w:rPr>
          <w:sz w:val="36"/>
          <w:szCs w:val="28"/>
        </w:rPr>
        <w:t>МУНИЦИПАЛЬНОГО РАЙОНА</w:t>
      </w:r>
    </w:p>
    <w:p w:rsidR="00DB5DC8" w:rsidRDefault="00DB5DC8" w:rsidP="00DB5DC8">
      <w:pPr>
        <w:pStyle w:val="a6"/>
        <w:ind w:firstLine="0"/>
        <w:jc w:val="center"/>
        <w:rPr>
          <w:sz w:val="36"/>
          <w:szCs w:val="28"/>
        </w:rPr>
      </w:pPr>
    </w:p>
    <w:p w:rsidR="00DB5DC8" w:rsidRDefault="00DB5DC8" w:rsidP="00DB5DC8">
      <w:pPr>
        <w:pStyle w:val="a6"/>
        <w:ind w:firstLine="0"/>
        <w:jc w:val="center"/>
        <w:rPr>
          <w:sz w:val="36"/>
          <w:szCs w:val="28"/>
        </w:rPr>
      </w:pPr>
    </w:p>
    <w:p w:rsidR="00DB5DC8" w:rsidRDefault="003D274E" w:rsidP="003D274E">
      <w:pPr>
        <w:pStyle w:val="a6"/>
        <w:tabs>
          <w:tab w:val="left" w:pos="728"/>
          <w:tab w:val="left" w:pos="7006"/>
        </w:tabs>
        <w:ind w:firstLine="0"/>
        <w:jc w:val="left"/>
        <w:rPr>
          <w:sz w:val="36"/>
          <w:szCs w:val="28"/>
        </w:rPr>
      </w:pPr>
      <w:r>
        <w:rPr>
          <w:sz w:val="36"/>
          <w:szCs w:val="28"/>
        </w:rPr>
        <w:tab/>
        <w:t>08.06.2018</w:t>
      </w:r>
      <w:r>
        <w:rPr>
          <w:sz w:val="36"/>
          <w:szCs w:val="28"/>
        </w:rPr>
        <w:tab/>
        <w:t>352</w:t>
      </w:r>
    </w:p>
    <w:p w:rsidR="00DB5DC8" w:rsidRDefault="00DB5DC8" w:rsidP="00DB5DC8">
      <w:pPr>
        <w:pStyle w:val="a6"/>
        <w:tabs>
          <w:tab w:val="left" w:pos="210"/>
          <w:tab w:val="center" w:pos="4677"/>
        </w:tabs>
        <w:ind w:firstLine="0"/>
        <w:jc w:val="left"/>
        <w:rPr>
          <w:szCs w:val="28"/>
        </w:rPr>
      </w:pPr>
      <w:r>
        <w:rPr>
          <w:sz w:val="36"/>
          <w:szCs w:val="28"/>
        </w:rPr>
        <w:tab/>
      </w:r>
      <w:r>
        <w:rPr>
          <w:sz w:val="36"/>
          <w:szCs w:val="28"/>
        </w:rPr>
        <w:tab/>
      </w:r>
      <w:r w:rsidR="00CE4764">
        <w:rPr>
          <w:noProof/>
        </w:rPr>
        <mc:AlternateContent>
          <mc:Choice Requires="wps">
            <w:drawing>
              <wp:anchor distT="0" distB="0" distL="114300" distR="114300" simplePos="0" relativeHeight="251658240" behindDoc="0" locked="0" layoutInCell="1" allowOverlap="1">
                <wp:simplePos x="0" y="0"/>
                <wp:positionH relativeFrom="column">
                  <wp:posOffset>4000500</wp:posOffset>
                </wp:positionH>
                <wp:positionV relativeFrom="paragraph">
                  <wp:posOffset>158750</wp:posOffset>
                </wp:positionV>
                <wp:extent cx="1714500" cy="0"/>
                <wp:effectExtent l="9525" t="6350" r="9525" b="127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2.5pt" to="450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dB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PWb5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"/>
            </w:pict>
          </mc:Fallback>
        </mc:AlternateContent>
      </w:r>
      <w:r w:rsidR="00CE4764">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158750</wp:posOffset>
                </wp:positionV>
                <wp:extent cx="1828800" cy="0"/>
                <wp:effectExtent l="9525" t="6350" r="9525"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pt" to="2in,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"/>
            </w:pict>
          </mc:Fallback>
        </mc:AlternateContent>
      </w:r>
      <w:r>
        <w:rPr>
          <w:sz w:val="36"/>
          <w:szCs w:val="28"/>
        </w:rPr>
        <w:t xml:space="preserve">                              </w:t>
      </w:r>
      <w:r>
        <w:rPr>
          <w:szCs w:val="28"/>
        </w:rPr>
        <w:t>№</w:t>
      </w:r>
    </w:p>
    <w:p w:rsidR="00DB5DC8" w:rsidRDefault="00DB5DC8" w:rsidP="00DB5DC8">
      <w:pPr>
        <w:pStyle w:val="a6"/>
        <w:ind w:firstLine="0"/>
        <w:jc w:val="center"/>
        <w:rPr>
          <w:sz w:val="24"/>
          <w:szCs w:val="28"/>
        </w:rPr>
      </w:pPr>
    </w:p>
    <w:p w:rsidR="00DB5DC8" w:rsidRDefault="00DB5DC8" w:rsidP="00DB5DC8">
      <w:pPr>
        <w:pStyle w:val="a6"/>
        <w:ind w:firstLine="0"/>
        <w:jc w:val="center"/>
        <w:rPr>
          <w:sz w:val="24"/>
          <w:szCs w:val="28"/>
        </w:rPr>
      </w:pPr>
      <w:r>
        <w:rPr>
          <w:sz w:val="24"/>
          <w:szCs w:val="28"/>
        </w:rPr>
        <w:t>рп. Атяшево</w:t>
      </w:r>
    </w:p>
    <w:p w:rsidR="00011657" w:rsidRDefault="00011657" w:rsidP="00044127">
      <w:pPr>
        <w:spacing w:after="0" w:line="240" w:lineRule="auto"/>
        <w:ind w:left="567" w:right="34"/>
        <w:rPr>
          <w:rFonts w:ascii="Times New Roman" w:hAnsi="Times New Roman"/>
          <w:sz w:val="20"/>
          <w:szCs w:val="20"/>
          <w:lang w:eastAsia="ru-RU"/>
        </w:rPr>
      </w:pPr>
    </w:p>
    <w:p w:rsidR="00011657" w:rsidRPr="00044127" w:rsidRDefault="00011657" w:rsidP="00CC0818">
      <w:pPr>
        <w:pStyle w:val="1"/>
        <w:spacing w:before="0" w:after="0"/>
      </w:pPr>
      <w:bookmarkStart w:id="0" w:name="_GoBack"/>
      <w:bookmarkEnd w:id="0"/>
      <w:r>
        <w:rPr>
          <w:rFonts w:ascii="Times New Roman" w:hAnsi="Times New Roman" w:cs="Times New Roman"/>
          <w:bCs w:val="0"/>
          <w:color w:val="auto"/>
          <w:sz w:val="28"/>
          <w:szCs w:val="28"/>
        </w:rPr>
        <w:t>О внесении изменений в Постановление Администрации Атяшевского муниципального района от 15 июля 2015 года № 429 «</w:t>
      </w:r>
      <w:r w:rsidRPr="006F5CC2">
        <w:rPr>
          <w:rFonts w:ascii="Times New Roman" w:hAnsi="Times New Roman" w:cs="Times New Roman"/>
          <w:bCs w:val="0"/>
          <w:color w:val="auto"/>
          <w:sz w:val="28"/>
          <w:szCs w:val="28"/>
        </w:rPr>
        <w:t>Об утверждении П</w:t>
      </w:r>
      <w:r>
        <w:rPr>
          <w:rFonts w:ascii="Times New Roman" w:hAnsi="Times New Roman" w:cs="Times New Roman"/>
          <w:bCs w:val="0"/>
          <w:color w:val="auto"/>
          <w:sz w:val="28"/>
          <w:szCs w:val="28"/>
        </w:rPr>
        <w:t xml:space="preserve">орядка </w:t>
      </w:r>
      <w:r w:rsidRPr="006F5CC2">
        <w:rPr>
          <w:rFonts w:ascii="Times New Roman" w:hAnsi="Times New Roman" w:cs="Times New Roman"/>
          <w:bCs w:val="0"/>
          <w:color w:val="auto"/>
          <w:sz w:val="28"/>
          <w:szCs w:val="28"/>
        </w:rPr>
        <w:t xml:space="preserve">осуществления </w:t>
      </w:r>
      <w:r>
        <w:rPr>
          <w:rFonts w:ascii="Times New Roman" w:hAnsi="Times New Roman" w:cs="Times New Roman"/>
          <w:bCs w:val="0"/>
          <w:color w:val="auto"/>
          <w:sz w:val="28"/>
          <w:szCs w:val="28"/>
        </w:rPr>
        <w:t>Администрацией</w:t>
      </w:r>
      <w:r w:rsidRPr="006F5CC2">
        <w:rPr>
          <w:rFonts w:ascii="Times New Roman" w:hAnsi="Times New Roman" w:cs="Times New Roman"/>
          <w:bCs w:val="0"/>
          <w:color w:val="auto"/>
          <w:sz w:val="28"/>
          <w:szCs w:val="28"/>
        </w:rPr>
        <w:t xml:space="preserve"> Атяшевского муниципального района полномочий по внутреннему муни</w:t>
      </w:r>
      <w:r>
        <w:rPr>
          <w:rFonts w:ascii="Times New Roman" w:hAnsi="Times New Roman" w:cs="Times New Roman"/>
          <w:bCs w:val="0"/>
          <w:color w:val="auto"/>
          <w:sz w:val="28"/>
          <w:szCs w:val="28"/>
        </w:rPr>
        <w:t>ципальному финансовому контролю»</w:t>
      </w:r>
      <w:r w:rsidRPr="006F5CC2">
        <w:rPr>
          <w:rFonts w:ascii="Times New Roman" w:hAnsi="Times New Roman" w:cs="Times New Roman"/>
          <w:bCs w:val="0"/>
          <w:color w:val="auto"/>
          <w:sz w:val="28"/>
          <w:szCs w:val="28"/>
        </w:rPr>
        <w:br/>
      </w:r>
    </w:p>
    <w:p w:rsidR="00011657" w:rsidRDefault="00011657" w:rsidP="00044127">
      <w:pPr>
        <w:widowControl w:val="0"/>
        <w:tabs>
          <w:tab w:val="left" w:pos="1276"/>
        </w:tabs>
        <w:autoSpaceDE w:val="0"/>
        <w:autoSpaceDN w:val="0"/>
        <w:adjustRightInd w:val="0"/>
        <w:spacing w:after="0" w:line="300" w:lineRule="auto"/>
        <w:ind w:firstLine="709"/>
        <w:jc w:val="both"/>
        <w:rPr>
          <w:rFonts w:ascii="Times New Roman" w:hAnsi="Times New Roman"/>
          <w:bCs/>
          <w:sz w:val="28"/>
          <w:szCs w:val="28"/>
        </w:rPr>
      </w:pPr>
      <w:bookmarkStart w:id="1" w:name="sub_1"/>
      <w:r>
        <w:rPr>
          <w:rFonts w:ascii="Times New Roman" w:hAnsi="Times New Roman"/>
          <w:sz w:val="28"/>
          <w:szCs w:val="28"/>
          <w:lang w:eastAsia="ru-RU"/>
        </w:rPr>
        <w:t xml:space="preserve">1. Внести </w:t>
      </w:r>
      <w:r>
        <w:rPr>
          <w:rFonts w:ascii="Times New Roman" w:hAnsi="Times New Roman"/>
          <w:bCs/>
          <w:sz w:val="28"/>
          <w:szCs w:val="28"/>
        </w:rPr>
        <w:t>в Постановление Администрации Атяшевского муниципального района от 15 июля 2015 года № 429 «</w:t>
      </w:r>
      <w:r w:rsidRPr="006F5CC2">
        <w:rPr>
          <w:rFonts w:ascii="Times New Roman" w:hAnsi="Times New Roman"/>
          <w:bCs/>
          <w:sz w:val="28"/>
          <w:szCs w:val="28"/>
        </w:rPr>
        <w:t>Об утверждении П</w:t>
      </w:r>
      <w:r>
        <w:rPr>
          <w:rFonts w:ascii="Times New Roman" w:hAnsi="Times New Roman"/>
          <w:bCs/>
          <w:sz w:val="28"/>
          <w:szCs w:val="28"/>
        </w:rPr>
        <w:t xml:space="preserve">орядка </w:t>
      </w:r>
      <w:r w:rsidRPr="006F5CC2">
        <w:rPr>
          <w:rFonts w:ascii="Times New Roman" w:hAnsi="Times New Roman"/>
          <w:bCs/>
          <w:sz w:val="28"/>
          <w:szCs w:val="28"/>
        </w:rPr>
        <w:t xml:space="preserve">осуществления </w:t>
      </w:r>
      <w:r>
        <w:rPr>
          <w:rFonts w:ascii="Times New Roman" w:hAnsi="Times New Roman"/>
          <w:bCs/>
          <w:sz w:val="28"/>
          <w:szCs w:val="28"/>
        </w:rPr>
        <w:t>Администрацией</w:t>
      </w:r>
      <w:r w:rsidRPr="006F5CC2">
        <w:rPr>
          <w:rFonts w:ascii="Times New Roman" w:hAnsi="Times New Roman"/>
          <w:bCs/>
          <w:sz w:val="28"/>
          <w:szCs w:val="28"/>
        </w:rPr>
        <w:t xml:space="preserve"> Атяшевского муниципального района полномочий по внутреннему муни</w:t>
      </w:r>
      <w:r>
        <w:rPr>
          <w:rFonts w:ascii="Times New Roman" w:hAnsi="Times New Roman"/>
          <w:bCs/>
          <w:sz w:val="28"/>
          <w:szCs w:val="28"/>
        </w:rPr>
        <w:t>ципальному финансовому контролю» следующие изменения:</w:t>
      </w:r>
    </w:p>
    <w:p w:rsidR="00011657" w:rsidRDefault="00011657" w:rsidP="00044127">
      <w:pPr>
        <w:widowControl w:val="0"/>
        <w:tabs>
          <w:tab w:val="left" w:pos="1276"/>
        </w:tabs>
        <w:autoSpaceDE w:val="0"/>
        <w:autoSpaceDN w:val="0"/>
        <w:adjustRightInd w:val="0"/>
        <w:spacing w:after="0" w:line="300" w:lineRule="auto"/>
        <w:ind w:firstLine="709"/>
        <w:jc w:val="both"/>
        <w:rPr>
          <w:rFonts w:ascii="Times New Roman" w:hAnsi="Times New Roman"/>
          <w:sz w:val="28"/>
          <w:szCs w:val="28"/>
          <w:lang w:eastAsia="ru-RU"/>
        </w:rPr>
      </w:pPr>
      <w:r>
        <w:rPr>
          <w:rFonts w:ascii="Times New Roman" w:hAnsi="Times New Roman"/>
          <w:sz w:val="28"/>
          <w:szCs w:val="28"/>
          <w:lang w:eastAsia="ru-RU"/>
        </w:rPr>
        <w:t>Порядок осуществления Администрацией Атяшевского муниципального района полномочий по внутреннему муниципальному финансовому контролю изложить в следующей редакции:</w:t>
      </w:r>
    </w:p>
    <w:p w:rsidR="00D1693F" w:rsidRDefault="00011657" w:rsidP="00D1693F">
      <w:pPr>
        <w:widowControl w:val="0"/>
        <w:tabs>
          <w:tab w:val="left" w:pos="1276"/>
        </w:tabs>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        </w:t>
      </w:r>
      <w:r w:rsidR="00D1693F">
        <w:rPr>
          <w:rFonts w:ascii="Times New Roman" w:hAnsi="Times New Roman"/>
          <w:sz w:val="28"/>
          <w:szCs w:val="28"/>
          <w:lang w:eastAsia="ru-RU"/>
        </w:rPr>
        <w:t xml:space="preserve">              Утвержден</w:t>
      </w:r>
    </w:p>
    <w:p w:rsidR="00D1693F" w:rsidRDefault="00D1693F" w:rsidP="00D1693F">
      <w:pPr>
        <w:widowControl w:val="0"/>
        <w:tabs>
          <w:tab w:val="left" w:pos="1276"/>
        </w:tabs>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t xml:space="preserve">                      Постановлением Администрации </w:t>
      </w:r>
    </w:p>
    <w:p w:rsidR="00D1693F" w:rsidRDefault="00D1693F" w:rsidP="00D1693F">
      <w:pPr>
        <w:widowControl w:val="0"/>
        <w:tabs>
          <w:tab w:val="left" w:pos="1276"/>
        </w:tabs>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t>Атяшевского муниципального района</w:t>
      </w:r>
    </w:p>
    <w:p w:rsidR="00D1693F" w:rsidRDefault="004A0A02" w:rsidP="00D1693F">
      <w:pPr>
        <w:widowControl w:val="0"/>
        <w:tabs>
          <w:tab w:val="left" w:pos="1276"/>
        </w:tabs>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t xml:space="preserve">   </w:t>
      </w:r>
      <w:r>
        <w:rPr>
          <w:rFonts w:ascii="Times New Roman" w:hAnsi="Times New Roman"/>
          <w:bCs/>
          <w:sz w:val="28"/>
          <w:szCs w:val="28"/>
        </w:rPr>
        <w:t>от 15 июля 2015 года № 429</w:t>
      </w:r>
    </w:p>
    <w:p w:rsidR="00B332E7" w:rsidRDefault="00B332E7" w:rsidP="00D1693F">
      <w:pPr>
        <w:widowControl w:val="0"/>
        <w:tabs>
          <w:tab w:val="left" w:pos="1276"/>
        </w:tabs>
        <w:autoSpaceDE w:val="0"/>
        <w:autoSpaceDN w:val="0"/>
        <w:adjustRightInd w:val="0"/>
        <w:spacing w:after="0" w:line="240" w:lineRule="auto"/>
        <w:jc w:val="center"/>
        <w:rPr>
          <w:rFonts w:ascii="Times New Roman" w:hAnsi="Times New Roman"/>
          <w:sz w:val="28"/>
          <w:szCs w:val="28"/>
          <w:lang w:eastAsia="ru-RU"/>
        </w:rPr>
      </w:pPr>
    </w:p>
    <w:p w:rsidR="00011657" w:rsidRDefault="00011657" w:rsidP="00D1693F">
      <w:pPr>
        <w:widowControl w:val="0"/>
        <w:tabs>
          <w:tab w:val="left" w:pos="1276"/>
        </w:tabs>
        <w:autoSpaceDE w:val="0"/>
        <w:autoSpaceDN w:val="0"/>
        <w:adjustRightInd w:val="0"/>
        <w:spacing w:after="0" w:line="240" w:lineRule="auto"/>
        <w:jc w:val="center"/>
        <w:rPr>
          <w:rFonts w:ascii="Times New Roman" w:hAnsi="Times New Roman"/>
          <w:b/>
          <w:sz w:val="28"/>
          <w:szCs w:val="28"/>
          <w:lang w:eastAsia="ru-RU"/>
        </w:rPr>
      </w:pPr>
      <w:r w:rsidRPr="000A3DB2">
        <w:rPr>
          <w:rFonts w:ascii="Times New Roman" w:hAnsi="Times New Roman"/>
          <w:b/>
          <w:sz w:val="28"/>
          <w:szCs w:val="28"/>
          <w:lang w:eastAsia="ru-RU"/>
        </w:rPr>
        <w:t>Порядок осуществления Администрацией Атяшевского муниципального района полномочий по внутреннему муниципальному финансовому контролю</w:t>
      </w:r>
    </w:p>
    <w:p w:rsidR="00D1693F" w:rsidRPr="000A3DB2" w:rsidRDefault="00D1693F" w:rsidP="00D1693F">
      <w:pPr>
        <w:widowControl w:val="0"/>
        <w:tabs>
          <w:tab w:val="left" w:pos="1276"/>
        </w:tabs>
        <w:autoSpaceDE w:val="0"/>
        <w:autoSpaceDN w:val="0"/>
        <w:adjustRightInd w:val="0"/>
        <w:spacing w:after="0" w:line="240" w:lineRule="auto"/>
        <w:jc w:val="center"/>
        <w:rPr>
          <w:rFonts w:ascii="Times New Roman" w:hAnsi="Times New Roman"/>
          <w:b/>
          <w:sz w:val="28"/>
          <w:szCs w:val="28"/>
          <w:lang w:eastAsia="ru-RU"/>
        </w:rPr>
      </w:pPr>
    </w:p>
    <w:p w:rsidR="00011657" w:rsidRDefault="00011657" w:rsidP="000A3DB2">
      <w:pPr>
        <w:widowControl w:val="0"/>
        <w:tabs>
          <w:tab w:val="left" w:pos="1276"/>
        </w:tabs>
        <w:autoSpaceDE w:val="0"/>
        <w:autoSpaceDN w:val="0"/>
        <w:adjustRightInd w:val="0"/>
        <w:spacing w:after="0" w:line="300" w:lineRule="auto"/>
        <w:jc w:val="center"/>
        <w:rPr>
          <w:rFonts w:ascii="Times New Roman" w:hAnsi="Times New Roman"/>
          <w:b/>
          <w:sz w:val="28"/>
          <w:szCs w:val="28"/>
          <w:lang w:eastAsia="ru-RU"/>
        </w:rPr>
      </w:pPr>
      <w:r w:rsidRPr="000A3DB2">
        <w:rPr>
          <w:rFonts w:ascii="Times New Roman" w:hAnsi="Times New Roman"/>
          <w:b/>
          <w:sz w:val="28"/>
          <w:szCs w:val="28"/>
          <w:lang w:eastAsia="ru-RU"/>
        </w:rPr>
        <w:t>1. Общие положения</w:t>
      </w:r>
    </w:p>
    <w:p w:rsidR="00011657" w:rsidRDefault="00011657" w:rsidP="000A3DB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Настоящи</w:t>
      </w:r>
      <w:r w:rsidR="00B332E7">
        <w:rPr>
          <w:rFonts w:ascii="Times New Roman" w:hAnsi="Times New Roman"/>
          <w:sz w:val="28"/>
          <w:szCs w:val="28"/>
        </w:rPr>
        <w:t>й Порядок определяет правила осуществления полномочий органами (должностными лицами) Администрации Атяшевского муниципального района по внутреннему муниципальному финансовому</w:t>
      </w:r>
      <w:r>
        <w:rPr>
          <w:rFonts w:ascii="Times New Roman" w:hAnsi="Times New Roman"/>
          <w:sz w:val="28"/>
          <w:szCs w:val="28"/>
        </w:rPr>
        <w:t xml:space="preserve"> контрол</w:t>
      </w:r>
      <w:r w:rsidR="00B332E7">
        <w:rPr>
          <w:rFonts w:ascii="Times New Roman" w:hAnsi="Times New Roman"/>
          <w:sz w:val="28"/>
          <w:szCs w:val="28"/>
        </w:rPr>
        <w:t xml:space="preserve">ю в соответствии с Бюджетным кодексом Российской Федерации и </w:t>
      </w:r>
      <w:r>
        <w:rPr>
          <w:rFonts w:ascii="Times New Roman" w:hAnsi="Times New Roman"/>
          <w:sz w:val="28"/>
          <w:szCs w:val="28"/>
        </w:rPr>
        <w:t>Федеральн</w:t>
      </w:r>
      <w:r w:rsidR="00B332E7">
        <w:rPr>
          <w:rFonts w:ascii="Times New Roman" w:hAnsi="Times New Roman"/>
          <w:sz w:val="28"/>
          <w:szCs w:val="28"/>
        </w:rPr>
        <w:t>ым</w:t>
      </w:r>
      <w:r>
        <w:rPr>
          <w:rFonts w:ascii="Times New Roman" w:hAnsi="Times New Roman"/>
          <w:sz w:val="28"/>
          <w:szCs w:val="28"/>
        </w:rPr>
        <w:t xml:space="preserve"> </w:t>
      </w:r>
      <w:hyperlink r:id="rId6" w:history="1">
        <w:r w:rsidRPr="00304F98">
          <w:rPr>
            <w:rFonts w:ascii="Times New Roman" w:hAnsi="Times New Roman"/>
            <w:color w:val="000000"/>
            <w:sz w:val="28"/>
            <w:szCs w:val="28"/>
          </w:rPr>
          <w:t>закон</w:t>
        </w:r>
      </w:hyperlink>
      <w:r w:rsidR="00B332E7" w:rsidRPr="00304F98">
        <w:rPr>
          <w:rFonts w:ascii="Times New Roman" w:hAnsi="Times New Roman"/>
          <w:color w:val="000000"/>
          <w:sz w:val="28"/>
          <w:szCs w:val="28"/>
        </w:rPr>
        <w:t>ом</w:t>
      </w:r>
      <w:r>
        <w:rPr>
          <w:rFonts w:ascii="Times New Roman" w:hAnsi="Times New Roman"/>
          <w:sz w:val="28"/>
          <w:szCs w:val="28"/>
        </w:rPr>
        <w:t xml:space="preserve"> от 5 апреля </w:t>
      </w:r>
      <w:smartTag w:uri="urn:schemas-microsoft-com:office:smarttags" w:element="metricconverter">
        <w:smartTagPr>
          <w:attr w:name="ProductID" w:val="2013 г"/>
        </w:smartTagPr>
        <w:r>
          <w:rPr>
            <w:rFonts w:ascii="Times New Roman" w:hAnsi="Times New Roman"/>
            <w:sz w:val="28"/>
            <w:szCs w:val="28"/>
          </w:rPr>
          <w:t>2013 г</w:t>
        </w:r>
        <w:r w:rsidR="00B332E7">
          <w:rPr>
            <w:rFonts w:ascii="Times New Roman" w:hAnsi="Times New Roman"/>
            <w:sz w:val="28"/>
            <w:szCs w:val="28"/>
          </w:rPr>
          <w:t>ода</w:t>
        </w:r>
      </w:smartTag>
      <w:r w:rsidR="00B332E7">
        <w:rPr>
          <w:rFonts w:ascii="Times New Roman" w:hAnsi="Times New Roman"/>
          <w:sz w:val="28"/>
          <w:szCs w:val="28"/>
        </w:rPr>
        <w:t xml:space="preserve"> N 44-ФЗ «</w:t>
      </w:r>
      <w:r>
        <w:rPr>
          <w:rFonts w:ascii="Times New Roman" w:hAnsi="Times New Roman"/>
          <w:sz w:val="28"/>
          <w:szCs w:val="28"/>
        </w:rPr>
        <w:t>О контрактной системе в сфере закупок товаров, работ, услуг для обеспечения госуд</w:t>
      </w:r>
      <w:r w:rsidR="00B332E7">
        <w:rPr>
          <w:rFonts w:ascii="Times New Roman" w:hAnsi="Times New Roman"/>
          <w:sz w:val="28"/>
          <w:szCs w:val="28"/>
        </w:rPr>
        <w:t>арственных и муниципальных нужд»</w:t>
      </w:r>
      <w:r>
        <w:rPr>
          <w:rFonts w:ascii="Times New Roman" w:hAnsi="Times New Roman"/>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2. Деятельность Администрации Атяшевского муниципального района за соблюдением Федерального </w:t>
      </w:r>
      <w:hyperlink r:id="rId7" w:history="1">
        <w:r w:rsidRPr="00304F98">
          <w:rPr>
            <w:rFonts w:ascii="Times New Roman" w:hAnsi="Times New Roman"/>
            <w:color w:val="000000"/>
            <w:sz w:val="28"/>
            <w:szCs w:val="28"/>
          </w:rPr>
          <w:t>закона</w:t>
        </w:r>
      </w:hyperlink>
      <w:r>
        <w:rPr>
          <w:rFonts w:ascii="Times New Roman" w:hAnsi="Times New Roman"/>
          <w:sz w:val="28"/>
          <w:szCs w:val="28"/>
        </w:rPr>
        <w:t xml:space="preserve"> (далее - деятельность по контролю) должна </w:t>
      </w:r>
      <w:r>
        <w:rPr>
          <w:rFonts w:ascii="Times New Roman" w:hAnsi="Times New Roman"/>
          <w:sz w:val="28"/>
          <w:szCs w:val="28"/>
        </w:rPr>
        <w:lastRenderedPageBreak/>
        <w:t>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2" w:name="Par3"/>
      <w:bookmarkEnd w:id="2"/>
      <w:r>
        <w:rPr>
          <w:rFonts w:ascii="Times New Roman" w:hAnsi="Times New Roman"/>
          <w:sz w:val="28"/>
          <w:szCs w:val="28"/>
        </w:rPr>
        <w:t>4. Должностными лицами, осуществляющими деятельность по контролю, являются: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а) начальник Финансового управления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б) заместитель начальника Финансового управления Администрации Атяшевского муниципального района по учету;</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в) заместитель начальника Финансового управления Администрации Атяшевского муниципального района по бюджету;</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г) иные </w:t>
      </w:r>
      <w:r w:rsidR="00C72678">
        <w:rPr>
          <w:rFonts w:ascii="Times New Roman" w:hAnsi="Times New Roman"/>
          <w:sz w:val="28"/>
          <w:szCs w:val="28"/>
        </w:rPr>
        <w:t>муниципальные</w:t>
      </w:r>
      <w:r>
        <w:rPr>
          <w:rFonts w:ascii="Times New Roman" w:hAnsi="Times New Roman"/>
          <w:sz w:val="28"/>
          <w:szCs w:val="28"/>
        </w:rPr>
        <w:t xml:space="preserve"> служащие Финансового управления Администрации Атяшевского муниципального района, уполномоченные на участие в проведении контрольных мероприятий в соответствии с распорядительным документом </w:t>
      </w:r>
      <w:r w:rsidR="00C72678">
        <w:rPr>
          <w:rFonts w:ascii="Times New Roman" w:hAnsi="Times New Roman"/>
          <w:sz w:val="28"/>
          <w:szCs w:val="28"/>
        </w:rPr>
        <w:t>начальника</w:t>
      </w:r>
      <w:r>
        <w:rPr>
          <w:rFonts w:ascii="Times New Roman" w:hAnsi="Times New Roman"/>
          <w:sz w:val="28"/>
          <w:szCs w:val="28"/>
        </w:rPr>
        <w:t xml:space="preserve"> (заместителя </w:t>
      </w:r>
      <w:r w:rsidR="00C72678">
        <w:rPr>
          <w:rFonts w:ascii="Times New Roman" w:hAnsi="Times New Roman"/>
          <w:sz w:val="28"/>
          <w:szCs w:val="28"/>
        </w:rPr>
        <w:t>начальника) Финан</w:t>
      </w:r>
      <w:r>
        <w:rPr>
          <w:rFonts w:ascii="Times New Roman" w:hAnsi="Times New Roman"/>
          <w:sz w:val="28"/>
          <w:szCs w:val="28"/>
        </w:rPr>
        <w:t>сов</w:t>
      </w:r>
      <w:r w:rsidR="00C72678">
        <w:rPr>
          <w:rFonts w:ascii="Times New Roman" w:hAnsi="Times New Roman"/>
          <w:sz w:val="28"/>
          <w:szCs w:val="28"/>
        </w:rPr>
        <w:t>о</w:t>
      </w:r>
      <w:r>
        <w:rPr>
          <w:rFonts w:ascii="Times New Roman" w:hAnsi="Times New Roman"/>
          <w:sz w:val="28"/>
          <w:szCs w:val="28"/>
        </w:rPr>
        <w:t>го управления Администрации Атяшевского муниципального района о назначении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5. Должностные лица, указанные в </w:t>
      </w:r>
      <w:hyperlink w:anchor="Par3" w:history="1">
        <w:r w:rsidRPr="00F02AEF">
          <w:rPr>
            <w:rFonts w:ascii="Times New Roman" w:hAnsi="Times New Roman"/>
            <w:color w:val="000000"/>
            <w:sz w:val="28"/>
            <w:szCs w:val="28"/>
          </w:rPr>
          <w:t>пункте 4</w:t>
        </w:r>
      </w:hyperlink>
      <w:r w:rsidRPr="00F02AEF">
        <w:rPr>
          <w:rFonts w:ascii="Times New Roman" w:hAnsi="Times New Roman"/>
          <w:color w:val="000000"/>
          <w:sz w:val="28"/>
          <w:szCs w:val="28"/>
        </w:rPr>
        <w:t xml:space="preserve"> </w:t>
      </w:r>
      <w:r w:rsidR="00C72678" w:rsidRPr="00F02AEF">
        <w:rPr>
          <w:rFonts w:ascii="Times New Roman" w:hAnsi="Times New Roman"/>
          <w:color w:val="000000"/>
          <w:sz w:val="28"/>
          <w:szCs w:val="28"/>
        </w:rPr>
        <w:t>нас</w:t>
      </w:r>
      <w:r w:rsidR="00C72678">
        <w:rPr>
          <w:rFonts w:ascii="Times New Roman" w:hAnsi="Times New Roman"/>
          <w:sz w:val="28"/>
          <w:szCs w:val="28"/>
        </w:rPr>
        <w:t>тоящего Порядка</w:t>
      </w:r>
      <w:r>
        <w:rPr>
          <w:rFonts w:ascii="Times New Roman" w:hAnsi="Times New Roman"/>
          <w:sz w:val="28"/>
          <w:szCs w:val="28"/>
        </w:rPr>
        <w:t>, обязаны:</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а) соблюдать требования нормативных правовых актов в установленной сфере деятельности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б) проводить контрольные мероприятия в соответствии с распорядительным документом </w:t>
      </w:r>
      <w:r w:rsidR="00DB5DC8">
        <w:rPr>
          <w:rFonts w:ascii="Times New Roman" w:hAnsi="Times New Roman"/>
          <w:sz w:val="28"/>
          <w:szCs w:val="28"/>
        </w:rPr>
        <w:t xml:space="preserve">Главы </w:t>
      </w:r>
      <w:r>
        <w:rPr>
          <w:rFonts w:ascii="Times New Roman" w:hAnsi="Times New Roman"/>
          <w:sz w:val="28"/>
          <w:szCs w:val="28"/>
        </w:rPr>
        <w:t>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распорядительного документа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 проверочной группы, а также с результатами выездной и камеральной проверки;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w:t>
      </w:r>
      <w:r>
        <w:rPr>
          <w:rFonts w:ascii="Times New Roman" w:hAnsi="Times New Roman"/>
          <w:sz w:val="28"/>
          <w:szCs w:val="28"/>
        </w:rPr>
        <w:lastRenderedPageBreak/>
        <w:t xml:space="preserve">подтверждающие такой факт, в течение 3 рабочих дней с даты выявления такого факта по решению </w:t>
      </w:r>
      <w:r w:rsidR="00DB5DC8">
        <w:rPr>
          <w:rFonts w:ascii="Times New Roman" w:hAnsi="Times New Roman"/>
          <w:sz w:val="28"/>
          <w:szCs w:val="28"/>
        </w:rPr>
        <w:t xml:space="preserve">Главы </w:t>
      </w:r>
      <w:r>
        <w:rPr>
          <w:rFonts w:ascii="Times New Roman" w:hAnsi="Times New Roman"/>
          <w:sz w:val="28"/>
          <w:szCs w:val="28"/>
        </w:rPr>
        <w:t>Атяшевского муниципального района;</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Pr>
          <w:rFonts w:ascii="Times New Roman" w:hAnsi="Times New Roman"/>
          <w:sz w:val="28"/>
          <w:szCs w:val="28"/>
        </w:rPr>
        <w:t>д) при выявлении обстоятельств и фактов, свидетельствующих о признаках нарушений, относящихся к компетенции другого муниципа</w:t>
      </w:r>
      <w:r w:rsidR="00C72678">
        <w:rPr>
          <w:rFonts w:ascii="Times New Roman" w:hAnsi="Times New Roman"/>
          <w:sz w:val="28"/>
          <w:szCs w:val="28"/>
        </w:rPr>
        <w:t>льного</w:t>
      </w:r>
      <w:r>
        <w:rPr>
          <w:rFonts w:ascii="Times New Roman" w:hAnsi="Times New Roman"/>
          <w:sz w:val="28"/>
          <w:szCs w:val="28"/>
        </w:rPr>
        <w:t xml:space="preserve"> органа (должностного лица), направлять информацию о таких обстоятельствах и фактах в соответствующий орган (должностному лицу) в течение 10 рабочих дней с даты выявления таких обстоятельств и фактов по решению </w:t>
      </w:r>
      <w:r w:rsidR="00DB5DC8">
        <w:rPr>
          <w:rFonts w:ascii="Times New Roman" w:hAnsi="Times New Roman"/>
          <w:sz w:val="28"/>
          <w:szCs w:val="28"/>
        </w:rPr>
        <w:t>Главы</w:t>
      </w:r>
      <w:r>
        <w:rPr>
          <w:rFonts w:ascii="Times New Roman" w:hAnsi="Times New Roman"/>
          <w:sz w:val="28"/>
          <w:szCs w:val="28"/>
        </w:rPr>
        <w:t xml:space="preserve"> Администрации Атяшевского муниципального района.</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sidRPr="00304F98">
        <w:rPr>
          <w:rFonts w:ascii="Times New Roman" w:hAnsi="Times New Roman"/>
          <w:color w:val="000000"/>
          <w:sz w:val="28"/>
          <w:szCs w:val="28"/>
        </w:rPr>
        <w:t xml:space="preserve">6. Должностные лица, указанные в </w:t>
      </w:r>
      <w:hyperlink w:anchor="Par3" w:history="1">
        <w:r w:rsidRPr="00304F98">
          <w:rPr>
            <w:rFonts w:ascii="Times New Roman" w:hAnsi="Times New Roman"/>
            <w:color w:val="000000"/>
            <w:sz w:val="28"/>
            <w:szCs w:val="28"/>
          </w:rPr>
          <w:t>пункте 4</w:t>
        </w:r>
      </w:hyperlink>
      <w:r w:rsidRPr="00304F98">
        <w:rPr>
          <w:rFonts w:ascii="Times New Roman" w:hAnsi="Times New Roman"/>
          <w:color w:val="000000"/>
          <w:sz w:val="28"/>
          <w:szCs w:val="28"/>
        </w:rPr>
        <w:t xml:space="preserve"> </w:t>
      </w:r>
      <w:r w:rsidR="00C72678"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в соответствии с </w:t>
      </w:r>
      <w:hyperlink r:id="rId8" w:history="1">
        <w:r w:rsidRPr="00304F98">
          <w:rPr>
            <w:rFonts w:ascii="Times New Roman" w:hAnsi="Times New Roman"/>
            <w:color w:val="000000"/>
            <w:sz w:val="28"/>
            <w:szCs w:val="28"/>
          </w:rPr>
          <w:t>частью 27 статьи 99</w:t>
        </w:r>
      </w:hyperlink>
      <w:r w:rsidRPr="00304F98">
        <w:rPr>
          <w:rFonts w:ascii="Times New Roman" w:hAnsi="Times New Roman"/>
          <w:color w:val="000000"/>
          <w:sz w:val="28"/>
          <w:szCs w:val="28"/>
        </w:rPr>
        <w:t xml:space="preserve"> Федерального закона имеют право:</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3" w:name="Par15"/>
      <w:bookmarkEnd w:id="3"/>
      <w:r w:rsidRPr="00304F98">
        <w:rPr>
          <w:rFonts w:ascii="Times New Roman" w:hAnsi="Times New Roman"/>
          <w:color w:val="000000"/>
          <w:sz w:val="28"/>
          <w:szCs w:val="28"/>
        </w:rPr>
        <w:t>а) запрашивать и получать на основании мотивированного запроса в письменной форме документы и информацию, необходимые</w:t>
      </w:r>
      <w:r>
        <w:rPr>
          <w:rFonts w:ascii="Times New Roman" w:hAnsi="Times New Roman"/>
          <w:sz w:val="28"/>
          <w:szCs w:val="28"/>
        </w:rPr>
        <w:t xml:space="preserve"> для проведения контрольных мероприятий;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б) при осуществлении контрольных мероприятий беспрепятственно по предъявлении служебных удостоверений и копии распорядительного документа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в)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муниципальных нужд в случаях, предусмотренных законодательством Российской Федерации;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Pr>
          <w:rFonts w:ascii="Times New Roman" w:hAnsi="Times New Roman"/>
          <w:sz w:val="28"/>
          <w:szCs w:val="28"/>
        </w:rPr>
        <w:t xml:space="preserve">д) обращаться в суд, арбитражный суд с исками о признании осуществленных закупок недействительными в соответствии с Гражданским </w:t>
      </w:r>
      <w:hyperlink r:id="rId9" w:history="1">
        <w:r w:rsidRPr="00304F98">
          <w:rPr>
            <w:rFonts w:ascii="Times New Roman" w:hAnsi="Times New Roman"/>
            <w:color w:val="000000"/>
            <w:sz w:val="28"/>
            <w:szCs w:val="28"/>
          </w:rPr>
          <w:t>кодексом</w:t>
        </w:r>
      </w:hyperlink>
      <w:r w:rsidRPr="00304F98">
        <w:rPr>
          <w:rFonts w:ascii="Times New Roman" w:hAnsi="Times New Roman"/>
          <w:color w:val="000000"/>
          <w:sz w:val="28"/>
          <w:szCs w:val="28"/>
        </w:rPr>
        <w:t xml:space="preserve"> Российской Федерации.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7. Все документы, составляемые должностными лицами Администрации Атяшевского муниципального района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9.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sidRPr="00304F98">
        <w:rPr>
          <w:rFonts w:ascii="Times New Roman" w:hAnsi="Times New Roman"/>
          <w:color w:val="000000"/>
          <w:sz w:val="28"/>
          <w:szCs w:val="28"/>
        </w:rPr>
        <w:t xml:space="preserve">10.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0" w:history="1">
        <w:r w:rsidRPr="00304F98">
          <w:rPr>
            <w:rFonts w:ascii="Times New Roman" w:hAnsi="Times New Roman"/>
            <w:color w:val="000000"/>
            <w:sz w:val="28"/>
            <w:szCs w:val="28"/>
          </w:rPr>
          <w:t>пунктом 5 части 11 статьи 99</w:t>
        </w:r>
      </w:hyperlink>
      <w:r w:rsidRPr="00304F98">
        <w:rPr>
          <w:rFonts w:ascii="Times New Roman" w:hAnsi="Times New Roman"/>
          <w:color w:val="000000"/>
          <w:sz w:val="28"/>
          <w:szCs w:val="28"/>
        </w:rPr>
        <w:t xml:space="preserve"> Федерального закона, должен соответствовать требованиям </w:t>
      </w:r>
      <w:hyperlink r:id="rId11" w:history="1">
        <w:r w:rsidRPr="00304F98">
          <w:rPr>
            <w:rFonts w:ascii="Times New Roman" w:hAnsi="Times New Roman"/>
            <w:color w:val="000000"/>
            <w:sz w:val="28"/>
            <w:szCs w:val="28"/>
          </w:rPr>
          <w:t>Правил</w:t>
        </w:r>
      </w:hyperlink>
      <w:r w:rsidRPr="00304F98">
        <w:rPr>
          <w:rFonts w:ascii="Times New Roman" w:hAnsi="Times New Roman"/>
          <w:color w:val="000000"/>
          <w:sz w:val="28"/>
          <w:szCs w:val="28"/>
        </w:rPr>
        <w:t xml:space="preserve">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w:t>
      </w:r>
      <w:r w:rsidR="00C72678" w:rsidRPr="00304F98">
        <w:rPr>
          <w:rFonts w:ascii="Times New Roman" w:hAnsi="Times New Roman"/>
          <w:color w:val="000000"/>
          <w:sz w:val="28"/>
          <w:szCs w:val="28"/>
        </w:rPr>
        <w:t xml:space="preserve"> от 27 октября 2015 года N 1148</w:t>
      </w:r>
      <w:r w:rsidRPr="00304F98">
        <w:rPr>
          <w:rFonts w:ascii="Times New Roman" w:hAnsi="Times New Roman"/>
          <w:color w:val="000000"/>
          <w:sz w:val="28"/>
          <w:szCs w:val="28"/>
        </w:rPr>
        <w:t>.</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sidRPr="00304F98">
        <w:rPr>
          <w:rFonts w:ascii="Times New Roman" w:hAnsi="Times New Roman"/>
          <w:color w:val="000000"/>
          <w:sz w:val="28"/>
          <w:szCs w:val="28"/>
        </w:rPr>
        <w:t>Обязательными документами для</w:t>
      </w:r>
      <w:r>
        <w:rPr>
          <w:rFonts w:ascii="Times New Roman" w:hAnsi="Times New Roman"/>
          <w:sz w:val="28"/>
          <w:szCs w:val="28"/>
        </w:rPr>
        <w:t xml:space="preserve">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w:t>
      </w:r>
      <w:r w:rsidRPr="00304F98">
        <w:rPr>
          <w:rFonts w:ascii="Times New Roman" w:hAnsi="Times New Roman"/>
          <w:color w:val="000000"/>
          <w:sz w:val="28"/>
          <w:szCs w:val="28"/>
        </w:rPr>
        <w:t xml:space="preserve">с </w:t>
      </w:r>
      <w:hyperlink w:anchor="Par98" w:history="1">
        <w:r w:rsidRPr="00304F98">
          <w:rPr>
            <w:rFonts w:ascii="Times New Roman" w:hAnsi="Times New Roman"/>
            <w:color w:val="000000"/>
            <w:sz w:val="28"/>
            <w:szCs w:val="28"/>
          </w:rPr>
          <w:t>пунктом 42</w:t>
        </w:r>
      </w:hyperlink>
      <w:r w:rsidRPr="00304F98">
        <w:rPr>
          <w:rFonts w:ascii="Times New Roman" w:hAnsi="Times New Roman"/>
          <w:color w:val="000000"/>
          <w:sz w:val="28"/>
          <w:szCs w:val="28"/>
        </w:rPr>
        <w:t xml:space="preserve"> </w:t>
      </w:r>
      <w:r w:rsidR="00C72678"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предписание, выданное субъекту контроля в соответствии с </w:t>
      </w:r>
      <w:hyperlink w:anchor="Par99" w:history="1">
        <w:r w:rsidRPr="00304F98">
          <w:rPr>
            <w:rFonts w:ascii="Times New Roman" w:hAnsi="Times New Roman"/>
            <w:color w:val="000000"/>
            <w:sz w:val="28"/>
            <w:szCs w:val="28"/>
          </w:rPr>
          <w:t>подпунктом "а" пункта 42</w:t>
        </w:r>
      </w:hyperlink>
      <w:r w:rsidRPr="00304F98">
        <w:rPr>
          <w:rFonts w:ascii="Times New Roman" w:hAnsi="Times New Roman"/>
          <w:color w:val="000000"/>
          <w:sz w:val="28"/>
          <w:szCs w:val="28"/>
        </w:rPr>
        <w:t xml:space="preserve"> </w:t>
      </w:r>
      <w:r w:rsidR="00C72678"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11. Должностные лица, указанные </w:t>
      </w:r>
      <w:r w:rsidRPr="00304F98">
        <w:rPr>
          <w:rFonts w:ascii="Times New Roman" w:hAnsi="Times New Roman"/>
          <w:color w:val="000000"/>
          <w:sz w:val="28"/>
          <w:szCs w:val="28"/>
        </w:rPr>
        <w:t xml:space="preserve">в </w:t>
      </w:r>
      <w:hyperlink w:anchor="Par3" w:history="1">
        <w:r w:rsidRPr="00304F98">
          <w:rPr>
            <w:rFonts w:ascii="Times New Roman" w:hAnsi="Times New Roman"/>
            <w:color w:val="000000"/>
            <w:sz w:val="28"/>
            <w:szCs w:val="28"/>
          </w:rPr>
          <w:t>пункте 4</w:t>
        </w:r>
      </w:hyperlink>
      <w:r w:rsidRPr="00304F98">
        <w:rPr>
          <w:rFonts w:ascii="Times New Roman" w:hAnsi="Times New Roman"/>
          <w:color w:val="000000"/>
          <w:sz w:val="28"/>
          <w:szCs w:val="28"/>
        </w:rPr>
        <w:t xml:space="preserve"> </w:t>
      </w:r>
      <w:r w:rsidR="00C72678" w:rsidRPr="00304F98">
        <w:rPr>
          <w:rFonts w:ascii="Times New Roman" w:hAnsi="Times New Roman"/>
          <w:color w:val="000000"/>
          <w:sz w:val="28"/>
          <w:szCs w:val="28"/>
        </w:rPr>
        <w:t>настоящего</w:t>
      </w:r>
      <w:r w:rsidR="00C72678">
        <w:rPr>
          <w:rFonts w:ascii="Times New Roman" w:hAnsi="Times New Roman"/>
          <w:sz w:val="28"/>
          <w:szCs w:val="28"/>
        </w:rPr>
        <w:t xml:space="preserve"> Порядка</w:t>
      </w:r>
      <w:r>
        <w:rPr>
          <w:rFonts w:ascii="Times New Roman" w:hAnsi="Times New Roman"/>
          <w:sz w:val="28"/>
          <w:szCs w:val="28"/>
        </w:rPr>
        <w:t>,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304F98" w:rsidRDefault="00304F98" w:rsidP="000A3DB2">
      <w:pPr>
        <w:autoSpaceDE w:val="0"/>
        <w:autoSpaceDN w:val="0"/>
        <w:adjustRightInd w:val="0"/>
        <w:spacing w:after="0" w:line="240" w:lineRule="auto"/>
        <w:jc w:val="center"/>
        <w:outlineLvl w:val="0"/>
        <w:rPr>
          <w:rFonts w:ascii="Times New Roman" w:hAnsi="Times New Roman"/>
          <w:b/>
          <w:bCs/>
          <w:sz w:val="28"/>
          <w:szCs w:val="28"/>
        </w:rPr>
      </w:pPr>
    </w:p>
    <w:p w:rsidR="00011657" w:rsidRDefault="00011657" w:rsidP="000A3DB2">
      <w:pPr>
        <w:autoSpaceDE w:val="0"/>
        <w:autoSpaceDN w:val="0"/>
        <w:adjustRightInd w:val="0"/>
        <w:spacing w:after="0" w:line="240" w:lineRule="auto"/>
        <w:jc w:val="center"/>
        <w:outlineLvl w:val="0"/>
        <w:rPr>
          <w:rFonts w:ascii="Times New Roman" w:hAnsi="Times New Roman"/>
          <w:b/>
          <w:bCs/>
          <w:sz w:val="28"/>
          <w:szCs w:val="28"/>
        </w:rPr>
      </w:pPr>
      <w:r>
        <w:rPr>
          <w:rFonts w:ascii="Times New Roman" w:hAnsi="Times New Roman"/>
          <w:b/>
          <w:bCs/>
          <w:sz w:val="28"/>
          <w:szCs w:val="28"/>
        </w:rPr>
        <w:t>II. Назначение контрольных мероприятий</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13. Контрольное мероприятие проводится должностным лицом (должностными лицами) Администрации Атяшевского муниципального района на основании распорядительного документа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о назначении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14. Распорядительный документ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о назначении контрольного мероприятия должен содержать следующие сведения: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а) наименование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б) место нахождения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в) место фактического осуществления деятельности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г) проверяемый период;</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д) основание проведения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е) тему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ж) фамилии, имена, отчества (последнее - при наличии) должностного лица Администрации Атяшевского муниципального района (при проведении камеральной проверки одним должностным лицом), членов проверочной группы, руководителя проверочной группы Администрации Атяшевского муниципального района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з) срок проведения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и) перечень основных вопросов, подлежащих изучению в ходе проведения контрольного мероприятия.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15. Изменение состава должностных лиц проверочной группы Администрации Атяшевского муниципального района, а также замена должностного лица Администрации Атяшевского муниципального района (при проведении камеральной проверки одним должностным лицом), уполномоченных на проведение контрольного мероприятия, оформляется распорядительным документом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16. Плановые проверки осуществляются в соответствии с утвержденным планом контрольных мероприятий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17. Периодичность проведения плановых проверок в отношении одного субъекта контроля должна составлять не более 1 раза в год.</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18. Внеплановые проверки проводятся в соответствии с решением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принятого:</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правовых (правовых) актов;</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б) в случае истечения срока исполнения ранее выданного предписания;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в) в случае, </w:t>
      </w:r>
      <w:r w:rsidRPr="00304F98">
        <w:rPr>
          <w:rFonts w:ascii="Times New Roman" w:hAnsi="Times New Roman"/>
          <w:color w:val="000000"/>
          <w:sz w:val="28"/>
          <w:szCs w:val="28"/>
        </w:rPr>
        <w:t xml:space="preserve">предусмотренном </w:t>
      </w:r>
      <w:hyperlink w:anchor="Par101" w:history="1">
        <w:r w:rsidRPr="00304F98">
          <w:rPr>
            <w:rFonts w:ascii="Times New Roman" w:hAnsi="Times New Roman"/>
            <w:color w:val="000000"/>
            <w:sz w:val="28"/>
            <w:szCs w:val="28"/>
          </w:rPr>
          <w:t>подпунктом "в" пункта 42</w:t>
        </w:r>
      </w:hyperlink>
      <w:r>
        <w:rPr>
          <w:rFonts w:ascii="Times New Roman" w:hAnsi="Times New Roman"/>
          <w:sz w:val="28"/>
          <w:szCs w:val="28"/>
        </w:rPr>
        <w:t xml:space="preserve"> </w:t>
      </w:r>
      <w:r w:rsidR="00AB1167">
        <w:rPr>
          <w:rFonts w:ascii="Times New Roman" w:hAnsi="Times New Roman"/>
          <w:sz w:val="28"/>
          <w:szCs w:val="28"/>
        </w:rPr>
        <w:t>настоящего Порядка</w:t>
      </w:r>
      <w:r>
        <w:rPr>
          <w:rFonts w:ascii="Times New Roman" w:hAnsi="Times New Roman"/>
          <w:sz w:val="28"/>
          <w:szCs w:val="28"/>
        </w:rPr>
        <w:t>.</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jc w:val="center"/>
        <w:outlineLvl w:val="0"/>
        <w:rPr>
          <w:rFonts w:ascii="Times New Roman" w:hAnsi="Times New Roman"/>
          <w:b/>
          <w:bCs/>
          <w:sz w:val="28"/>
          <w:szCs w:val="28"/>
        </w:rPr>
      </w:pPr>
      <w:r>
        <w:rPr>
          <w:rFonts w:ascii="Times New Roman" w:hAnsi="Times New Roman"/>
          <w:b/>
          <w:bCs/>
          <w:sz w:val="28"/>
          <w:szCs w:val="28"/>
        </w:rPr>
        <w:lastRenderedPageBreak/>
        <w:t>III. Проведение контрольных мероприятий</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ind w:firstLine="540"/>
        <w:jc w:val="both"/>
        <w:rPr>
          <w:rFonts w:ascii="Times New Roman" w:hAnsi="Times New Roman"/>
          <w:sz w:val="28"/>
          <w:szCs w:val="28"/>
        </w:rPr>
      </w:pPr>
      <w:bookmarkStart w:id="4" w:name="Par51"/>
      <w:bookmarkEnd w:id="4"/>
      <w:r>
        <w:rPr>
          <w:rFonts w:ascii="Times New Roman" w:hAnsi="Times New Roman"/>
          <w:sz w:val="28"/>
          <w:szCs w:val="28"/>
        </w:rPr>
        <w:t>19. Камеральная проверка может проводиться одним должностным лицом или проверочной группой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20. Выездная проверка проводится проверочной группой Администрации Атяшевского муниципального района в составе не менее двух должностных лиц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21. Руководителем проверочной группы Администрации Атяшевского муниципального района назначается должностное лицо Администрации Атяшевского муниципального района, уполномоченное составлять протоколы об административных правонарушениях.</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В случае если камеральная проверка проводится одним должностным лицом Администрации Атяшевского муниципального района, данное должностное лицо должно быть уполномочено составлять протоколы об административных правонарушениях.</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5" w:name="Par55"/>
      <w:bookmarkEnd w:id="5"/>
      <w:r>
        <w:rPr>
          <w:rFonts w:ascii="Times New Roman" w:hAnsi="Times New Roman"/>
          <w:sz w:val="28"/>
          <w:szCs w:val="28"/>
        </w:rPr>
        <w:t>22. Камеральная проверка проводится по месту нахождения Администрации Атяшевского муниципального района на основании документов и информации, представленных субъектом контроля по запросу Администрации Атяшевского муниципального района, а также документов и информации, полученных в результате анализа данных единой информационной системы в сфере закупок.</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23. Срок проведения камеральной проверки не может превышать 20 рабочих дней со дня получения от субъекта контроля документов и информации по запросу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6" w:name="Par57"/>
      <w:bookmarkEnd w:id="6"/>
      <w:r>
        <w:rPr>
          <w:rFonts w:ascii="Times New Roman" w:hAnsi="Times New Roman"/>
          <w:sz w:val="28"/>
          <w:szCs w:val="28"/>
        </w:rPr>
        <w:t>24. При проведении камеральной проверки должностным лицом Администрации Атяшевского муниципального района (при проведении камеральной проверки одним должностным лицом) либо проверочной группой Администрации Атяшевского муниципального района проводится проверка полноты представленных субъектом контроля документов и информации по запросу Администрации Атяшевского муниципального района в течение 3 рабочих дней со дня получении от субъекта контроля таких документов и информации.</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bookmarkStart w:id="7" w:name="Par58"/>
      <w:bookmarkEnd w:id="7"/>
      <w:r>
        <w:rPr>
          <w:rFonts w:ascii="Times New Roman" w:hAnsi="Times New Roman"/>
          <w:sz w:val="28"/>
          <w:szCs w:val="28"/>
        </w:rPr>
        <w:t xml:space="preserve">25. В случае если по результатам проверки полноты представленных субъектом контроля документов и информации в соответствии </w:t>
      </w:r>
      <w:r w:rsidRPr="00304F98">
        <w:rPr>
          <w:rFonts w:ascii="Times New Roman" w:hAnsi="Times New Roman"/>
          <w:color w:val="000000"/>
          <w:sz w:val="28"/>
          <w:szCs w:val="28"/>
        </w:rPr>
        <w:t xml:space="preserve">с </w:t>
      </w:r>
      <w:hyperlink w:anchor="Par57" w:history="1">
        <w:r w:rsidRPr="00304F98">
          <w:rPr>
            <w:rFonts w:ascii="Times New Roman" w:hAnsi="Times New Roman"/>
            <w:color w:val="000000"/>
            <w:sz w:val="28"/>
            <w:szCs w:val="28"/>
          </w:rPr>
          <w:t>пунктом 24</w:t>
        </w:r>
      </w:hyperlink>
      <w:r w:rsidRPr="00304F98">
        <w:rPr>
          <w:rFonts w:ascii="Times New Roman" w:hAnsi="Times New Roman"/>
          <w:color w:val="000000"/>
          <w:sz w:val="28"/>
          <w:szCs w:val="28"/>
        </w:rPr>
        <w:t xml:space="preserve"> </w:t>
      </w:r>
      <w:r w:rsidR="00AB1167"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Par78" w:history="1">
        <w:r w:rsidRPr="00304F98">
          <w:rPr>
            <w:rFonts w:ascii="Times New Roman" w:hAnsi="Times New Roman"/>
            <w:color w:val="000000"/>
            <w:sz w:val="28"/>
            <w:szCs w:val="28"/>
          </w:rPr>
          <w:t>подпунктом "г" пункта 32</w:t>
        </w:r>
      </w:hyperlink>
      <w:r w:rsidRPr="00304F98">
        <w:rPr>
          <w:rFonts w:ascii="Times New Roman" w:hAnsi="Times New Roman"/>
          <w:color w:val="000000"/>
          <w:sz w:val="28"/>
          <w:szCs w:val="28"/>
        </w:rPr>
        <w:t xml:space="preserve"> </w:t>
      </w:r>
      <w:r w:rsidR="00AB1167"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со дня окончания проверки полноты представленных субъектом контроля документов и информации.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Одновременно с направлением копии решения о приостановлении камеральной проверки в </w:t>
      </w:r>
      <w:r w:rsidRPr="00304F98">
        <w:rPr>
          <w:rFonts w:ascii="Times New Roman" w:hAnsi="Times New Roman"/>
          <w:color w:val="000000"/>
          <w:sz w:val="28"/>
          <w:szCs w:val="28"/>
        </w:rPr>
        <w:t xml:space="preserve">соответствии с </w:t>
      </w:r>
      <w:hyperlink w:anchor="Par84" w:history="1">
        <w:r w:rsidRPr="00304F98">
          <w:rPr>
            <w:rFonts w:ascii="Times New Roman" w:hAnsi="Times New Roman"/>
            <w:color w:val="000000"/>
            <w:sz w:val="28"/>
            <w:szCs w:val="28"/>
          </w:rPr>
          <w:t>пунктом 34</w:t>
        </w:r>
      </w:hyperlink>
      <w:r w:rsidRPr="00304F98">
        <w:rPr>
          <w:rFonts w:ascii="Times New Roman" w:hAnsi="Times New Roman"/>
          <w:color w:val="000000"/>
          <w:sz w:val="28"/>
          <w:szCs w:val="28"/>
        </w:rPr>
        <w:t xml:space="preserve"> </w:t>
      </w:r>
      <w:r w:rsidR="00AB1167"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в адрес </w:t>
      </w:r>
      <w:r w:rsidRPr="00304F98">
        <w:rPr>
          <w:rFonts w:ascii="Times New Roman" w:hAnsi="Times New Roman"/>
          <w:color w:val="000000"/>
          <w:sz w:val="28"/>
          <w:szCs w:val="28"/>
        </w:rPr>
        <w:lastRenderedPageBreak/>
        <w:t>субъекта контроля направляется повторный запрос о представлении</w:t>
      </w:r>
      <w:r>
        <w:rPr>
          <w:rFonts w:ascii="Times New Roman" w:hAnsi="Times New Roman"/>
          <w:sz w:val="28"/>
          <w:szCs w:val="28"/>
        </w:rPr>
        <w:t xml:space="preserve"> недостающих документов и информации, необходимых для проведения проверки.</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Pr>
          <w:rFonts w:ascii="Times New Roman" w:hAnsi="Times New Roman"/>
          <w:sz w:val="28"/>
          <w:szCs w:val="28"/>
        </w:rPr>
        <w:t xml:space="preserve">В случае непредставления субъектом контроля документов и информации по повторному запросу Администрации Атяшевского муниципального района по истечении срока приостановления проверки в соответствии </w:t>
      </w:r>
      <w:r w:rsidRPr="00304F98">
        <w:rPr>
          <w:rFonts w:ascii="Times New Roman" w:hAnsi="Times New Roman"/>
          <w:color w:val="000000"/>
          <w:sz w:val="28"/>
          <w:szCs w:val="28"/>
        </w:rPr>
        <w:t xml:space="preserve">с </w:t>
      </w:r>
      <w:hyperlink w:anchor="Par78" w:history="1">
        <w:r w:rsidRPr="00304F98">
          <w:rPr>
            <w:rFonts w:ascii="Times New Roman" w:hAnsi="Times New Roman"/>
            <w:color w:val="000000"/>
            <w:sz w:val="28"/>
            <w:szCs w:val="28"/>
          </w:rPr>
          <w:t>пунктом "г" пункта 32</w:t>
        </w:r>
      </w:hyperlink>
      <w:r w:rsidRPr="00304F98">
        <w:rPr>
          <w:rFonts w:ascii="Times New Roman" w:hAnsi="Times New Roman"/>
          <w:color w:val="000000"/>
          <w:sz w:val="28"/>
          <w:szCs w:val="28"/>
        </w:rPr>
        <w:t xml:space="preserve"> </w:t>
      </w:r>
      <w:r w:rsidR="00AB1167"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проверка возобновляется.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Факт непредставления субъектом контроля документов и информации фиксируется в акте, который оформляется по результатам проверки.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8" w:name="Par62"/>
      <w:bookmarkEnd w:id="8"/>
      <w:r>
        <w:rPr>
          <w:rFonts w:ascii="Times New Roman" w:hAnsi="Times New Roman"/>
          <w:sz w:val="28"/>
          <w:szCs w:val="28"/>
        </w:rPr>
        <w:t>26. Выездная проверка проводится по месту нахождения и месту фактического осуществления деятельности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27. Срок проведения выездной проверки не может превышать 30 рабочих дней.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9" w:name="Par64"/>
      <w:bookmarkEnd w:id="9"/>
      <w:r>
        <w:rPr>
          <w:rFonts w:ascii="Times New Roman" w:hAnsi="Times New Roman"/>
          <w:sz w:val="28"/>
          <w:szCs w:val="28"/>
        </w:rPr>
        <w:t>28. В ходе выездной проверки проводятся контрольные действия по документальному и фактическому изучению деятельности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29. Срок проведения выездной или камеральной проверки может быть продлен не более чем на 10 рабочих дней по решению </w:t>
      </w:r>
      <w:r w:rsidR="00DB5DC8">
        <w:rPr>
          <w:rFonts w:ascii="Times New Roman" w:hAnsi="Times New Roman"/>
          <w:sz w:val="28"/>
          <w:szCs w:val="28"/>
        </w:rPr>
        <w:t>Главы</w:t>
      </w:r>
      <w:r>
        <w:rPr>
          <w:rFonts w:ascii="Times New Roman" w:hAnsi="Times New Roman"/>
          <w:sz w:val="28"/>
          <w:szCs w:val="28"/>
        </w:rPr>
        <w:t xml:space="preserve">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Решение о продлении срока контрольного мероприятия принимается на основании мотивированного обращения должностного лица Администрации Атяшевского муниципального района (при проведении камеральной проверки одним должностным лицом) либо руководителя проверочной группы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правовых (правовых) актов, требующей дополнительного изучения.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30. В рамках выездной или камеральной проверки проводится встречная проверка по решению </w:t>
      </w:r>
      <w:r w:rsidR="00F02AEF">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принятого на основании мотивированного обращения должностного лица Администрации Атяшевского муниципального района (при проведении камеральной проверки одним должностным лицом) либо руководителя проверочной группы Администрации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правовых (правовых) актов.</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Pr>
          <w:rFonts w:ascii="Times New Roman" w:hAnsi="Times New Roman"/>
          <w:sz w:val="28"/>
          <w:szCs w:val="28"/>
        </w:rPr>
        <w:t xml:space="preserve">31. Встречная проверка проводится в порядке, установленном </w:t>
      </w:r>
      <w:r w:rsidR="00B11D35">
        <w:rPr>
          <w:rFonts w:ascii="Times New Roman" w:hAnsi="Times New Roman"/>
          <w:sz w:val="28"/>
          <w:szCs w:val="28"/>
        </w:rPr>
        <w:t>настоящим Порядком</w:t>
      </w:r>
      <w:r>
        <w:rPr>
          <w:rFonts w:ascii="Times New Roman" w:hAnsi="Times New Roman"/>
          <w:sz w:val="28"/>
          <w:szCs w:val="28"/>
        </w:rPr>
        <w:t xml:space="preserve"> для выездных и камеральных проверок в соответствии </w:t>
      </w:r>
      <w:r w:rsidRPr="00304F98">
        <w:rPr>
          <w:rFonts w:ascii="Times New Roman" w:hAnsi="Times New Roman"/>
          <w:color w:val="000000"/>
          <w:sz w:val="28"/>
          <w:szCs w:val="28"/>
        </w:rPr>
        <w:t xml:space="preserve">с </w:t>
      </w:r>
      <w:hyperlink w:anchor="Par51" w:history="1">
        <w:r w:rsidRPr="00304F98">
          <w:rPr>
            <w:rFonts w:ascii="Times New Roman" w:hAnsi="Times New Roman"/>
            <w:color w:val="000000"/>
            <w:sz w:val="28"/>
            <w:szCs w:val="28"/>
          </w:rPr>
          <w:t>пунктами 19</w:t>
        </w:r>
      </w:hyperlink>
      <w:r w:rsidRPr="00304F98">
        <w:rPr>
          <w:rFonts w:ascii="Times New Roman" w:hAnsi="Times New Roman"/>
          <w:color w:val="000000"/>
          <w:sz w:val="28"/>
          <w:szCs w:val="28"/>
        </w:rPr>
        <w:t xml:space="preserve"> - </w:t>
      </w:r>
      <w:hyperlink w:anchor="Par55" w:history="1">
        <w:r w:rsidRPr="00304F98">
          <w:rPr>
            <w:rFonts w:ascii="Times New Roman" w:hAnsi="Times New Roman"/>
            <w:color w:val="000000"/>
            <w:sz w:val="28"/>
            <w:szCs w:val="28"/>
          </w:rPr>
          <w:t>22</w:t>
        </w:r>
      </w:hyperlink>
      <w:r w:rsidRPr="00304F98">
        <w:rPr>
          <w:rFonts w:ascii="Times New Roman" w:hAnsi="Times New Roman"/>
          <w:color w:val="000000"/>
          <w:sz w:val="28"/>
          <w:szCs w:val="28"/>
        </w:rPr>
        <w:t xml:space="preserve">, </w:t>
      </w:r>
      <w:hyperlink w:anchor="Par62" w:history="1">
        <w:r w:rsidRPr="00304F98">
          <w:rPr>
            <w:rFonts w:ascii="Times New Roman" w:hAnsi="Times New Roman"/>
            <w:color w:val="000000"/>
            <w:sz w:val="28"/>
            <w:szCs w:val="28"/>
          </w:rPr>
          <w:t>26</w:t>
        </w:r>
      </w:hyperlink>
      <w:r w:rsidRPr="00304F98">
        <w:rPr>
          <w:rFonts w:ascii="Times New Roman" w:hAnsi="Times New Roman"/>
          <w:color w:val="000000"/>
          <w:sz w:val="28"/>
          <w:szCs w:val="28"/>
        </w:rPr>
        <w:t xml:space="preserve">, </w:t>
      </w:r>
      <w:hyperlink w:anchor="Par64" w:history="1">
        <w:r w:rsidRPr="00304F98">
          <w:rPr>
            <w:rFonts w:ascii="Times New Roman" w:hAnsi="Times New Roman"/>
            <w:color w:val="000000"/>
            <w:sz w:val="28"/>
            <w:szCs w:val="28"/>
          </w:rPr>
          <w:t>28</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Срок проведения встречной проверки не может превышать 20 рабочих дней.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32. Проведение выездной или камеральной проверки по решению </w:t>
      </w:r>
      <w:r w:rsidR="00F02AEF">
        <w:rPr>
          <w:rFonts w:ascii="Times New Roman" w:hAnsi="Times New Roman"/>
          <w:sz w:val="28"/>
          <w:szCs w:val="28"/>
        </w:rPr>
        <w:t xml:space="preserve">Главы </w:t>
      </w:r>
      <w:r>
        <w:rPr>
          <w:rFonts w:ascii="Times New Roman" w:hAnsi="Times New Roman"/>
          <w:sz w:val="28"/>
          <w:szCs w:val="28"/>
        </w:rPr>
        <w:t>Атяшевского муниципального района, принятого на основании мотивированного обращения должностного лица Администрации Атяшевского муниципального района (при проведении камеральной проверки одним должностным лицом) либо руководителя проверочной группы Администрации Атяшевского муни</w:t>
      </w:r>
      <w:r w:rsidR="00B11D35">
        <w:rPr>
          <w:rFonts w:ascii="Times New Roman" w:hAnsi="Times New Roman"/>
          <w:sz w:val="28"/>
          <w:szCs w:val="28"/>
        </w:rPr>
        <w:t>ци</w:t>
      </w:r>
      <w:r>
        <w:rPr>
          <w:rFonts w:ascii="Times New Roman" w:hAnsi="Times New Roman"/>
          <w:sz w:val="28"/>
          <w:szCs w:val="28"/>
        </w:rPr>
        <w:t>пального района, приостанавливается на общий срок не более 30 рабочих дней в следующих случаях:</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0" w:name="Par75"/>
      <w:bookmarkEnd w:id="10"/>
      <w:r>
        <w:rPr>
          <w:rFonts w:ascii="Times New Roman" w:hAnsi="Times New Roman"/>
          <w:sz w:val="28"/>
          <w:szCs w:val="28"/>
        </w:rPr>
        <w:t>а) на период проведения встречной проверки, но не более чем на 20 рабочих дней;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1" w:name="Par76"/>
      <w:bookmarkEnd w:id="11"/>
      <w:r>
        <w:rPr>
          <w:rFonts w:ascii="Times New Roman" w:hAnsi="Times New Roman"/>
          <w:sz w:val="28"/>
          <w:szCs w:val="28"/>
        </w:rPr>
        <w:t>б) на период организации и проведения экспертиз, но не более чем на 20 рабочих дней;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2" w:name="Par77"/>
      <w:bookmarkEnd w:id="12"/>
      <w:r>
        <w:rPr>
          <w:rFonts w:ascii="Times New Roman" w:hAnsi="Times New Roman"/>
          <w:sz w:val="28"/>
          <w:szCs w:val="28"/>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bookmarkStart w:id="13" w:name="Par78"/>
      <w:bookmarkEnd w:id="13"/>
      <w:r>
        <w:rPr>
          <w:rFonts w:ascii="Times New Roman" w:hAnsi="Times New Roman"/>
          <w:sz w:val="28"/>
          <w:szCs w:val="28"/>
        </w:rPr>
        <w:t xml:space="preserve">г) на период, необходимый для представления субъектом контроля документов и информации по повторному запросу Администрации Атяшевского муниципального района в </w:t>
      </w:r>
      <w:r w:rsidRPr="00304F98">
        <w:rPr>
          <w:rFonts w:ascii="Times New Roman" w:hAnsi="Times New Roman"/>
          <w:color w:val="000000"/>
          <w:sz w:val="28"/>
          <w:szCs w:val="28"/>
        </w:rPr>
        <w:t xml:space="preserve">соответствии с </w:t>
      </w:r>
      <w:hyperlink w:anchor="Par58" w:history="1">
        <w:r w:rsidRPr="00304F98">
          <w:rPr>
            <w:rFonts w:ascii="Times New Roman" w:hAnsi="Times New Roman"/>
            <w:color w:val="000000"/>
            <w:sz w:val="28"/>
            <w:szCs w:val="28"/>
          </w:rPr>
          <w:t>пунктом 25</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но не более чем на 10 рабочих дней;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4" w:name="Par79"/>
      <w:bookmarkEnd w:id="14"/>
      <w:r>
        <w:rPr>
          <w:rFonts w:ascii="Times New Roman" w:hAnsi="Times New Roman"/>
          <w:sz w:val="28"/>
          <w:szCs w:val="28"/>
        </w:rPr>
        <w:t xml:space="preserve">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Администрации Атяшевского муниципального района (при проведении камеральной проверки одним должностным лицом) либо проверочной группы Администрации Атяшевского </w:t>
      </w:r>
      <w:r>
        <w:rPr>
          <w:rFonts w:ascii="Times New Roman" w:hAnsi="Times New Roman"/>
          <w:sz w:val="28"/>
          <w:szCs w:val="28"/>
        </w:rPr>
        <w:lastRenderedPageBreak/>
        <w:t>муниципального района, включая наступление обстоятельств непреодолимой силы.</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33. Решение о возобновлении проведения выездной или камеральной проверки принимается в срок не более 2 рабочих дней:</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Pr>
          <w:rFonts w:ascii="Times New Roman" w:hAnsi="Times New Roman"/>
          <w:sz w:val="28"/>
          <w:szCs w:val="28"/>
        </w:rPr>
        <w:t xml:space="preserve">а) после завершения проведения встречной проверки и (или) экспертизы </w:t>
      </w:r>
      <w:r w:rsidRPr="00304F98">
        <w:rPr>
          <w:rFonts w:ascii="Times New Roman" w:hAnsi="Times New Roman"/>
          <w:color w:val="000000"/>
          <w:sz w:val="28"/>
          <w:szCs w:val="28"/>
        </w:rPr>
        <w:t xml:space="preserve">согласно </w:t>
      </w:r>
      <w:hyperlink w:anchor="Par75" w:history="1">
        <w:r w:rsidRPr="00304F98">
          <w:rPr>
            <w:rFonts w:ascii="Times New Roman" w:hAnsi="Times New Roman"/>
            <w:color w:val="000000"/>
            <w:sz w:val="28"/>
            <w:szCs w:val="28"/>
          </w:rPr>
          <w:t>подпунктам "а"</w:t>
        </w:r>
      </w:hyperlink>
      <w:r w:rsidRPr="00304F98">
        <w:rPr>
          <w:rFonts w:ascii="Times New Roman" w:hAnsi="Times New Roman"/>
          <w:color w:val="000000"/>
          <w:sz w:val="28"/>
          <w:szCs w:val="28"/>
        </w:rPr>
        <w:t xml:space="preserve">, </w:t>
      </w:r>
      <w:hyperlink w:anchor="Par76" w:history="1">
        <w:r w:rsidRPr="00304F98">
          <w:rPr>
            <w:rFonts w:ascii="Times New Roman" w:hAnsi="Times New Roman"/>
            <w:color w:val="000000"/>
            <w:sz w:val="28"/>
            <w:szCs w:val="28"/>
          </w:rPr>
          <w:t>"б" пункта 32</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sidRPr="00304F98">
        <w:rPr>
          <w:rFonts w:ascii="Times New Roman" w:hAnsi="Times New Roman"/>
          <w:color w:val="000000"/>
          <w:sz w:val="28"/>
          <w:szCs w:val="28"/>
        </w:rPr>
        <w:t xml:space="preserve">б) после устранения причин приостановления проведения проверки, указанных в </w:t>
      </w:r>
      <w:hyperlink w:anchor="Par77" w:history="1">
        <w:r w:rsidRPr="00304F98">
          <w:rPr>
            <w:rFonts w:ascii="Times New Roman" w:hAnsi="Times New Roman"/>
            <w:color w:val="000000"/>
            <w:sz w:val="28"/>
            <w:szCs w:val="28"/>
          </w:rPr>
          <w:t>подпунктах "в"</w:t>
        </w:r>
      </w:hyperlink>
      <w:r w:rsidRPr="00304F98">
        <w:rPr>
          <w:rFonts w:ascii="Times New Roman" w:hAnsi="Times New Roman"/>
          <w:color w:val="000000"/>
          <w:sz w:val="28"/>
          <w:szCs w:val="28"/>
        </w:rPr>
        <w:t xml:space="preserve"> - </w:t>
      </w:r>
      <w:hyperlink w:anchor="Par79" w:history="1">
        <w:r w:rsidRPr="00304F98">
          <w:rPr>
            <w:rFonts w:ascii="Times New Roman" w:hAnsi="Times New Roman"/>
            <w:color w:val="000000"/>
            <w:sz w:val="28"/>
            <w:szCs w:val="28"/>
          </w:rPr>
          <w:t>"д" пункта 32</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r w:rsidRPr="00304F98">
        <w:rPr>
          <w:rFonts w:ascii="Times New Roman" w:hAnsi="Times New Roman"/>
          <w:color w:val="000000"/>
          <w:sz w:val="28"/>
          <w:szCs w:val="28"/>
        </w:rPr>
        <w:t xml:space="preserve">в) после истечения срока приостановления проверки в соответствии с </w:t>
      </w:r>
      <w:hyperlink w:anchor="Par77" w:history="1">
        <w:r w:rsidRPr="00304F98">
          <w:rPr>
            <w:rFonts w:ascii="Times New Roman" w:hAnsi="Times New Roman"/>
            <w:color w:val="000000"/>
            <w:sz w:val="28"/>
            <w:szCs w:val="28"/>
          </w:rPr>
          <w:t>подпунктами "в"</w:t>
        </w:r>
      </w:hyperlink>
      <w:r w:rsidRPr="00304F98">
        <w:rPr>
          <w:rFonts w:ascii="Times New Roman" w:hAnsi="Times New Roman"/>
          <w:color w:val="000000"/>
          <w:sz w:val="28"/>
          <w:szCs w:val="28"/>
        </w:rPr>
        <w:t xml:space="preserve"> - </w:t>
      </w:r>
      <w:hyperlink w:anchor="Par79" w:history="1">
        <w:r w:rsidRPr="00304F98">
          <w:rPr>
            <w:rFonts w:ascii="Times New Roman" w:hAnsi="Times New Roman"/>
            <w:color w:val="000000"/>
            <w:sz w:val="28"/>
            <w:szCs w:val="28"/>
          </w:rPr>
          <w:t>"д" пункта 32</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5" w:name="Par84"/>
      <w:bookmarkEnd w:id="15"/>
      <w:r w:rsidRPr="00304F98">
        <w:rPr>
          <w:rFonts w:ascii="Times New Roman" w:hAnsi="Times New Roman"/>
          <w:color w:val="000000"/>
          <w:sz w:val="28"/>
          <w:szCs w:val="28"/>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w:t>
      </w:r>
      <w:r>
        <w:rPr>
          <w:rFonts w:ascii="Times New Roman" w:hAnsi="Times New Roman"/>
          <w:sz w:val="28"/>
          <w:szCs w:val="28"/>
        </w:rPr>
        <w:t xml:space="preserve"> оформляется распорядительным документом </w:t>
      </w:r>
      <w:r w:rsidR="00F02AEF">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в котором указываются основания продления срока проведения проверки, приостановления, возобновления проведения проверки.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Копия распорядительного документа </w:t>
      </w:r>
      <w:r w:rsidR="00F02AEF">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35. В случае непредставления или несвоевременного представления документов и информации по запросу Администрации Атяшевского муниципального района в </w:t>
      </w:r>
      <w:r w:rsidRPr="00304F98">
        <w:rPr>
          <w:rFonts w:ascii="Times New Roman" w:hAnsi="Times New Roman"/>
          <w:color w:val="000000"/>
          <w:sz w:val="28"/>
          <w:szCs w:val="28"/>
        </w:rPr>
        <w:t xml:space="preserve">соответствии с </w:t>
      </w:r>
      <w:hyperlink w:anchor="Par15" w:history="1">
        <w:r w:rsidRPr="00304F98">
          <w:rPr>
            <w:rFonts w:ascii="Times New Roman" w:hAnsi="Times New Roman"/>
            <w:color w:val="000000"/>
            <w:sz w:val="28"/>
            <w:szCs w:val="28"/>
          </w:rPr>
          <w:t>подпунктом "а" пункта 6</w:t>
        </w:r>
      </w:hyperlink>
      <w:r w:rsidRPr="00304F98">
        <w:rPr>
          <w:rFonts w:ascii="Times New Roman" w:hAnsi="Times New Roman"/>
          <w:color w:val="000000"/>
          <w:sz w:val="28"/>
          <w:szCs w:val="28"/>
        </w:rPr>
        <w:t xml:space="preserve"> </w:t>
      </w:r>
      <w:r w:rsidR="00B11D35"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 xml:space="preserve"> либо представления заведомо недостоверных документов и информации Администрации Атяшевского</w:t>
      </w:r>
      <w:r>
        <w:rPr>
          <w:rFonts w:ascii="Times New Roman" w:hAnsi="Times New Roman"/>
          <w:sz w:val="28"/>
          <w:szCs w:val="28"/>
        </w:rPr>
        <w:t xml:space="preserve"> муниципального района применяются меры ответственности в соответствии с законодательством Российской Федерации об административных правонарушениях.</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jc w:val="center"/>
        <w:outlineLvl w:val="0"/>
        <w:rPr>
          <w:rFonts w:ascii="Times New Roman" w:hAnsi="Times New Roman"/>
          <w:b/>
          <w:bCs/>
          <w:sz w:val="28"/>
          <w:szCs w:val="28"/>
        </w:rPr>
      </w:pPr>
      <w:r>
        <w:rPr>
          <w:rFonts w:ascii="Times New Roman" w:hAnsi="Times New Roman"/>
          <w:b/>
          <w:bCs/>
          <w:sz w:val="28"/>
          <w:szCs w:val="28"/>
        </w:rPr>
        <w:t>IV. Оформление результатов контрольных мероприятий</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36. Результаты встречной проверки оформляются актом, который подписывается должностным лицом Администрации Атяшевского муниципального района (при проведении камеральной проверки одним должностным лицом) либо всеми членами проверочной группы Администрации Атяшевского муниципального района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По результатам встречной проверки предписания субъекту контроля не выдаются.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37.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Администрации Атяшевского муниципального района (при проведении камеральной проверки одним должностным лицом) либо всеми членами проверочной группы Администрации Атяшевского муниципального района (при проведении проверки проверочной группой).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38.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Письменные возражения субъекта контроля приобщаются к материалам проверки.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w:t>
      </w:r>
      <w:r w:rsidR="00F02AEF">
        <w:rPr>
          <w:rFonts w:ascii="Times New Roman" w:hAnsi="Times New Roman"/>
          <w:sz w:val="28"/>
          <w:szCs w:val="28"/>
        </w:rPr>
        <w:t>Главой</w:t>
      </w:r>
      <w:r>
        <w:rPr>
          <w:rFonts w:ascii="Times New Roman" w:hAnsi="Times New Roman"/>
          <w:sz w:val="28"/>
          <w:szCs w:val="28"/>
        </w:rPr>
        <w:t xml:space="preserve"> Атяшевского муниципального района.</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6" w:name="Par98"/>
      <w:bookmarkEnd w:id="16"/>
      <w:r>
        <w:rPr>
          <w:rFonts w:ascii="Times New Roman" w:hAnsi="Times New Roman"/>
          <w:sz w:val="28"/>
          <w:szCs w:val="28"/>
        </w:rPr>
        <w:t xml:space="preserve">42.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w:t>
      </w:r>
      <w:r w:rsidR="00F02AEF">
        <w:rPr>
          <w:rFonts w:ascii="Times New Roman" w:hAnsi="Times New Roman"/>
          <w:sz w:val="28"/>
          <w:szCs w:val="28"/>
        </w:rPr>
        <w:t>Глава</w:t>
      </w:r>
      <w:r>
        <w:rPr>
          <w:rFonts w:ascii="Times New Roman" w:hAnsi="Times New Roman"/>
          <w:sz w:val="28"/>
          <w:szCs w:val="28"/>
        </w:rPr>
        <w:t xml:space="preserve"> Атяшевского муниципального района принимает решение, которое оформляется распорядительным документом </w:t>
      </w:r>
      <w:r w:rsidR="00F02AEF">
        <w:rPr>
          <w:rFonts w:ascii="Times New Roman" w:hAnsi="Times New Roman"/>
          <w:sz w:val="28"/>
          <w:szCs w:val="28"/>
        </w:rPr>
        <w:t>Главы</w:t>
      </w:r>
      <w:r>
        <w:rPr>
          <w:rFonts w:ascii="Times New Roman" w:hAnsi="Times New Roman"/>
          <w:sz w:val="28"/>
          <w:szCs w:val="28"/>
        </w:rPr>
        <w:t xml:space="preserve"> Атяшевского муниципального района в срок не более 30 рабочих дней со дня подписания акта:</w:t>
      </w:r>
    </w:p>
    <w:p w:rsidR="00011657" w:rsidRPr="00304F98" w:rsidRDefault="00011657" w:rsidP="000A3DB2">
      <w:pPr>
        <w:autoSpaceDE w:val="0"/>
        <w:autoSpaceDN w:val="0"/>
        <w:adjustRightInd w:val="0"/>
        <w:spacing w:before="280" w:after="0" w:line="240" w:lineRule="auto"/>
        <w:ind w:firstLine="540"/>
        <w:jc w:val="both"/>
        <w:rPr>
          <w:rFonts w:ascii="Times New Roman" w:hAnsi="Times New Roman"/>
          <w:color w:val="000000"/>
          <w:sz w:val="28"/>
          <w:szCs w:val="28"/>
        </w:rPr>
      </w:pPr>
      <w:bookmarkStart w:id="17" w:name="Par99"/>
      <w:bookmarkEnd w:id="17"/>
      <w:r>
        <w:rPr>
          <w:rFonts w:ascii="Times New Roman" w:hAnsi="Times New Roman"/>
          <w:sz w:val="28"/>
          <w:szCs w:val="28"/>
        </w:rPr>
        <w:t xml:space="preserve">а) о выдаче обязательного для исполнения предписания в случаях, установленных </w:t>
      </w:r>
      <w:r w:rsidRPr="00304F98">
        <w:rPr>
          <w:rFonts w:ascii="Times New Roman" w:hAnsi="Times New Roman"/>
          <w:color w:val="000000"/>
          <w:sz w:val="28"/>
          <w:szCs w:val="28"/>
        </w:rPr>
        <w:t xml:space="preserve">Федеральным </w:t>
      </w:r>
      <w:hyperlink r:id="rId12" w:history="1">
        <w:r w:rsidRPr="00304F98">
          <w:rPr>
            <w:rFonts w:ascii="Times New Roman" w:hAnsi="Times New Roman"/>
            <w:color w:val="000000"/>
            <w:sz w:val="28"/>
            <w:szCs w:val="28"/>
          </w:rPr>
          <w:t>законом</w:t>
        </w:r>
      </w:hyperlink>
      <w:r w:rsidRPr="00304F98">
        <w:rPr>
          <w:rFonts w:ascii="Times New Roman" w:hAnsi="Times New Roman"/>
          <w:color w:val="000000"/>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sidRPr="00304F98">
        <w:rPr>
          <w:rFonts w:ascii="Times New Roman" w:hAnsi="Times New Roman"/>
          <w:color w:val="000000"/>
          <w:sz w:val="28"/>
          <w:szCs w:val="28"/>
        </w:rPr>
        <w:t>б) об отсутствии оснований для</w:t>
      </w:r>
      <w:r>
        <w:rPr>
          <w:rFonts w:ascii="Times New Roman" w:hAnsi="Times New Roman"/>
          <w:sz w:val="28"/>
          <w:szCs w:val="28"/>
        </w:rPr>
        <w:t xml:space="preserve"> выдачи предписания;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bookmarkStart w:id="18" w:name="Par101"/>
      <w:bookmarkEnd w:id="18"/>
      <w:r>
        <w:rPr>
          <w:rFonts w:ascii="Times New Roman" w:hAnsi="Times New Roman"/>
          <w:sz w:val="28"/>
          <w:szCs w:val="28"/>
        </w:rPr>
        <w:t>в) о проведении внеплановой выездной проверки.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Одновременно с подписанием вышеуказанного распорядительного документа </w:t>
      </w:r>
      <w:r w:rsidR="00F02AEF">
        <w:rPr>
          <w:rFonts w:ascii="Times New Roman" w:hAnsi="Times New Roman"/>
          <w:sz w:val="28"/>
          <w:szCs w:val="28"/>
        </w:rPr>
        <w:t>Главы</w:t>
      </w:r>
      <w:r>
        <w:rPr>
          <w:rFonts w:ascii="Times New Roman" w:hAnsi="Times New Roman"/>
          <w:sz w:val="28"/>
          <w:szCs w:val="28"/>
        </w:rPr>
        <w:t xml:space="preserve"> Атяшевского муниципального района </w:t>
      </w:r>
      <w:r w:rsidR="00F02AEF">
        <w:rPr>
          <w:rFonts w:ascii="Times New Roman" w:hAnsi="Times New Roman"/>
          <w:sz w:val="28"/>
          <w:szCs w:val="28"/>
        </w:rPr>
        <w:t>Главой</w:t>
      </w:r>
      <w:r>
        <w:rPr>
          <w:rFonts w:ascii="Times New Roman" w:hAnsi="Times New Roman"/>
          <w:sz w:val="28"/>
          <w:szCs w:val="28"/>
        </w:rPr>
        <w:t xml:space="preserve"> Атяшевского муниципального района утверждается отчет о результатах выездной или камеральной проверки, в который включаются все отраженные в акте нарушения, </w:t>
      </w:r>
      <w:r>
        <w:rPr>
          <w:rFonts w:ascii="Times New Roman" w:hAnsi="Times New Roman"/>
          <w:sz w:val="28"/>
          <w:szCs w:val="28"/>
        </w:rPr>
        <w:lastRenderedPageBreak/>
        <w:t>выявленные при проведении проверки, и подтвержденные после рассмотрения возражений субъекта контроля (при их наличии).</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Отчет о результатах выездной или камеральной проверки подписывается должностным лицом Администрации Атяшевского муниципального района (при проведении камеральной проверки одним должностным лицом) либо руководителем проверочной группы Администрации Атяшевского муниципального района, проводившими проверку.</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Отчет о результатах выездной или камеральной проверки приобщается к материалам проверки.</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Default="00011657" w:rsidP="000A3DB2">
      <w:pPr>
        <w:autoSpaceDE w:val="0"/>
        <w:autoSpaceDN w:val="0"/>
        <w:adjustRightInd w:val="0"/>
        <w:spacing w:after="0" w:line="240" w:lineRule="auto"/>
        <w:jc w:val="center"/>
        <w:outlineLvl w:val="0"/>
        <w:rPr>
          <w:rFonts w:ascii="Times New Roman" w:hAnsi="Times New Roman"/>
          <w:b/>
          <w:bCs/>
          <w:sz w:val="28"/>
          <w:szCs w:val="28"/>
        </w:rPr>
      </w:pPr>
      <w:r>
        <w:rPr>
          <w:rFonts w:ascii="Times New Roman" w:hAnsi="Times New Roman"/>
          <w:b/>
          <w:bCs/>
          <w:sz w:val="28"/>
          <w:szCs w:val="28"/>
        </w:rPr>
        <w:t>V. Реализация результатов контрольных мероприятий</w:t>
      </w:r>
    </w:p>
    <w:p w:rsidR="00011657" w:rsidRDefault="00011657" w:rsidP="000A3DB2">
      <w:pPr>
        <w:autoSpaceDE w:val="0"/>
        <w:autoSpaceDN w:val="0"/>
        <w:adjustRightInd w:val="0"/>
        <w:spacing w:after="0" w:line="240" w:lineRule="auto"/>
        <w:jc w:val="both"/>
        <w:rPr>
          <w:rFonts w:ascii="Times New Roman" w:hAnsi="Times New Roman"/>
          <w:sz w:val="28"/>
          <w:szCs w:val="28"/>
        </w:rPr>
      </w:pPr>
    </w:p>
    <w:p w:rsidR="00011657" w:rsidRPr="00304F98" w:rsidRDefault="00011657" w:rsidP="000A3DB2">
      <w:pPr>
        <w:autoSpaceDE w:val="0"/>
        <w:autoSpaceDN w:val="0"/>
        <w:adjustRightInd w:val="0"/>
        <w:spacing w:after="0" w:line="240" w:lineRule="auto"/>
        <w:ind w:firstLine="540"/>
        <w:jc w:val="both"/>
        <w:rPr>
          <w:rFonts w:ascii="Times New Roman" w:hAnsi="Times New Roman"/>
          <w:color w:val="000000"/>
          <w:sz w:val="28"/>
          <w:szCs w:val="28"/>
        </w:rPr>
      </w:pPr>
      <w:r>
        <w:rPr>
          <w:rFonts w:ascii="Times New Roman" w:hAnsi="Times New Roman"/>
          <w:sz w:val="28"/>
          <w:szCs w:val="28"/>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w:t>
      </w:r>
      <w:r w:rsidRPr="00304F98">
        <w:rPr>
          <w:rFonts w:ascii="Times New Roman" w:hAnsi="Times New Roman"/>
          <w:color w:val="000000"/>
          <w:sz w:val="28"/>
          <w:szCs w:val="28"/>
        </w:rPr>
        <w:t xml:space="preserve">с </w:t>
      </w:r>
      <w:hyperlink w:anchor="Par99" w:history="1">
        <w:r w:rsidRPr="00304F98">
          <w:rPr>
            <w:rFonts w:ascii="Times New Roman" w:hAnsi="Times New Roman"/>
            <w:color w:val="000000"/>
            <w:sz w:val="28"/>
            <w:szCs w:val="28"/>
          </w:rPr>
          <w:t>подпунктом "а" пункта 42</w:t>
        </w:r>
      </w:hyperlink>
      <w:r w:rsidRPr="00304F98">
        <w:rPr>
          <w:rFonts w:ascii="Times New Roman" w:hAnsi="Times New Roman"/>
          <w:color w:val="000000"/>
          <w:sz w:val="28"/>
          <w:szCs w:val="28"/>
        </w:rPr>
        <w:t xml:space="preserve"> </w:t>
      </w:r>
      <w:r w:rsidR="00FD32E3" w:rsidRPr="00304F98">
        <w:rPr>
          <w:rFonts w:ascii="Times New Roman" w:hAnsi="Times New Roman"/>
          <w:color w:val="000000"/>
          <w:sz w:val="28"/>
          <w:szCs w:val="28"/>
        </w:rPr>
        <w:t>настоящего Порядка</w:t>
      </w:r>
      <w:r w:rsidRPr="00304F98">
        <w:rPr>
          <w:rFonts w:ascii="Times New Roman" w:hAnsi="Times New Roman"/>
          <w:color w:val="000000"/>
          <w:sz w:val="28"/>
          <w:szCs w:val="28"/>
        </w:rPr>
        <w:t>.</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44. Предписание должно содержать сроки его исполнения.</w:t>
      </w:r>
    </w:p>
    <w:p w:rsidR="00011657" w:rsidRDefault="00011657" w:rsidP="000A3DB2">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45. Должностное лицо Администрации Атяшевского муниципального района (при проведении камеральной проверки одним должностным лицом) либо руководитель проверочной группы Администрации Атяшевского муниципального района обязаны осуществлять контроль за выполнением субъектом контроля предписания.</w:t>
      </w:r>
    </w:p>
    <w:p w:rsidR="00011657" w:rsidRDefault="00011657" w:rsidP="00FD32E3">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В случае неисполнения в установленный срок предписания Администрации Атяшевского муниципального района к лицу, не исполнившему такое предписание, применяются меры ответственности в соответствии с законодательством Российской Федерации.»</w:t>
      </w:r>
    </w:p>
    <w:p w:rsidR="00011657" w:rsidRDefault="00011657" w:rsidP="001B7B60">
      <w:pPr>
        <w:widowControl w:val="0"/>
        <w:autoSpaceDE w:val="0"/>
        <w:autoSpaceDN w:val="0"/>
        <w:adjustRightInd w:val="0"/>
        <w:spacing w:after="0" w:line="240" w:lineRule="auto"/>
        <w:ind w:firstLine="709"/>
        <w:jc w:val="both"/>
        <w:rPr>
          <w:rFonts w:ascii="Times New Roman" w:hAnsi="Times New Roman"/>
          <w:sz w:val="28"/>
          <w:szCs w:val="28"/>
          <w:lang w:eastAsia="ru-RU"/>
        </w:rPr>
      </w:pPr>
      <w:bookmarkStart w:id="19" w:name="sub_2"/>
      <w:bookmarkEnd w:id="1"/>
      <w:r w:rsidRPr="006F5CC2">
        <w:rPr>
          <w:rFonts w:ascii="Times New Roman" w:hAnsi="Times New Roman"/>
          <w:sz w:val="28"/>
          <w:szCs w:val="28"/>
          <w:lang w:eastAsia="ru-RU"/>
        </w:rPr>
        <w:t xml:space="preserve">2. Настоящее постановление вступает в силу со дня его </w:t>
      </w:r>
      <w:hyperlink r:id="rId13" w:history="1">
        <w:r w:rsidRPr="006F5CC2">
          <w:rPr>
            <w:rFonts w:ascii="Times New Roman" w:hAnsi="Times New Roman"/>
            <w:sz w:val="28"/>
            <w:szCs w:val="28"/>
            <w:lang w:eastAsia="ru-RU"/>
          </w:rPr>
          <w:t>официального опубликования</w:t>
        </w:r>
      </w:hyperlink>
      <w:r>
        <w:rPr>
          <w:rFonts w:ascii="Times New Roman" w:hAnsi="Times New Roman"/>
          <w:sz w:val="28"/>
          <w:szCs w:val="28"/>
          <w:lang w:eastAsia="ru-RU"/>
        </w:rPr>
        <w:t>.</w:t>
      </w:r>
    </w:p>
    <w:p w:rsidR="00F02AEF" w:rsidRDefault="00F02AEF" w:rsidP="001B7B60">
      <w:pPr>
        <w:widowControl w:val="0"/>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 Контроль за исполнением настоящего постановления возложить на Первого заместителя Главы Атяшевского муниципального района по экономике – начальника Финансового управления Администрации Атяшевского муниципального района М.С.Алешину.</w:t>
      </w:r>
    </w:p>
    <w:p w:rsidR="00011657" w:rsidRDefault="00011657" w:rsidP="001B7B60">
      <w:pPr>
        <w:widowControl w:val="0"/>
        <w:autoSpaceDE w:val="0"/>
        <w:autoSpaceDN w:val="0"/>
        <w:adjustRightInd w:val="0"/>
        <w:spacing w:after="0" w:line="240" w:lineRule="auto"/>
        <w:ind w:left="567" w:right="34" w:firstLine="720"/>
        <w:jc w:val="both"/>
        <w:rPr>
          <w:rFonts w:ascii="Times New Roman" w:hAnsi="Times New Roman"/>
          <w:sz w:val="28"/>
          <w:szCs w:val="28"/>
          <w:lang w:eastAsia="ru-RU"/>
        </w:rPr>
      </w:pPr>
    </w:p>
    <w:p w:rsidR="00011657" w:rsidRDefault="00011657" w:rsidP="00044127">
      <w:pPr>
        <w:widowControl w:val="0"/>
        <w:autoSpaceDE w:val="0"/>
        <w:autoSpaceDN w:val="0"/>
        <w:adjustRightInd w:val="0"/>
        <w:spacing w:after="0" w:line="240" w:lineRule="auto"/>
        <w:ind w:left="567" w:right="34" w:firstLine="720"/>
        <w:jc w:val="both"/>
        <w:rPr>
          <w:rFonts w:ascii="Times New Roman" w:hAnsi="Times New Roman"/>
          <w:sz w:val="28"/>
          <w:szCs w:val="28"/>
          <w:lang w:eastAsia="ru-RU"/>
        </w:rPr>
      </w:pPr>
    </w:p>
    <w:p w:rsidR="00011657" w:rsidRDefault="00011657" w:rsidP="00044127">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Глава Атяшевского </w:t>
      </w:r>
    </w:p>
    <w:p w:rsidR="00011657" w:rsidRPr="006F5CC2" w:rsidRDefault="00011657" w:rsidP="00044127">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муниципального района                                                                        </w:t>
      </w:r>
      <w:r w:rsidR="00CC0818">
        <w:rPr>
          <w:rFonts w:ascii="Times New Roman" w:hAnsi="Times New Roman"/>
          <w:sz w:val="28"/>
          <w:szCs w:val="28"/>
          <w:lang w:eastAsia="ru-RU"/>
        </w:rPr>
        <w:t xml:space="preserve">     </w:t>
      </w:r>
      <w:r>
        <w:rPr>
          <w:rFonts w:ascii="Times New Roman" w:hAnsi="Times New Roman"/>
          <w:sz w:val="28"/>
          <w:szCs w:val="28"/>
          <w:lang w:eastAsia="ru-RU"/>
        </w:rPr>
        <w:t xml:space="preserve">   В.Г.Прокин</w:t>
      </w:r>
    </w:p>
    <w:bookmarkEnd w:id="19"/>
    <w:p w:rsidR="00011657" w:rsidRDefault="00011657" w:rsidP="00044127">
      <w:pPr>
        <w:spacing w:after="0"/>
      </w:pPr>
    </w:p>
    <w:sectPr w:rsidR="00011657" w:rsidSect="00A4630D">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91D90"/>
    <w:multiLevelType w:val="hybridMultilevel"/>
    <w:tmpl w:val="C31A6004"/>
    <w:lvl w:ilvl="0" w:tplc="1480D3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415"/>
    <w:rsid w:val="00011657"/>
    <w:rsid w:val="00026FA4"/>
    <w:rsid w:val="00044127"/>
    <w:rsid w:val="000A3DB2"/>
    <w:rsid w:val="00146D76"/>
    <w:rsid w:val="001B7B60"/>
    <w:rsid w:val="00232741"/>
    <w:rsid w:val="002B137F"/>
    <w:rsid w:val="00304F98"/>
    <w:rsid w:val="003300AC"/>
    <w:rsid w:val="003D274E"/>
    <w:rsid w:val="004A0A02"/>
    <w:rsid w:val="004B1799"/>
    <w:rsid w:val="004F779C"/>
    <w:rsid w:val="006608D4"/>
    <w:rsid w:val="00691BD4"/>
    <w:rsid w:val="006A249C"/>
    <w:rsid w:val="006F5CC2"/>
    <w:rsid w:val="007664A4"/>
    <w:rsid w:val="007E15B9"/>
    <w:rsid w:val="008C45CF"/>
    <w:rsid w:val="009038E6"/>
    <w:rsid w:val="00A4630D"/>
    <w:rsid w:val="00AB1167"/>
    <w:rsid w:val="00AB6BB0"/>
    <w:rsid w:val="00AE6523"/>
    <w:rsid w:val="00B11D35"/>
    <w:rsid w:val="00B332E7"/>
    <w:rsid w:val="00C72678"/>
    <w:rsid w:val="00C85C39"/>
    <w:rsid w:val="00CC0818"/>
    <w:rsid w:val="00CE4764"/>
    <w:rsid w:val="00CE5E37"/>
    <w:rsid w:val="00D06CB6"/>
    <w:rsid w:val="00D1693F"/>
    <w:rsid w:val="00D81219"/>
    <w:rsid w:val="00DB5DC8"/>
    <w:rsid w:val="00E75415"/>
    <w:rsid w:val="00EB0799"/>
    <w:rsid w:val="00F02AEF"/>
    <w:rsid w:val="00F440B2"/>
    <w:rsid w:val="00FD3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127"/>
    <w:pPr>
      <w:spacing w:after="200" w:line="276" w:lineRule="auto"/>
    </w:pPr>
    <w:rPr>
      <w:sz w:val="22"/>
      <w:szCs w:val="22"/>
      <w:lang w:eastAsia="en-US"/>
    </w:rPr>
  </w:style>
  <w:style w:type="paragraph" w:styleId="1">
    <w:name w:val="heading 1"/>
    <w:basedOn w:val="a"/>
    <w:next w:val="a"/>
    <w:link w:val="10"/>
    <w:uiPriority w:val="99"/>
    <w:qFormat/>
    <w:rsid w:val="0004412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4127"/>
    <w:rPr>
      <w:rFonts w:ascii="Arial" w:hAnsi="Arial" w:cs="Arial"/>
      <w:b/>
      <w:bCs/>
      <w:color w:val="26282F"/>
      <w:sz w:val="24"/>
      <w:szCs w:val="24"/>
      <w:lang w:eastAsia="ru-RU"/>
    </w:rPr>
  </w:style>
  <w:style w:type="paragraph" w:styleId="a3">
    <w:name w:val="List Paragraph"/>
    <w:basedOn w:val="a"/>
    <w:uiPriority w:val="99"/>
    <w:qFormat/>
    <w:rsid w:val="007E15B9"/>
    <w:pPr>
      <w:ind w:left="720"/>
      <w:contextualSpacing/>
    </w:pPr>
  </w:style>
  <w:style w:type="paragraph" w:styleId="a4">
    <w:name w:val="Balloon Text"/>
    <w:basedOn w:val="a"/>
    <w:link w:val="a5"/>
    <w:uiPriority w:val="99"/>
    <w:semiHidden/>
    <w:unhideWhenUsed/>
    <w:rsid w:val="00304F9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304F98"/>
    <w:rPr>
      <w:rFonts w:ascii="Segoe UI" w:hAnsi="Segoe UI" w:cs="Segoe UI"/>
      <w:sz w:val="18"/>
      <w:szCs w:val="18"/>
      <w:lang w:eastAsia="en-US"/>
    </w:rPr>
  </w:style>
  <w:style w:type="paragraph" w:styleId="a6">
    <w:name w:val="Body Text Indent"/>
    <w:basedOn w:val="a"/>
    <w:link w:val="a7"/>
    <w:semiHidden/>
    <w:rsid w:val="00DB5DC8"/>
    <w:pPr>
      <w:spacing w:after="0" w:line="240" w:lineRule="auto"/>
      <w:ind w:firstLine="720"/>
      <w:jc w:val="both"/>
    </w:pPr>
    <w:rPr>
      <w:rFonts w:ascii="Times New Roman" w:eastAsia="Times New Roman" w:hAnsi="Times New Roman"/>
      <w:sz w:val="28"/>
      <w:szCs w:val="20"/>
      <w:lang w:eastAsia="ru-RU"/>
    </w:rPr>
  </w:style>
  <w:style w:type="character" w:customStyle="1" w:styleId="a7">
    <w:name w:val="Основной текст с отступом Знак"/>
    <w:link w:val="a6"/>
    <w:semiHidden/>
    <w:rsid w:val="00DB5DC8"/>
    <w:rPr>
      <w:rFonts w:ascii="Times New Roman" w:eastAsia="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127"/>
    <w:pPr>
      <w:spacing w:after="200" w:line="276" w:lineRule="auto"/>
    </w:pPr>
    <w:rPr>
      <w:sz w:val="22"/>
      <w:szCs w:val="22"/>
      <w:lang w:eastAsia="en-US"/>
    </w:rPr>
  </w:style>
  <w:style w:type="paragraph" w:styleId="1">
    <w:name w:val="heading 1"/>
    <w:basedOn w:val="a"/>
    <w:next w:val="a"/>
    <w:link w:val="10"/>
    <w:uiPriority w:val="99"/>
    <w:qFormat/>
    <w:rsid w:val="0004412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4127"/>
    <w:rPr>
      <w:rFonts w:ascii="Arial" w:hAnsi="Arial" w:cs="Arial"/>
      <w:b/>
      <w:bCs/>
      <w:color w:val="26282F"/>
      <w:sz w:val="24"/>
      <w:szCs w:val="24"/>
      <w:lang w:eastAsia="ru-RU"/>
    </w:rPr>
  </w:style>
  <w:style w:type="paragraph" w:styleId="a3">
    <w:name w:val="List Paragraph"/>
    <w:basedOn w:val="a"/>
    <w:uiPriority w:val="99"/>
    <w:qFormat/>
    <w:rsid w:val="007E15B9"/>
    <w:pPr>
      <w:ind w:left="720"/>
      <w:contextualSpacing/>
    </w:pPr>
  </w:style>
  <w:style w:type="paragraph" w:styleId="a4">
    <w:name w:val="Balloon Text"/>
    <w:basedOn w:val="a"/>
    <w:link w:val="a5"/>
    <w:uiPriority w:val="99"/>
    <w:semiHidden/>
    <w:unhideWhenUsed/>
    <w:rsid w:val="00304F9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304F98"/>
    <w:rPr>
      <w:rFonts w:ascii="Segoe UI" w:hAnsi="Segoe UI" w:cs="Segoe UI"/>
      <w:sz w:val="18"/>
      <w:szCs w:val="18"/>
      <w:lang w:eastAsia="en-US"/>
    </w:rPr>
  </w:style>
  <w:style w:type="paragraph" w:styleId="a6">
    <w:name w:val="Body Text Indent"/>
    <w:basedOn w:val="a"/>
    <w:link w:val="a7"/>
    <w:semiHidden/>
    <w:rsid w:val="00DB5DC8"/>
    <w:pPr>
      <w:spacing w:after="0" w:line="240" w:lineRule="auto"/>
      <w:ind w:firstLine="720"/>
      <w:jc w:val="both"/>
    </w:pPr>
    <w:rPr>
      <w:rFonts w:ascii="Times New Roman" w:eastAsia="Times New Roman" w:hAnsi="Times New Roman"/>
      <w:sz w:val="28"/>
      <w:szCs w:val="20"/>
      <w:lang w:eastAsia="ru-RU"/>
    </w:rPr>
  </w:style>
  <w:style w:type="character" w:customStyle="1" w:styleId="a7">
    <w:name w:val="Основной текст с отступом Знак"/>
    <w:link w:val="a6"/>
    <w:semiHidden/>
    <w:rsid w:val="00DB5DC8"/>
    <w:rPr>
      <w:rFonts w:ascii="Times New Roman" w:eastAsia="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0E15B920C629D15BB3CE178D59F667AD9AD6FA92B1A7AFCD18EBA5771770C8D42055D09E89A378V1A4I" TargetMode="External"/><Relationship Id="rId13" Type="http://schemas.openxmlformats.org/officeDocument/2006/relationships/hyperlink" Target="garantF1://8937802.0" TargetMode="External"/><Relationship Id="rId3" Type="http://schemas.microsoft.com/office/2007/relationships/stylesWithEffects" Target="stylesWithEffects.xml"/><Relationship Id="rId7" Type="http://schemas.openxmlformats.org/officeDocument/2006/relationships/hyperlink" Target="consultantplus://offline/ref=370E15B920C629D15BB3CE178D59F667AD9AD6FA92B1A7AFCD18EBA577V1A7I" TargetMode="External"/><Relationship Id="rId12" Type="http://schemas.openxmlformats.org/officeDocument/2006/relationships/hyperlink" Target="consultantplus://offline/ref=370E15B920C629D15BB3CE178D59F667AD9AD6FA92B1A7AFCD18EBA577V1A7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70E15B920C629D15BB3CE178D59F667AD9AD6FA92B1A7AFCD18EBA5771770C8D42055D09E89AF7DV1AFI" TargetMode="External"/><Relationship Id="rId11" Type="http://schemas.openxmlformats.org/officeDocument/2006/relationships/hyperlink" Target="consultantplus://offline/ref=370E15B920C629D15BB3CE178D59F667AE9AD9FA9BB9A7AFCD18EBA5771770C8D42055D09E88A77DV1AC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70E15B920C629D15BB3CE178D59F667AD9AD6FA92B1A7AFCD18EBA5771770C8D42055D09E89A37EV1AAI" TargetMode="External"/><Relationship Id="rId4" Type="http://schemas.openxmlformats.org/officeDocument/2006/relationships/settings" Target="settings.xml"/><Relationship Id="rId9" Type="http://schemas.openxmlformats.org/officeDocument/2006/relationships/hyperlink" Target="consultantplus://offline/ref=370E15B920C629D15BB3CE178D59F667AD9AD6F89BBAA7AFCD18EBA577V1A7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3848</Words>
  <Characters>21940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Карева</dc:creator>
  <cp:lastModifiedBy>Носова</cp:lastModifiedBy>
  <cp:revision>2</cp:revision>
  <cp:lastPrinted>2018-06-08T07:41:00Z</cp:lastPrinted>
  <dcterms:created xsi:type="dcterms:W3CDTF">2018-06-20T05:59:00Z</dcterms:created>
  <dcterms:modified xsi:type="dcterms:W3CDTF">2018-06-20T05:59:00Z</dcterms:modified>
</cp:coreProperties>
</file>